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7F33" w14:textId="19BC9B8B" w:rsidR="00D57521" w:rsidRDefault="00E15A3D">
      <w:r>
        <w:t>A join statement in SQL is used to combine data from more than two tables into the results table, so that they will have a common field between them. A way you can do it is by adding columns to a table by looking up matching values in other tables.</w:t>
      </w:r>
      <w:r w:rsidR="00017BF6">
        <w:t xml:space="preserve"> A subquery in SQL is a query inside another query. It lets you specify the results of one query and aligns it with another and is mostly used in the WHERE or HAVING clause of an SQL statement.</w:t>
      </w:r>
    </w:p>
    <w:sectPr w:rsidR="00D5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3D"/>
    <w:rsid w:val="00017BF6"/>
    <w:rsid w:val="002F49E7"/>
    <w:rsid w:val="0034587D"/>
    <w:rsid w:val="00C55815"/>
    <w:rsid w:val="00D57521"/>
    <w:rsid w:val="00E1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6F6"/>
  <w15:chartTrackingRefBased/>
  <w15:docId w15:val="{F20C5A70-3309-4853-8822-32889079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2022-03-27T16:45:00Z</dcterms:created>
  <dcterms:modified xsi:type="dcterms:W3CDTF">2022-03-27T19:04:00Z</dcterms:modified>
</cp:coreProperties>
</file>