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14C0" w14:textId="77777777" w:rsidR="00E64221" w:rsidRPr="00E64221" w:rsidRDefault="00E64221" w:rsidP="00E64221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sz w:val="24"/>
          <w:szCs w:val="24"/>
        </w:rPr>
        <w:t>Desmond Hughes</w:t>
      </w:r>
    </w:p>
    <w:p w14:paraId="54C8FC2A" w14:textId="77777777" w:rsidR="00E64221" w:rsidRPr="00E64221" w:rsidRDefault="00E64221" w:rsidP="00E64221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sz w:val="24"/>
          <w:szCs w:val="24"/>
        </w:rPr>
        <w:t>Purdue University Global</w:t>
      </w:r>
    </w:p>
    <w:p w14:paraId="3D7EBF1C" w14:textId="77777777" w:rsidR="00E64221" w:rsidRPr="00E64221" w:rsidRDefault="00E64221" w:rsidP="00E64221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sz w:val="24"/>
          <w:szCs w:val="24"/>
        </w:rPr>
        <w:t>IT262 Certified Ethical Hacking I</w:t>
      </w:r>
    </w:p>
    <w:p w14:paraId="42766592" w14:textId="77777777" w:rsidR="00E64221" w:rsidRPr="00E64221" w:rsidRDefault="00E64221" w:rsidP="00E64221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sz w:val="24"/>
          <w:szCs w:val="24"/>
        </w:rPr>
        <w:t>Cheryl Waters</w:t>
      </w:r>
    </w:p>
    <w:p w14:paraId="5323680E" w14:textId="1EADCAC8" w:rsidR="00E64221" w:rsidRPr="00E64221" w:rsidRDefault="00E64221" w:rsidP="00E64221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sz w:val="24"/>
          <w:szCs w:val="24"/>
        </w:rPr>
        <w:t xml:space="preserve">September </w:t>
      </w:r>
      <w:r w:rsidRPr="00E64221">
        <w:rPr>
          <w:rFonts w:ascii="Times New Roman" w:eastAsia="Georgia" w:hAnsi="Times New Roman" w:cs="Times New Roman"/>
          <w:bCs/>
          <w:sz w:val="24"/>
          <w:szCs w:val="24"/>
        </w:rPr>
        <w:t>10</w:t>
      </w:r>
      <w:r w:rsidRPr="00E64221">
        <w:rPr>
          <w:rFonts w:ascii="Times New Roman" w:eastAsia="Georgia" w:hAnsi="Times New Roman" w:cs="Times New Roman"/>
          <w:bCs/>
          <w:sz w:val="24"/>
          <w:szCs w:val="24"/>
        </w:rPr>
        <w:t>, 2022</w:t>
      </w:r>
    </w:p>
    <w:p w14:paraId="0C490E5C" w14:textId="77777777" w:rsidR="00E64221" w:rsidRPr="00E64221" w:rsidRDefault="00E64221" w:rsidP="00E64221">
      <w:pPr>
        <w:spacing w:line="480" w:lineRule="auto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sz w:val="24"/>
          <w:szCs w:val="24"/>
        </w:rPr>
        <w:br w:type="page"/>
      </w:r>
    </w:p>
    <w:p w14:paraId="5E4F2E3D" w14:textId="77777777" w:rsidR="00E64221" w:rsidRPr="00E64221" w:rsidRDefault="00E64221" w:rsidP="00E64221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</w:p>
    <w:p w14:paraId="1279D110" w14:textId="1B6AF3C3" w:rsidR="00E64221" w:rsidRPr="00E64221" w:rsidRDefault="00E64221" w:rsidP="00E64221">
      <w:pPr>
        <w:spacing w:line="480" w:lineRule="auto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noProof/>
          <w:sz w:val="24"/>
          <w:szCs w:val="24"/>
        </w:rPr>
        <w:drawing>
          <wp:inline distT="0" distB="0" distL="0" distR="0" wp14:anchorId="6E551721" wp14:editId="6429D9F1">
            <wp:extent cx="5943600" cy="310070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4080" w14:textId="0A45791B" w:rsidR="00E64221" w:rsidRPr="00E64221" w:rsidRDefault="00E64221" w:rsidP="00E64221">
      <w:pPr>
        <w:spacing w:line="480" w:lineRule="auto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noProof/>
          <w:sz w:val="24"/>
          <w:szCs w:val="24"/>
        </w:rPr>
        <w:drawing>
          <wp:inline distT="0" distB="0" distL="0" distR="0" wp14:anchorId="3FF367B0" wp14:editId="5B2A8BE3">
            <wp:extent cx="5943600" cy="398589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BB08" w14:textId="54EED254" w:rsidR="00E64221" w:rsidRPr="00E64221" w:rsidRDefault="00E64221" w:rsidP="00E64221">
      <w:pPr>
        <w:spacing w:line="480" w:lineRule="auto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757FB47" wp14:editId="6261971B">
            <wp:extent cx="5943600" cy="36518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D374" w14:textId="315775EE" w:rsidR="00E64221" w:rsidRPr="00E64221" w:rsidRDefault="00E64221" w:rsidP="00E64221">
      <w:pPr>
        <w:spacing w:line="480" w:lineRule="auto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noProof/>
          <w:sz w:val="24"/>
          <w:szCs w:val="24"/>
        </w:rPr>
        <w:drawing>
          <wp:inline distT="0" distB="0" distL="0" distR="0" wp14:anchorId="1AC8EB4F" wp14:editId="5417D51C">
            <wp:extent cx="5943600" cy="27724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EE60" w14:textId="4939756E" w:rsidR="00E64221" w:rsidRPr="00E64221" w:rsidRDefault="00E64221" w:rsidP="00E64221">
      <w:pPr>
        <w:spacing w:line="480" w:lineRule="auto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434B710" wp14:editId="48B7AB75">
            <wp:extent cx="5943600" cy="44577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D334" w14:textId="77459CEC" w:rsidR="00E64221" w:rsidRPr="00E64221" w:rsidRDefault="00E64221" w:rsidP="00E64221">
      <w:pPr>
        <w:spacing w:line="480" w:lineRule="auto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noProof/>
          <w:sz w:val="24"/>
          <w:szCs w:val="24"/>
        </w:rPr>
        <w:drawing>
          <wp:inline distT="0" distB="0" distL="0" distR="0" wp14:anchorId="046B8BE0" wp14:editId="7E3CA2FC">
            <wp:extent cx="5943600" cy="2966085"/>
            <wp:effectExtent l="0" t="0" r="0" b="571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01D8" w14:textId="6EC2BDFD" w:rsidR="00E64221" w:rsidRPr="00E64221" w:rsidRDefault="00E64221" w:rsidP="00E64221">
      <w:pPr>
        <w:spacing w:line="480" w:lineRule="auto"/>
        <w:rPr>
          <w:rFonts w:ascii="Times New Roman" w:eastAsia="Georgia" w:hAnsi="Times New Roman" w:cs="Times New Roman"/>
          <w:bCs/>
          <w:sz w:val="24"/>
          <w:szCs w:val="24"/>
        </w:rPr>
      </w:pPr>
      <w:r w:rsidRPr="00E64221">
        <w:rPr>
          <w:rFonts w:ascii="Times New Roman" w:eastAsia="Georgia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FFF8148" wp14:editId="5F45167D">
            <wp:extent cx="5943600" cy="2745105"/>
            <wp:effectExtent l="0" t="0" r="0" b="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9F72" w14:textId="77777777" w:rsidR="00E64221" w:rsidRDefault="00E64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FB9690" w14:textId="1EED92DB" w:rsidR="00BF684E" w:rsidRPr="00E64221" w:rsidRDefault="00885538" w:rsidP="00E6422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4221">
        <w:rPr>
          <w:rFonts w:ascii="Times New Roman" w:hAnsi="Times New Roman" w:cs="Times New Roman"/>
          <w:sz w:val="24"/>
          <w:szCs w:val="24"/>
        </w:rPr>
        <w:lastRenderedPageBreak/>
        <w:t xml:space="preserve">Part 2: </w:t>
      </w:r>
      <w:r w:rsidR="00D95590" w:rsidRPr="00E64221">
        <w:rPr>
          <w:rFonts w:ascii="Times New Roman" w:hAnsi="Times New Roman" w:cs="Times New Roman"/>
          <w:sz w:val="24"/>
          <w:szCs w:val="24"/>
        </w:rPr>
        <w:t xml:space="preserve">Snort Alert is anomalous network and suspicious activity is reported. There are seven Snort Alert modes, which are Fast, Full, Console, </w:t>
      </w:r>
      <w:proofErr w:type="spellStart"/>
      <w:r w:rsidR="00D95590" w:rsidRPr="00E64221">
        <w:rPr>
          <w:rFonts w:ascii="Times New Roman" w:hAnsi="Times New Roman" w:cs="Times New Roman"/>
          <w:sz w:val="24"/>
          <w:szCs w:val="24"/>
        </w:rPr>
        <w:t>Cmg</w:t>
      </w:r>
      <w:proofErr w:type="spellEnd"/>
      <w:r w:rsidR="00D95590" w:rsidRPr="00E64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5590" w:rsidRPr="00E64221">
        <w:rPr>
          <w:rFonts w:ascii="Times New Roman" w:hAnsi="Times New Roman" w:cs="Times New Roman"/>
          <w:sz w:val="24"/>
          <w:szCs w:val="24"/>
        </w:rPr>
        <w:t>Unsock</w:t>
      </w:r>
      <w:proofErr w:type="spellEnd"/>
      <w:r w:rsidR="00D95590" w:rsidRPr="00E64221">
        <w:rPr>
          <w:rFonts w:ascii="Times New Roman" w:hAnsi="Times New Roman" w:cs="Times New Roman"/>
          <w:sz w:val="24"/>
          <w:szCs w:val="24"/>
        </w:rPr>
        <w:t>, Syslog, and None.</w:t>
      </w:r>
      <w:r w:rsidR="005970CC" w:rsidRPr="00E64221">
        <w:rPr>
          <w:rFonts w:ascii="Times New Roman" w:hAnsi="Times New Roman" w:cs="Times New Roman"/>
          <w:sz w:val="24"/>
          <w:szCs w:val="24"/>
        </w:rPr>
        <w:t xml:space="preserve"> Snort Alert analyses traffic with IP addresses when they pass through it</w:t>
      </w:r>
      <w:r w:rsidR="00ED24D2" w:rsidRPr="00E64221">
        <w:rPr>
          <w:rFonts w:ascii="Times New Roman" w:hAnsi="Times New Roman" w:cs="Times New Roman"/>
          <w:sz w:val="24"/>
          <w:szCs w:val="24"/>
        </w:rPr>
        <w:t xml:space="preserve">, and are able to detect things like worms, port scan and other exploits. </w:t>
      </w:r>
      <w:r w:rsidR="00BF684E" w:rsidRPr="00E64221">
        <w:rPr>
          <w:rFonts w:ascii="Times New Roman" w:hAnsi="Times New Roman" w:cs="Times New Roman"/>
          <w:sz w:val="24"/>
          <w:szCs w:val="24"/>
        </w:rPr>
        <w:t>With Snort being an open source, it is easy to review the code</w:t>
      </w:r>
      <w:r w:rsidR="006A740E" w:rsidRPr="00E64221">
        <w:rPr>
          <w:rFonts w:ascii="Times New Roman" w:hAnsi="Times New Roman" w:cs="Times New Roman"/>
          <w:sz w:val="24"/>
          <w:szCs w:val="24"/>
        </w:rPr>
        <w:t>.</w:t>
      </w:r>
      <w:r w:rsidR="00FB79BE" w:rsidRPr="00E64221">
        <w:rPr>
          <w:rFonts w:ascii="Times New Roman" w:hAnsi="Times New Roman" w:cs="Times New Roman"/>
          <w:sz w:val="24"/>
          <w:szCs w:val="24"/>
        </w:rPr>
        <w:t xml:space="preserve"> It catches security issues people may not have known about and saves time configuring firewalls, and to help with processing firewalls scan </w:t>
      </w:r>
      <w:r w:rsidR="005B042F" w:rsidRPr="00E64221">
        <w:rPr>
          <w:rFonts w:ascii="Times New Roman" w:hAnsi="Times New Roman" w:cs="Times New Roman"/>
          <w:sz w:val="24"/>
          <w:szCs w:val="24"/>
        </w:rPr>
        <w:t>traffic</w:t>
      </w:r>
      <w:r w:rsidR="00FB79BE" w:rsidRPr="00E64221">
        <w:rPr>
          <w:rFonts w:ascii="Times New Roman" w:hAnsi="Times New Roman" w:cs="Times New Roman"/>
          <w:sz w:val="24"/>
          <w:szCs w:val="24"/>
        </w:rPr>
        <w:t>.</w:t>
      </w:r>
    </w:p>
    <w:p w14:paraId="2BEF06C8" w14:textId="47CD85A1" w:rsidR="00BC6389" w:rsidRPr="00E64221" w:rsidRDefault="008A74C8" w:rsidP="00E64221">
      <w:pPr>
        <w:spacing w:line="480" w:lineRule="auto"/>
        <w:ind w:firstLine="720"/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</w:pPr>
      <w:r w:rsidRPr="00E64221">
        <w:rPr>
          <w:rFonts w:ascii="Times New Roman" w:hAnsi="Times New Roman" w:cs="Times New Roman"/>
          <w:sz w:val="24"/>
          <w:szCs w:val="24"/>
        </w:rPr>
        <w:t xml:space="preserve">There are some disadvantages that can cause Snort to not be affective, like when it comes to upgrading </w:t>
      </w:r>
      <w:r w:rsidR="00BF684E" w:rsidRPr="00E64221">
        <w:rPr>
          <w:rFonts w:ascii="Times New Roman" w:hAnsi="Times New Roman" w:cs="Times New Roman"/>
          <w:sz w:val="24"/>
          <w:szCs w:val="24"/>
        </w:rPr>
        <w:t>it,</w:t>
      </w:r>
      <w:r w:rsidRPr="00E64221">
        <w:rPr>
          <w:rFonts w:ascii="Times New Roman" w:hAnsi="Times New Roman" w:cs="Times New Roman"/>
          <w:sz w:val="24"/>
          <w:szCs w:val="24"/>
        </w:rPr>
        <w:t xml:space="preserve"> they can be hazardous, and also with updates it can get behind on them, which can sometimes be unstable. </w:t>
      </w:r>
      <w:r w:rsidR="005B042F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>Snort can miss attacks due to low signal, because of a bad rule and because of the attacks it will not update properly.</w:t>
      </w:r>
      <w:r w:rsidR="005B042F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 xml:space="preserve"> </w:t>
      </w:r>
      <w:r w:rsidR="00BF684E" w:rsidRPr="00E64221">
        <w:rPr>
          <w:rFonts w:ascii="Times New Roman" w:hAnsi="Times New Roman" w:cs="Times New Roman"/>
          <w:sz w:val="24"/>
          <w:szCs w:val="24"/>
        </w:rPr>
        <w:t>A feature that gives it a disadvantage is “</w:t>
      </w:r>
      <w:r w:rsidR="00BF684E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>Due to the extensive interface, it can be quite overwhelming to try and manage the product. There are many different places to go to set up individual items</w:t>
      </w:r>
      <w:r w:rsidR="00BF684E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>”</w:t>
      </w:r>
      <w:r w:rsidR="00FF731F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 xml:space="preserve"> </w:t>
      </w:r>
      <w:r w:rsidR="00FF731F"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FF731F"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Israelsson</w:t>
      </w:r>
      <w:proofErr w:type="spellEnd"/>
      <w:r w:rsidR="00FF731F"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Karlsson &amp; </w:t>
      </w:r>
      <w:proofErr w:type="spellStart"/>
      <w:r w:rsidR="00FF731F"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Giamarchi</w:t>
      </w:r>
      <w:proofErr w:type="spellEnd"/>
      <w:r w:rsidR="00FF731F"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2005)</w:t>
      </w:r>
      <w:r w:rsidR="006A740E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 xml:space="preserve"> With there being multiple places to go to set up the interface items it creates more of a problem by the interface </w:t>
      </w:r>
      <w:r w:rsidR="00FB79BE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>is not</w:t>
      </w:r>
      <w:r w:rsidR="006A740E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 xml:space="preserve"> simplified down and making </w:t>
      </w:r>
      <w:r w:rsidR="005B042F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>it,</w:t>
      </w:r>
      <w:r w:rsidR="006A740E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 xml:space="preserve"> so Snort has to cover more data. </w:t>
      </w:r>
      <w:r w:rsidR="005B042F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 xml:space="preserve">Snort also only looks for things in its ruleset, and because of this can not tell what traffic is considered to be </w:t>
      </w:r>
      <w:r w:rsidR="00252714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>normal</w:t>
      </w:r>
      <w:r w:rsidR="005B042F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 xml:space="preserve"> </w:t>
      </w:r>
      <w:r w:rsidR="00252714" w:rsidRPr="00E64221">
        <w:rPr>
          <w:rFonts w:ascii="Times New Roman" w:hAnsi="Times New Roman" w:cs="Times New Roman"/>
          <w:color w:val="151521"/>
          <w:sz w:val="24"/>
          <w:szCs w:val="24"/>
          <w:shd w:val="clear" w:color="auto" w:fill="FFFFFF"/>
        </w:rPr>
        <w:t>from each host and it also can not tell what traffic is out of place, and will not be noticed unless it is setup to do so.</w:t>
      </w:r>
    </w:p>
    <w:p w14:paraId="6FC32CDB" w14:textId="77777777" w:rsidR="00885538" w:rsidRPr="00E64221" w:rsidRDefault="00885538" w:rsidP="00E64221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73C24FA4" w14:textId="46CB92F2" w:rsidR="00885538" w:rsidRPr="00E64221" w:rsidRDefault="00885538" w:rsidP="00E64221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References</w:t>
      </w:r>
    </w:p>
    <w:p w14:paraId="62AF4A3B" w14:textId="77777777" w:rsidR="00E64221" w:rsidRPr="00E64221" w:rsidRDefault="00FF731F" w:rsidP="00E64221">
      <w:pPr>
        <w:spacing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Israelsson</w:t>
      </w:r>
      <w:proofErr w:type="spellEnd"/>
      <w:r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P., Karlsson, J., &amp; </w:t>
      </w:r>
      <w:proofErr w:type="spellStart"/>
      <w:r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Giamarchi</w:t>
      </w:r>
      <w:proofErr w:type="spellEnd"/>
      <w:r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G. (2005). A quick overview of Snort. Retrieved 13 September 2022, from https://www.it.uu.se/edu/course/homepage/sakdat/ht05/assignments/pm/programme/Introduction_to_snort.pdf</w:t>
      </w:r>
      <w:r w:rsidR="00885538"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924F180" w14:textId="2454C250" w:rsidR="00885538" w:rsidRPr="00E64221" w:rsidRDefault="00885538" w:rsidP="00E64221">
      <w:pPr>
        <w:spacing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4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Snort. (2022). Retrieved 13 September 2022, from </w:t>
      </w:r>
      <w:hyperlink r:id="rId11" w:history="1">
        <w:r w:rsidRPr="00E6422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https://www.trustradius.com/products/cisco-snort/reviews</w:t>
        </w:r>
      </w:hyperlink>
    </w:p>
    <w:p w14:paraId="2F03A0DD" w14:textId="79518FCB" w:rsidR="00FF731F" w:rsidRPr="00E64221" w:rsidRDefault="00FF731F" w:rsidP="00E64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F731F" w:rsidRPr="00E6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90"/>
    <w:rsid w:val="00252714"/>
    <w:rsid w:val="002F49E7"/>
    <w:rsid w:val="00554D37"/>
    <w:rsid w:val="005970CC"/>
    <w:rsid w:val="005B042F"/>
    <w:rsid w:val="006A740E"/>
    <w:rsid w:val="00885538"/>
    <w:rsid w:val="008A74C8"/>
    <w:rsid w:val="00BC6389"/>
    <w:rsid w:val="00BF684E"/>
    <w:rsid w:val="00C55815"/>
    <w:rsid w:val="00D95590"/>
    <w:rsid w:val="00E64221"/>
    <w:rsid w:val="00ED24D2"/>
    <w:rsid w:val="00FB79BE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54C"/>
  <w15:chartTrackingRefBased/>
  <w15:docId w15:val="{8CDAC024-580B-4EC4-BCD5-5763D3A5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trustradius.com/products/cisco-snort/reviews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7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2022-09-12T21:15:00Z</dcterms:created>
  <dcterms:modified xsi:type="dcterms:W3CDTF">2022-09-13T21:48:00Z</dcterms:modified>
</cp:coreProperties>
</file>