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F126" w14:textId="77777777" w:rsidR="006015EB" w:rsidRPr="00A731A0" w:rsidRDefault="006015EB" w:rsidP="006015EB">
      <w:pPr>
        <w:spacing w:line="480" w:lineRule="auto"/>
        <w:jc w:val="center"/>
        <w:rPr>
          <w:rFonts w:ascii="Times New Roman" w:eastAsia="Georgia" w:hAnsi="Times New Roman" w:cs="Times New Roman"/>
          <w:bCs/>
          <w:sz w:val="24"/>
          <w:szCs w:val="24"/>
        </w:rPr>
      </w:pPr>
      <w:r w:rsidRPr="00A731A0">
        <w:rPr>
          <w:rFonts w:ascii="Times New Roman" w:eastAsia="Georgia" w:hAnsi="Times New Roman" w:cs="Times New Roman"/>
          <w:bCs/>
          <w:sz w:val="24"/>
          <w:szCs w:val="24"/>
        </w:rPr>
        <w:t>Desmond Hughes</w:t>
      </w:r>
    </w:p>
    <w:p w14:paraId="2BA6ED30" w14:textId="77777777" w:rsidR="006015EB" w:rsidRPr="00A731A0" w:rsidRDefault="006015EB" w:rsidP="006015EB">
      <w:pPr>
        <w:spacing w:line="480" w:lineRule="auto"/>
        <w:jc w:val="center"/>
        <w:rPr>
          <w:rFonts w:ascii="Times New Roman" w:eastAsia="Georgia" w:hAnsi="Times New Roman" w:cs="Times New Roman"/>
          <w:bCs/>
          <w:sz w:val="24"/>
          <w:szCs w:val="24"/>
        </w:rPr>
      </w:pPr>
      <w:r w:rsidRPr="00A731A0">
        <w:rPr>
          <w:rFonts w:ascii="Times New Roman" w:eastAsia="Georgia" w:hAnsi="Times New Roman" w:cs="Times New Roman"/>
          <w:bCs/>
          <w:sz w:val="24"/>
          <w:szCs w:val="24"/>
        </w:rPr>
        <w:t>Purdue University Global</w:t>
      </w:r>
    </w:p>
    <w:p w14:paraId="3DE60E9F" w14:textId="77777777" w:rsidR="006015EB" w:rsidRPr="00A731A0" w:rsidRDefault="006015EB" w:rsidP="006015EB">
      <w:pPr>
        <w:spacing w:line="480" w:lineRule="auto"/>
        <w:jc w:val="center"/>
        <w:rPr>
          <w:rFonts w:ascii="Times New Roman" w:eastAsia="Georgia" w:hAnsi="Times New Roman" w:cs="Times New Roman"/>
          <w:bCs/>
          <w:sz w:val="24"/>
          <w:szCs w:val="24"/>
        </w:rPr>
      </w:pPr>
      <w:r w:rsidRPr="00A731A0">
        <w:rPr>
          <w:rFonts w:ascii="Times New Roman" w:eastAsia="Georgia" w:hAnsi="Times New Roman" w:cs="Times New Roman"/>
          <w:bCs/>
          <w:sz w:val="24"/>
          <w:szCs w:val="24"/>
        </w:rPr>
        <w:t>IT278 Windows Administration</w:t>
      </w:r>
    </w:p>
    <w:p w14:paraId="3DCBCED7" w14:textId="77777777" w:rsidR="006015EB" w:rsidRPr="00A731A0" w:rsidRDefault="006015EB" w:rsidP="006015EB">
      <w:pPr>
        <w:spacing w:line="480" w:lineRule="auto"/>
        <w:jc w:val="center"/>
        <w:rPr>
          <w:rFonts w:ascii="Times New Roman" w:eastAsia="Georgia" w:hAnsi="Times New Roman" w:cs="Times New Roman"/>
          <w:bCs/>
          <w:sz w:val="24"/>
          <w:szCs w:val="24"/>
        </w:rPr>
      </w:pPr>
      <w:r w:rsidRPr="00A731A0">
        <w:rPr>
          <w:rFonts w:ascii="Times New Roman" w:eastAsia="Georgia" w:hAnsi="Times New Roman" w:cs="Times New Roman"/>
          <w:bCs/>
          <w:sz w:val="24"/>
          <w:szCs w:val="24"/>
        </w:rPr>
        <w:t>Eva White</w:t>
      </w:r>
    </w:p>
    <w:p w14:paraId="1A9D5C07" w14:textId="38D0D974" w:rsidR="006015EB" w:rsidRDefault="006015EB" w:rsidP="006015EB">
      <w:pPr>
        <w:spacing w:line="480" w:lineRule="auto"/>
        <w:jc w:val="center"/>
        <w:rPr>
          <w:rFonts w:ascii="Times New Roman" w:eastAsia="Georgia" w:hAnsi="Times New Roman" w:cs="Times New Roman"/>
          <w:bCs/>
          <w:sz w:val="24"/>
          <w:szCs w:val="24"/>
        </w:rPr>
      </w:pPr>
      <w:r w:rsidRPr="00A731A0">
        <w:rPr>
          <w:rFonts w:ascii="Times New Roman" w:eastAsia="Georgia" w:hAnsi="Times New Roman" w:cs="Times New Roman"/>
          <w:bCs/>
          <w:sz w:val="24"/>
          <w:szCs w:val="24"/>
        </w:rPr>
        <w:t xml:space="preserve">September </w:t>
      </w:r>
      <w:r>
        <w:rPr>
          <w:rFonts w:ascii="Times New Roman" w:eastAsia="Georgia" w:hAnsi="Times New Roman" w:cs="Times New Roman"/>
          <w:bCs/>
          <w:sz w:val="24"/>
          <w:szCs w:val="24"/>
        </w:rPr>
        <w:t>10</w:t>
      </w:r>
      <w:r w:rsidRPr="00A731A0">
        <w:rPr>
          <w:rFonts w:ascii="Times New Roman" w:eastAsia="Georgia" w:hAnsi="Times New Roman" w:cs="Times New Roman"/>
          <w:bCs/>
          <w:sz w:val="24"/>
          <w:szCs w:val="24"/>
        </w:rPr>
        <w:t>, 2022</w:t>
      </w:r>
    </w:p>
    <w:p w14:paraId="25335DF4" w14:textId="77777777" w:rsidR="006015EB" w:rsidRDefault="006015EB">
      <w:pPr>
        <w:rPr>
          <w:rFonts w:ascii="Times New Roman" w:hAnsi="Times New Roman" w:cs="Times New Roman"/>
          <w:sz w:val="24"/>
          <w:szCs w:val="24"/>
        </w:rPr>
      </w:pPr>
      <w:r>
        <w:rPr>
          <w:rFonts w:ascii="Times New Roman" w:hAnsi="Times New Roman" w:cs="Times New Roman"/>
          <w:sz w:val="24"/>
          <w:szCs w:val="24"/>
        </w:rPr>
        <w:br w:type="page"/>
      </w:r>
    </w:p>
    <w:p w14:paraId="74CA3806" w14:textId="3F331181" w:rsidR="006015EB" w:rsidRDefault="003C0CFA" w:rsidP="006015EB">
      <w:pPr>
        <w:spacing w:line="480" w:lineRule="auto"/>
        <w:ind w:firstLine="720"/>
        <w:rPr>
          <w:rFonts w:ascii="Times New Roman" w:hAnsi="Times New Roman" w:cs="Times New Roman"/>
          <w:sz w:val="24"/>
          <w:szCs w:val="24"/>
        </w:rPr>
      </w:pPr>
      <w:r w:rsidRPr="001C153A">
        <w:rPr>
          <w:rFonts w:ascii="Times New Roman" w:hAnsi="Times New Roman" w:cs="Times New Roman"/>
          <w:sz w:val="24"/>
          <w:szCs w:val="24"/>
        </w:rPr>
        <w:lastRenderedPageBreak/>
        <w:t xml:space="preserve">Part 2: </w:t>
      </w:r>
      <w:r w:rsidR="008C598C" w:rsidRPr="001C153A">
        <w:rPr>
          <w:rFonts w:ascii="Times New Roman" w:hAnsi="Times New Roman" w:cs="Times New Roman"/>
          <w:sz w:val="24"/>
          <w:szCs w:val="24"/>
        </w:rPr>
        <w:t>Lesson 14 covers Failover Clustering, which is a group of servers working together to maintain balance for the applications and the services. They support each other by supporting the server or node if it fails</w:t>
      </w:r>
      <w:r w:rsidR="00C723C3" w:rsidRPr="001C153A">
        <w:rPr>
          <w:rFonts w:ascii="Times New Roman" w:hAnsi="Times New Roman" w:cs="Times New Roman"/>
          <w:sz w:val="24"/>
          <w:szCs w:val="24"/>
        </w:rPr>
        <w:t>, and the other nodes or server will take over the workload of it. Running the same applicant also helps with performance and reliability. There are also requirements when it comes to Failover Cluster.</w:t>
      </w:r>
      <w:r w:rsidR="00BC411C" w:rsidRPr="001C153A">
        <w:rPr>
          <w:rFonts w:ascii="Times New Roman" w:hAnsi="Times New Roman" w:cs="Times New Roman"/>
          <w:sz w:val="24"/>
          <w:szCs w:val="24"/>
        </w:rPr>
        <w:t xml:space="preserve"> The nodes of the cluster should have the same configurations. All nodes should also be </w:t>
      </w:r>
      <w:r w:rsidR="004B32D3" w:rsidRPr="001C153A">
        <w:rPr>
          <w:rFonts w:ascii="Times New Roman" w:hAnsi="Times New Roman" w:cs="Times New Roman"/>
          <w:sz w:val="24"/>
          <w:szCs w:val="24"/>
        </w:rPr>
        <w:t>run</w:t>
      </w:r>
      <w:r w:rsidR="00BC411C" w:rsidRPr="001C153A">
        <w:rPr>
          <w:rFonts w:ascii="Times New Roman" w:hAnsi="Times New Roman" w:cs="Times New Roman"/>
          <w:sz w:val="24"/>
          <w:szCs w:val="24"/>
        </w:rPr>
        <w:t xml:space="preserve"> by the same operating system, and have the same updates with the operating systems. The nodes should have shared storage and separate networks. </w:t>
      </w:r>
    </w:p>
    <w:p w14:paraId="080DEAEA" w14:textId="26E686B3" w:rsidR="00BC6389" w:rsidRPr="001C153A" w:rsidRDefault="004B32D3" w:rsidP="00F53A71">
      <w:pPr>
        <w:spacing w:line="480" w:lineRule="auto"/>
        <w:ind w:firstLine="720"/>
        <w:rPr>
          <w:rFonts w:ascii="Times New Roman" w:hAnsi="Times New Roman" w:cs="Times New Roman"/>
          <w:color w:val="000000"/>
          <w:sz w:val="24"/>
          <w:szCs w:val="24"/>
          <w:shd w:val="clear" w:color="auto" w:fill="FFFFFF"/>
        </w:rPr>
      </w:pPr>
      <w:r w:rsidRPr="001C153A">
        <w:rPr>
          <w:rFonts w:ascii="Times New Roman" w:hAnsi="Times New Roman" w:cs="Times New Roman"/>
          <w:sz w:val="24"/>
          <w:szCs w:val="24"/>
        </w:rPr>
        <w:t>There are many PowerShell cmdlets</w:t>
      </w:r>
      <w:r w:rsidRPr="001C153A">
        <w:rPr>
          <w:rFonts w:ascii="Times New Roman" w:hAnsi="Times New Roman" w:cs="Times New Roman"/>
          <w:color w:val="000000"/>
          <w:sz w:val="24"/>
          <w:szCs w:val="24"/>
          <w:shd w:val="clear" w:color="auto" w:fill="FFFFFF"/>
        </w:rPr>
        <w:t xml:space="preserve"> like </w:t>
      </w:r>
      <w:r w:rsidRPr="001C153A">
        <w:rPr>
          <w:rFonts w:ascii="Times New Roman" w:hAnsi="Times New Roman" w:cs="Times New Roman"/>
          <w:color w:val="000000"/>
          <w:sz w:val="24"/>
          <w:szCs w:val="24"/>
          <w:shd w:val="clear" w:color="auto" w:fill="FFFFFF"/>
        </w:rPr>
        <w:t>‘</w:t>
      </w:r>
      <w:r w:rsidRPr="001C153A">
        <w:rPr>
          <w:rFonts w:ascii="Times New Roman" w:hAnsi="Times New Roman" w:cs="Times New Roman"/>
          <w:color w:val="000000"/>
          <w:sz w:val="24"/>
          <w:szCs w:val="24"/>
          <w:shd w:val="clear" w:color="auto" w:fill="FFFFFF"/>
        </w:rPr>
        <w:t>get-module -</w:t>
      </w:r>
      <w:proofErr w:type="spellStart"/>
      <w:r w:rsidRPr="001C153A">
        <w:rPr>
          <w:rFonts w:ascii="Times New Roman" w:hAnsi="Times New Roman" w:cs="Times New Roman"/>
          <w:color w:val="000000"/>
          <w:sz w:val="24"/>
          <w:szCs w:val="24"/>
          <w:shd w:val="clear" w:color="auto" w:fill="FFFFFF"/>
        </w:rPr>
        <w:t>listavailable</w:t>
      </w:r>
      <w:proofErr w:type="spellEnd"/>
      <w:r w:rsidRPr="001C153A">
        <w:rPr>
          <w:rFonts w:ascii="Times New Roman" w:hAnsi="Times New Roman" w:cs="Times New Roman"/>
          <w:color w:val="000000"/>
          <w:sz w:val="24"/>
          <w:szCs w:val="24"/>
          <w:shd w:val="clear" w:color="auto" w:fill="FFFFFF"/>
        </w:rPr>
        <w:t>’</w:t>
      </w:r>
      <w:r w:rsidRPr="001C153A">
        <w:rPr>
          <w:rFonts w:ascii="Times New Roman" w:hAnsi="Times New Roman" w:cs="Times New Roman"/>
          <w:color w:val="000000"/>
          <w:sz w:val="24"/>
          <w:szCs w:val="24"/>
          <w:shd w:val="clear" w:color="auto" w:fill="FFFFFF"/>
        </w:rPr>
        <w:t xml:space="preserve"> which shows files that are installed and can be imported to </w:t>
      </w:r>
      <w:r w:rsidRPr="001C153A">
        <w:rPr>
          <w:rFonts w:ascii="Times New Roman" w:hAnsi="Times New Roman" w:cs="Times New Roman"/>
          <w:color w:val="000000"/>
          <w:sz w:val="24"/>
          <w:szCs w:val="24"/>
          <w:shd w:val="clear" w:color="auto" w:fill="FFFFFF"/>
        </w:rPr>
        <w:t>PowerShell</w:t>
      </w:r>
      <w:r w:rsidRPr="001C153A">
        <w:rPr>
          <w:rFonts w:ascii="Times New Roman" w:hAnsi="Times New Roman" w:cs="Times New Roman"/>
          <w:color w:val="000000"/>
          <w:sz w:val="24"/>
          <w:szCs w:val="24"/>
          <w:shd w:val="clear" w:color="auto" w:fill="FFFFFF"/>
        </w:rPr>
        <w:t xml:space="preserve">, </w:t>
      </w:r>
      <w:r w:rsidRPr="001C153A">
        <w:rPr>
          <w:rFonts w:ascii="Times New Roman" w:hAnsi="Times New Roman" w:cs="Times New Roman"/>
          <w:color w:val="000000"/>
          <w:sz w:val="24"/>
          <w:szCs w:val="24"/>
          <w:shd w:val="clear" w:color="auto" w:fill="FFFFFF"/>
        </w:rPr>
        <w:t>‘</w:t>
      </w:r>
      <w:r w:rsidRPr="001C153A">
        <w:rPr>
          <w:rFonts w:ascii="Times New Roman" w:hAnsi="Times New Roman" w:cs="Times New Roman"/>
          <w:color w:val="000000"/>
          <w:sz w:val="24"/>
          <w:szCs w:val="24"/>
          <w:shd w:val="clear" w:color="auto" w:fill="FFFFFF"/>
        </w:rPr>
        <w:t xml:space="preserve">import-module </w:t>
      </w:r>
      <w:proofErr w:type="spellStart"/>
      <w:r w:rsidRPr="001C153A">
        <w:rPr>
          <w:rFonts w:ascii="Times New Roman" w:hAnsi="Times New Roman" w:cs="Times New Roman"/>
          <w:color w:val="000000"/>
          <w:sz w:val="24"/>
          <w:szCs w:val="24"/>
          <w:shd w:val="clear" w:color="auto" w:fill="FFFFFF"/>
        </w:rPr>
        <w:t>failoverclusters</w:t>
      </w:r>
      <w:proofErr w:type="spellEnd"/>
      <w:r w:rsidRPr="001C153A">
        <w:rPr>
          <w:rFonts w:ascii="Times New Roman" w:hAnsi="Times New Roman" w:cs="Times New Roman"/>
          <w:color w:val="000000"/>
          <w:sz w:val="24"/>
          <w:szCs w:val="24"/>
          <w:shd w:val="clear" w:color="auto" w:fill="FFFFFF"/>
        </w:rPr>
        <w:t>’</w:t>
      </w:r>
      <w:r w:rsidRPr="001C153A">
        <w:rPr>
          <w:rFonts w:ascii="Times New Roman" w:hAnsi="Times New Roman" w:cs="Times New Roman"/>
          <w:color w:val="000000"/>
          <w:sz w:val="24"/>
          <w:szCs w:val="24"/>
          <w:shd w:val="clear" w:color="auto" w:fill="FFFFFF"/>
        </w:rPr>
        <w:t xml:space="preserve">, which imports modules, </w:t>
      </w:r>
      <w:r w:rsidRPr="001C153A">
        <w:rPr>
          <w:rFonts w:ascii="Times New Roman" w:hAnsi="Times New Roman" w:cs="Times New Roman"/>
          <w:color w:val="000000"/>
          <w:sz w:val="24"/>
          <w:szCs w:val="24"/>
          <w:shd w:val="clear" w:color="auto" w:fill="FFFFFF"/>
        </w:rPr>
        <w:t>‘</w:t>
      </w:r>
      <w:r w:rsidRPr="001C153A">
        <w:rPr>
          <w:rFonts w:ascii="Times New Roman" w:hAnsi="Times New Roman" w:cs="Times New Roman"/>
          <w:color w:val="000000"/>
          <w:sz w:val="24"/>
          <w:szCs w:val="24"/>
          <w:shd w:val="clear" w:color="auto" w:fill="FFFFFF"/>
        </w:rPr>
        <w:t>get-</w:t>
      </w:r>
      <w:proofErr w:type="spellStart"/>
      <w:r w:rsidRPr="001C153A">
        <w:rPr>
          <w:rFonts w:ascii="Times New Roman" w:hAnsi="Times New Roman" w:cs="Times New Roman"/>
          <w:color w:val="000000"/>
          <w:sz w:val="24"/>
          <w:szCs w:val="24"/>
          <w:shd w:val="clear" w:color="auto" w:fill="FFFFFF"/>
        </w:rPr>
        <w:t>clustergroup</w:t>
      </w:r>
      <w:proofErr w:type="spellEnd"/>
      <w:r w:rsidRPr="001C153A">
        <w:rPr>
          <w:rFonts w:ascii="Times New Roman" w:hAnsi="Times New Roman" w:cs="Times New Roman"/>
          <w:color w:val="000000"/>
          <w:sz w:val="24"/>
          <w:szCs w:val="24"/>
          <w:shd w:val="clear" w:color="auto" w:fill="FFFFFF"/>
        </w:rPr>
        <w:t>’</w:t>
      </w:r>
      <w:r w:rsidRPr="001C153A">
        <w:rPr>
          <w:rFonts w:ascii="Times New Roman" w:hAnsi="Times New Roman" w:cs="Times New Roman"/>
          <w:color w:val="000000"/>
          <w:sz w:val="24"/>
          <w:szCs w:val="24"/>
          <w:shd w:val="clear" w:color="auto" w:fill="FFFFFF"/>
        </w:rPr>
        <w:t xml:space="preserve">, which lists the resources and shows whether their offline or online, </w:t>
      </w:r>
      <w:r w:rsidRPr="001C153A">
        <w:rPr>
          <w:rFonts w:ascii="Times New Roman" w:hAnsi="Times New Roman" w:cs="Times New Roman"/>
          <w:color w:val="000000"/>
          <w:sz w:val="24"/>
          <w:szCs w:val="24"/>
          <w:shd w:val="clear" w:color="auto" w:fill="FFFFFF"/>
        </w:rPr>
        <w:t>‘</w:t>
      </w:r>
      <w:r w:rsidRPr="001C153A">
        <w:rPr>
          <w:rFonts w:ascii="Times New Roman" w:hAnsi="Times New Roman" w:cs="Times New Roman"/>
          <w:color w:val="000000"/>
          <w:sz w:val="24"/>
          <w:szCs w:val="24"/>
          <w:shd w:val="clear" w:color="auto" w:fill="FFFFFF"/>
        </w:rPr>
        <w:t>get-</w:t>
      </w:r>
      <w:proofErr w:type="spellStart"/>
      <w:r w:rsidRPr="001C153A">
        <w:rPr>
          <w:rFonts w:ascii="Times New Roman" w:hAnsi="Times New Roman" w:cs="Times New Roman"/>
          <w:color w:val="000000"/>
          <w:sz w:val="24"/>
          <w:szCs w:val="24"/>
          <w:shd w:val="clear" w:color="auto" w:fill="FFFFFF"/>
        </w:rPr>
        <w:t>clustergroup</w:t>
      </w:r>
      <w:proofErr w:type="spellEnd"/>
      <w:r w:rsidRPr="001C153A">
        <w:rPr>
          <w:rFonts w:ascii="Times New Roman" w:hAnsi="Times New Roman" w:cs="Times New Roman"/>
          <w:color w:val="000000"/>
          <w:sz w:val="24"/>
          <w:szCs w:val="24"/>
          <w:shd w:val="clear" w:color="auto" w:fill="FFFFFF"/>
        </w:rPr>
        <w:t xml:space="preserve"> | </w:t>
      </w:r>
      <w:proofErr w:type="spellStart"/>
      <w:r w:rsidRPr="001C153A">
        <w:rPr>
          <w:rFonts w:ascii="Times New Roman" w:hAnsi="Times New Roman" w:cs="Times New Roman"/>
          <w:color w:val="000000"/>
          <w:sz w:val="24"/>
          <w:szCs w:val="24"/>
          <w:shd w:val="clear" w:color="auto" w:fill="FFFFFF"/>
        </w:rPr>
        <w:t>findstr</w:t>
      </w:r>
      <w:proofErr w:type="spellEnd"/>
      <w:r w:rsidRPr="001C153A">
        <w:rPr>
          <w:rFonts w:ascii="Times New Roman" w:hAnsi="Times New Roman" w:cs="Times New Roman"/>
          <w:color w:val="000000"/>
          <w:sz w:val="24"/>
          <w:szCs w:val="24"/>
          <w:shd w:val="clear" w:color="auto" w:fill="FFFFFF"/>
        </w:rPr>
        <w:t>’</w:t>
      </w:r>
      <w:r w:rsidRPr="001C153A">
        <w:rPr>
          <w:rFonts w:ascii="Times New Roman" w:hAnsi="Times New Roman" w:cs="Times New Roman"/>
          <w:color w:val="000000"/>
          <w:sz w:val="24"/>
          <w:szCs w:val="24"/>
          <w:shd w:val="clear" w:color="auto" w:fill="FFFFFF"/>
        </w:rPr>
        <w:t xml:space="preserve"> Failed, </w:t>
      </w:r>
      <w:r w:rsidRPr="001C153A">
        <w:rPr>
          <w:rFonts w:ascii="Times New Roman" w:hAnsi="Times New Roman" w:cs="Times New Roman"/>
          <w:color w:val="000000"/>
          <w:sz w:val="24"/>
          <w:szCs w:val="24"/>
          <w:shd w:val="clear" w:color="auto" w:fill="FFFFFF"/>
        </w:rPr>
        <w:t>and many more that manages it in different ways.</w:t>
      </w:r>
      <w:r w:rsidR="00260F8D" w:rsidRPr="001C153A">
        <w:rPr>
          <w:rFonts w:ascii="Times New Roman" w:hAnsi="Times New Roman" w:cs="Times New Roman"/>
          <w:color w:val="000000"/>
          <w:sz w:val="24"/>
          <w:szCs w:val="24"/>
          <w:shd w:val="clear" w:color="auto" w:fill="FFFFFF"/>
        </w:rPr>
        <w:t xml:space="preserve"> To access Failover Cluster </w:t>
      </w:r>
      <w:r w:rsidR="0016069A" w:rsidRPr="001C153A">
        <w:rPr>
          <w:rFonts w:ascii="Times New Roman" w:hAnsi="Times New Roman" w:cs="Times New Roman"/>
          <w:color w:val="000000"/>
          <w:sz w:val="24"/>
          <w:szCs w:val="24"/>
          <w:shd w:val="clear" w:color="auto" w:fill="FFFFFF"/>
        </w:rPr>
        <w:t>manager,</w:t>
      </w:r>
      <w:r w:rsidR="00260F8D" w:rsidRPr="001C153A">
        <w:rPr>
          <w:rFonts w:ascii="Times New Roman" w:hAnsi="Times New Roman" w:cs="Times New Roman"/>
          <w:color w:val="000000"/>
          <w:sz w:val="24"/>
          <w:szCs w:val="24"/>
          <w:shd w:val="clear" w:color="auto" w:fill="FFFFFF"/>
        </w:rPr>
        <w:t xml:space="preserve"> you will have to install it, by going to Server Manager and clicking Manage and going to add Roles and Features. Then On Before You Begin page click next. Then you will select the type of installation, just make sure that Role-based or Feature-based installation, and then</w:t>
      </w:r>
      <w:r w:rsidR="00325845" w:rsidRPr="001C153A">
        <w:rPr>
          <w:rFonts w:ascii="Times New Roman" w:hAnsi="Times New Roman" w:cs="Times New Roman"/>
          <w:color w:val="000000"/>
          <w:sz w:val="24"/>
          <w:szCs w:val="24"/>
          <w:shd w:val="clear" w:color="auto" w:fill="FFFFFF"/>
        </w:rPr>
        <w:t xml:space="preserve"> click</w:t>
      </w:r>
      <w:r w:rsidR="00260F8D" w:rsidRPr="001C153A">
        <w:rPr>
          <w:rFonts w:ascii="Times New Roman" w:hAnsi="Times New Roman" w:cs="Times New Roman"/>
          <w:color w:val="000000"/>
          <w:sz w:val="24"/>
          <w:szCs w:val="24"/>
          <w:shd w:val="clear" w:color="auto" w:fill="FFFFFF"/>
        </w:rPr>
        <w:t xml:space="preserve"> next.</w:t>
      </w:r>
      <w:r w:rsidR="00325845" w:rsidRPr="001C153A">
        <w:rPr>
          <w:rFonts w:ascii="Times New Roman" w:hAnsi="Times New Roman" w:cs="Times New Roman"/>
          <w:color w:val="000000"/>
          <w:sz w:val="24"/>
          <w:szCs w:val="24"/>
          <w:shd w:val="clear" w:color="auto" w:fill="FFFFFF"/>
        </w:rPr>
        <w:t xml:space="preserve"> On the Destination Server page make sure that the local server is picked. Then Select Server Roles, then click next. Then on the Select Features page pick Failover Clustering</w:t>
      </w:r>
      <w:r w:rsidR="0016069A" w:rsidRPr="001C153A">
        <w:rPr>
          <w:rFonts w:ascii="Times New Roman" w:hAnsi="Times New Roman" w:cs="Times New Roman"/>
          <w:color w:val="000000"/>
          <w:sz w:val="24"/>
          <w:szCs w:val="24"/>
          <w:shd w:val="clear" w:color="auto" w:fill="FFFFFF"/>
        </w:rPr>
        <w:t>. Then on the Add Features That Are Required for Failover Clustering window, and add Features and then click next, and Install it, and you’re done.</w:t>
      </w:r>
    </w:p>
    <w:p w14:paraId="2AB4E307" w14:textId="5D9D5E6A" w:rsidR="0016069A" w:rsidRPr="001C153A" w:rsidRDefault="0016069A" w:rsidP="006015EB">
      <w:pPr>
        <w:spacing w:line="480" w:lineRule="auto"/>
        <w:ind w:firstLine="720"/>
        <w:rPr>
          <w:rFonts w:ascii="Times New Roman" w:hAnsi="Times New Roman" w:cs="Times New Roman"/>
          <w:color w:val="000000"/>
          <w:sz w:val="24"/>
          <w:szCs w:val="24"/>
          <w:shd w:val="clear" w:color="auto" w:fill="FFFFFF"/>
        </w:rPr>
      </w:pPr>
      <w:r w:rsidRPr="001C153A">
        <w:rPr>
          <w:rFonts w:ascii="Times New Roman" w:hAnsi="Times New Roman" w:cs="Times New Roman"/>
          <w:color w:val="000000"/>
          <w:sz w:val="24"/>
          <w:szCs w:val="24"/>
          <w:shd w:val="clear" w:color="auto" w:fill="FFFFFF"/>
        </w:rPr>
        <w:t xml:space="preserve">Lesson 15 </w:t>
      </w:r>
      <w:r w:rsidR="00AC72E8" w:rsidRPr="001C153A">
        <w:rPr>
          <w:rFonts w:ascii="Times New Roman" w:hAnsi="Times New Roman" w:cs="Times New Roman"/>
          <w:color w:val="000000"/>
          <w:sz w:val="24"/>
          <w:szCs w:val="24"/>
          <w:shd w:val="clear" w:color="auto" w:fill="FFFFFF"/>
        </w:rPr>
        <w:t>covers Managing Failover Clustering. Role-Specific Settings is when you install cluster roles, and they each have their own settings that are a specific function. Th</w:t>
      </w:r>
      <w:r w:rsidR="00235780" w:rsidRPr="001C153A">
        <w:rPr>
          <w:rFonts w:ascii="Times New Roman" w:hAnsi="Times New Roman" w:cs="Times New Roman"/>
          <w:color w:val="000000"/>
          <w:sz w:val="24"/>
          <w:szCs w:val="24"/>
          <w:shd w:val="clear" w:color="auto" w:fill="FFFFFF"/>
        </w:rPr>
        <w:t xml:space="preserve">ere are multiple roles that a cluster can function as such as, DFS Namespace Server, which gives you a view of the files. DHCP Server, which provides configuration information for TCP/IP. </w:t>
      </w:r>
      <w:r w:rsidR="00235780" w:rsidRPr="001C153A">
        <w:rPr>
          <w:rFonts w:ascii="Times New Roman" w:hAnsi="Times New Roman" w:cs="Times New Roman"/>
          <w:color w:val="000000"/>
          <w:sz w:val="24"/>
          <w:szCs w:val="24"/>
          <w:shd w:val="clear" w:color="auto" w:fill="FFFFFF"/>
        </w:rPr>
        <w:lastRenderedPageBreak/>
        <w:t xml:space="preserve">Distributed Transaction </w:t>
      </w:r>
      <w:r w:rsidR="00F977A3" w:rsidRPr="001C153A">
        <w:rPr>
          <w:rFonts w:ascii="Times New Roman" w:hAnsi="Times New Roman" w:cs="Times New Roman"/>
          <w:color w:val="000000"/>
          <w:sz w:val="24"/>
          <w:szCs w:val="24"/>
          <w:shd w:val="clear" w:color="auto" w:fill="FFFFFF"/>
        </w:rPr>
        <w:t>Coordinator</w:t>
      </w:r>
      <w:r w:rsidR="00235780" w:rsidRPr="001C153A">
        <w:rPr>
          <w:rFonts w:ascii="Times New Roman" w:hAnsi="Times New Roman" w:cs="Times New Roman"/>
          <w:color w:val="000000"/>
          <w:sz w:val="24"/>
          <w:szCs w:val="24"/>
          <w:shd w:val="clear" w:color="auto" w:fill="FFFFFF"/>
        </w:rPr>
        <w:t>, which supports transactions</w:t>
      </w:r>
      <w:r w:rsidR="00F977A3" w:rsidRPr="001C153A">
        <w:rPr>
          <w:rFonts w:ascii="Times New Roman" w:hAnsi="Times New Roman" w:cs="Times New Roman"/>
          <w:color w:val="000000"/>
          <w:sz w:val="24"/>
          <w:szCs w:val="24"/>
          <w:shd w:val="clear" w:color="auto" w:fill="FFFFFF"/>
        </w:rPr>
        <w:t>. File Server gives you a center location for shared files. Generic Application</w:t>
      </w:r>
      <w:r w:rsidR="004D109F" w:rsidRPr="001C153A">
        <w:rPr>
          <w:rFonts w:ascii="Times New Roman" w:hAnsi="Times New Roman" w:cs="Times New Roman"/>
          <w:color w:val="000000"/>
          <w:sz w:val="24"/>
          <w:szCs w:val="24"/>
          <w:shd w:val="clear" w:color="auto" w:fill="FFFFFF"/>
        </w:rPr>
        <w:t xml:space="preserve">, which provides high availability for applications that can’t run on clusters. </w:t>
      </w:r>
      <w:r w:rsidR="00C76EAE" w:rsidRPr="001C153A">
        <w:rPr>
          <w:rFonts w:ascii="Times New Roman" w:hAnsi="Times New Roman" w:cs="Times New Roman"/>
          <w:color w:val="000000"/>
          <w:sz w:val="24"/>
          <w:szCs w:val="24"/>
          <w:shd w:val="clear" w:color="auto" w:fill="FFFFFF"/>
        </w:rPr>
        <w:t>Generic Script gives off the role for high availability for scripts. Generic Service,</w:t>
      </w:r>
      <w:r w:rsidR="004A3B36" w:rsidRPr="001C153A">
        <w:rPr>
          <w:rFonts w:ascii="Times New Roman" w:hAnsi="Times New Roman" w:cs="Times New Roman"/>
          <w:color w:val="000000"/>
          <w:sz w:val="24"/>
          <w:szCs w:val="24"/>
          <w:shd w:val="clear" w:color="auto" w:fill="FFFFFF"/>
        </w:rPr>
        <w:t xml:space="preserve"> just like Generic Application but instead of applications applies high availability for services that are not designed to work with clusters.</w:t>
      </w:r>
      <w:r w:rsidR="003E2221" w:rsidRPr="001C153A">
        <w:rPr>
          <w:rFonts w:ascii="Times New Roman" w:hAnsi="Times New Roman" w:cs="Times New Roman"/>
          <w:color w:val="000000"/>
          <w:sz w:val="24"/>
          <w:szCs w:val="24"/>
          <w:shd w:val="clear" w:color="auto" w:fill="FFFFFF"/>
        </w:rPr>
        <w:t xml:space="preserve"> </w:t>
      </w:r>
      <w:r w:rsidR="003C0CFA" w:rsidRPr="001C153A">
        <w:rPr>
          <w:rFonts w:ascii="Times New Roman" w:hAnsi="Times New Roman" w:cs="Times New Roman"/>
          <w:color w:val="000000"/>
          <w:sz w:val="24"/>
          <w:szCs w:val="24"/>
          <w:shd w:val="clear" w:color="auto" w:fill="FFFFFF"/>
        </w:rPr>
        <w:t>Hyper-V replica Broker</w:t>
      </w:r>
      <w:r w:rsidR="003E2221" w:rsidRPr="001C153A">
        <w:rPr>
          <w:rFonts w:ascii="Times New Roman" w:hAnsi="Times New Roman" w:cs="Times New Roman"/>
          <w:color w:val="000000"/>
          <w:sz w:val="24"/>
          <w:szCs w:val="24"/>
          <w:shd w:val="clear" w:color="auto" w:fill="FFFFFF"/>
        </w:rPr>
        <w:t xml:space="preserve"> permits Hyper-V Replica. iSCSI Target Server, provides SCSI storage. iSNS Server, which provides discovery of iSCSI Targets. Message Queuing, which permits distribute applications to communicate with systems that might be temporarily offline. O</w:t>
      </w:r>
      <w:r w:rsidR="003C0CFA" w:rsidRPr="001C153A">
        <w:rPr>
          <w:rFonts w:ascii="Times New Roman" w:hAnsi="Times New Roman" w:cs="Times New Roman"/>
          <w:color w:val="000000"/>
          <w:sz w:val="24"/>
          <w:szCs w:val="24"/>
          <w:shd w:val="clear" w:color="auto" w:fill="FFFFFF"/>
        </w:rPr>
        <w:t>ther Server help clients gain access points and storage, Virtual Machine, which is when a physical host system is running. WINS Server lets older systems use NetBIOS.</w:t>
      </w:r>
    </w:p>
    <w:p w14:paraId="386872D1" w14:textId="77777777" w:rsidR="005D6B8D" w:rsidRPr="001C153A" w:rsidRDefault="005D6B8D" w:rsidP="001C153A">
      <w:pPr>
        <w:spacing w:line="480" w:lineRule="auto"/>
        <w:rPr>
          <w:rFonts w:ascii="Times New Roman" w:hAnsi="Times New Roman" w:cs="Times New Roman"/>
          <w:color w:val="000000"/>
          <w:sz w:val="24"/>
          <w:szCs w:val="24"/>
          <w:shd w:val="clear" w:color="auto" w:fill="FFFFFF"/>
        </w:rPr>
      </w:pPr>
      <w:r w:rsidRPr="001C153A">
        <w:rPr>
          <w:rFonts w:ascii="Times New Roman" w:hAnsi="Times New Roman" w:cs="Times New Roman"/>
          <w:color w:val="000000"/>
          <w:sz w:val="24"/>
          <w:szCs w:val="24"/>
          <w:shd w:val="clear" w:color="auto" w:fill="FFFFFF"/>
        </w:rPr>
        <w:br w:type="page"/>
      </w:r>
    </w:p>
    <w:p w14:paraId="73A806F7" w14:textId="047DA386" w:rsidR="001C153A" w:rsidRPr="001C153A" w:rsidRDefault="003C0CFA" w:rsidP="00F53A71">
      <w:pPr>
        <w:spacing w:line="480" w:lineRule="auto"/>
        <w:ind w:firstLine="720"/>
        <w:rPr>
          <w:rFonts w:ascii="Times New Roman" w:hAnsi="Times New Roman" w:cs="Times New Roman"/>
          <w:color w:val="000000"/>
          <w:sz w:val="24"/>
          <w:szCs w:val="24"/>
          <w:shd w:val="clear" w:color="auto" w:fill="FFFFFF"/>
        </w:rPr>
      </w:pPr>
      <w:r w:rsidRPr="001C153A">
        <w:rPr>
          <w:rFonts w:ascii="Times New Roman" w:hAnsi="Times New Roman" w:cs="Times New Roman"/>
          <w:color w:val="000000"/>
          <w:sz w:val="24"/>
          <w:szCs w:val="24"/>
          <w:shd w:val="clear" w:color="auto" w:fill="FFFFFF"/>
        </w:rPr>
        <w:lastRenderedPageBreak/>
        <w:t xml:space="preserve">Part 3: </w:t>
      </w:r>
      <w:r w:rsidR="00FB0605" w:rsidRPr="001C153A">
        <w:rPr>
          <w:rFonts w:ascii="Times New Roman" w:hAnsi="Times New Roman" w:cs="Times New Roman"/>
          <w:color w:val="000000"/>
          <w:sz w:val="24"/>
          <w:szCs w:val="24"/>
          <w:shd w:val="clear" w:color="auto" w:fill="FFFFFF"/>
        </w:rPr>
        <w:t xml:space="preserve">The methods I will use to train and enhance user knowledge is </w:t>
      </w:r>
      <w:r w:rsidR="00B315A9" w:rsidRPr="001C153A">
        <w:rPr>
          <w:rFonts w:ascii="Times New Roman" w:hAnsi="Times New Roman" w:cs="Times New Roman"/>
          <w:color w:val="000000"/>
          <w:sz w:val="24"/>
          <w:szCs w:val="24"/>
          <w:shd w:val="clear" w:color="auto" w:fill="FFFFFF"/>
        </w:rPr>
        <w:t>to be mindful and open, experiment, and applying self-analysis.</w:t>
      </w:r>
      <w:r w:rsidR="005D6B8D" w:rsidRPr="001C153A">
        <w:rPr>
          <w:rFonts w:ascii="Times New Roman" w:hAnsi="Times New Roman" w:cs="Times New Roman"/>
          <w:color w:val="000000"/>
          <w:sz w:val="24"/>
          <w:szCs w:val="24"/>
          <w:shd w:val="clear" w:color="auto" w:fill="FFFFFF"/>
        </w:rPr>
        <w:t xml:space="preserve"> A great way to obtain and gain more knowledge will be to be more open minded and mindful. Being open to different </w:t>
      </w:r>
      <w:r w:rsidR="00384748" w:rsidRPr="001C153A">
        <w:rPr>
          <w:rFonts w:ascii="Times New Roman" w:hAnsi="Times New Roman" w:cs="Times New Roman"/>
          <w:color w:val="000000"/>
          <w:sz w:val="24"/>
          <w:szCs w:val="24"/>
          <w:shd w:val="clear" w:color="auto" w:fill="FFFFFF"/>
        </w:rPr>
        <w:t>opportunities</w:t>
      </w:r>
      <w:r w:rsidR="005D6B8D" w:rsidRPr="001C153A">
        <w:rPr>
          <w:rFonts w:ascii="Times New Roman" w:hAnsi="Times New Roman" w:cs="Times New Roman"/>
          <w:color w:val="000000"/>
          <w:sz w:val="24"/>
          <w:szCs w:val="24"/>
          <w:shd w:val="clear" w:color="auto" w:fill="FFFFFF"/>
        </w:rPr>
        <w:t xml:space="preserve"> and different possibilities. Knowing that everything can be a learning moment if you pay close attention to what you are doing.</w:t>
      </w:r>
      <w:r w:rsidR="00754B69" w:rsidRPr="001C153A">
        <w:rPr>
          <w:rFonts w:ascii="Times New Roman" w:hAnsi="Times New Roman" w:cs="Times New Roman"/>
          <w:color w:val="000000"/>
          <w:sz w:val="24"/>
          <w:szCs w:val="24"/>
          <w:shd w:val="clear" w:color="auto" w:fill="FFFFFF"/>
        </w:rPr>
        <w:t xml:space="preserve"> Also knowing that experiences are valuable. They can be taught lesson that help them open up their mind to better ways of working and thinking.</w:t>
      </w:r>
      <w:r w:rsidR="006015EB">
        <w:rPr>
          <w:rFonts w:ascii="Times New Roman" w:hAnsi="Times New Roman" w:cs="Times New Roman"/>
          <w:color w:val="000000"/>
          <w:sz w:val="24"/>
          <w:szCs w:val="24"/>
          <w:shd w:val="clear" w:color="auto" w:fill="FFFFFF"/>
        </w:rPr>
        <w:t xml:space="preserve"> Being open minded also shows positivity, and when you have an open mind, you look and think about things more rationally and versatile.</w:t>
      </w:r>
    </w:p>
    <w:p w14:paraId="3B8D8D93" w14:textId="2C982815" w:rsidR="001C153A" w:rsidRPr="001C153A" w:rsidRDefault="00754B69" w:rsidP="001C153A">
      <w:pPr>
        <w:spacing w:line="480" w:lineRule="auto"/>
        <w:ind w:firstLine="720"/>
        <w:rPr>
          <w:rFonts w:ascii="Times New Roman" w:hAnsi="Times New Roman" w:cs="Times New Roman"/>
          <w:color w:val="000000"/>
          <w:sz w:val="24"/>
          <w:szCs w:val="24"/>
          <w:shd w:val="clear" w:color="auto" w:fill="FFFFFF"/>
        </w:rPr>
      </w:pPr>
      <w:r w:rsidRPr="001C153A">
        <w:rPr>
          <w:rFonts w:ascii="Times New Roman" w:hAnsi="Times New Roman" w:cs="Times New Roman"/>
          <w:color w:val="000000"/>
          <w:sz w:val="24"/>
          <w:szCs w:val="24"/>
          <w:shd w:val="clear" w:color="auto" w:fill="FFFFFF"/>
        </w:rPr>
        <w:t>Another way they can enhance their knowledge is by experimenting. By experimenting you can gain knowledge of the work you do by practicing and learning the details and work needed to be done to complete the task.</w:t>
      </w:r>
      <w:r w:rsidR="00F53A71">
        <w:rPr>
          <w:rFonts w:ascii="Times New Roman" w:hAnsi="Times New Roman" w:cs="Times New Roman"/>
          <w:color w:val="000000"/>
          <w:sz w:val="24"/>
          <w:szCs w:val="24"/>
          <w:shd w:val="clear" w:color="auto" w:fill="FFFFFF"/>
        </w:rPr>
        <w:t xml:space="preserve"> It is always a good idea to experiment, because when we experiment it helps us with our decisions by making more informed choices, when it comes to our ideas and projects. It is always good to test your assumptions, and by testing them you can see if your idea or concept is going to work or go as plan.</w:t>
      </w:r>
    </w:p>
    <w:p w14:paraId="1375E742" w14:textId="1020208D" w:rsidR="003C0CFA" w:rsidRPr="001C153A" w:rsidRDefault="00754B69" w:rsidP="001C153A">
      <w:pPr>
        <w:spacing w:line="480" w:lineRule="auto"/>
        <w:ind w:firstLine="720"/>
        <w:rPr>
          <w:rFonts w:ascii="Times New Roman" w:hAnsi="Times New Roman" w:cs="Times New Roman"/>
          <w:color w:val="000000"/>
          <w:sz w:val="24"/>
          <w:szCs w:val="24"/>
          <w:shd w:val="clear" w:color="auto" w:fill="FFFFFF"/>
        </w:rPr>
      </w:pPr>
      <w:r w:rsidRPr="001C153A">
        <w:rPr>
          <w:rFonts w:ascii="Times New Roman" w:hAnsi="Times New Roman" w:cs="Times New Roman"/>
          <w:color w:val="000000"/>
          <w:sz w:val="24"/>
          <w:szCs w:val="24"/>
          <w:shd w:val="clear" w:color="auto" w:fill="FFFFFF"/>
        </w:rPr>
        <w:t xml:space="preserve">Another way </w:t>
      </w:r>
      <w:r w:rsidR="00AA6433" w:rsidRPr="001C153A">
        <w:rPr>
          <w:rFonts w:ascii="Times New Roman" w:hAnsi="Times New Roman" w:cs="Times New Roman"/>
          <w:color w:val="000000"/>
          <w:sz w:val="24"/>
          <w:szCs w:val="24"/>
          <w:shd w:val="clear" w:color="auto" w:fill="FFFFFF"/>
        </w:rPr>
        <w:t>to enhance knowledge is to self-analysis themselves and even analyzing them yourself. Doing that will help them see what they need to work on and what they need to fix. Seeing their strength and weakness will allow them to focus more on the things they need to improve on instead on focusing on the wrong thing. Getting to know their abilities and skills is a great thing to do, so you can know what job to assign them.</w:t>
      </w:r>
    </w:p>
    <w:p w14:paraId="4FCCD349" w14:textId="4F5D1128" w:rsidR="00AA6433" w:rsidRPr="001C153A" w:rsidRDefault="00AA6433" w:rsidP="001C153A">
      <w:pPr>
        <w:spacing w:line="480" w:lineRule="auto"/>
        <w:rPr>
          <w:rFonts w:ascii="Times New Roman" w:hAnsi="Times New Roman" w:cs="Times New Roman"/>
          <w:color w:val="000000"/>
          <w:sz w:val="24"/>
          <w:szCs w:val="24"/>
          <w:shd w:val="clear" w:color="auto" w:fill="FFFFFF"/>
        </w:rPr>
      </w:pPr>
    </w:p>
    <w:p w14:paraId="13991E5E" w14:textId="77777777" w:rsidR="003C0CFA" w:rsidRPr="001C153A" w:rsidRDefault="003C0CFA" w:rsidP="001C153A">
      <w:pPr>
        <w:spacing w:line="480" w:lineRule="auto"/>
        <w:rPr>
          <w:rFonts w:ascii="Times New Roman" w:hAnsi="Times New Roman" w:cs="Times New Roman"/>
          <w:color w:val="000000"/>
          <w:sz w:val="24"/>
          <w:szCs w:val="24"/>
          <w:shd w:val="clear" w:color="auto" w:fill="FFFFFF"/>
        </w:rPr>
      </w:pPr>
      <w:r w:rsidRPr="001C153A">
        <w:rPr>
          <w:rFonts w:ascii="Times New Roman" w:hAnsi="Times New Roman" w:cs="Times New Roman"/>
          <w:color w:val="000000"/>
          <w:sz w:val="24"/>
          <w:szCs w:val="24"/>
          <w:shd w:val="clear" w:color="auto" w:fill="FFFFFF"/>
        </w:rPr>
        <w:br w:type="page"/>
      </w:r>
    </w:p>
    <w:p w14:paraId="6FE4773F" w14:textId="3AB1704D" w:rsidR="003C0CFA" w:rsidRPr="001C153A" w:rsidRDefault="00AA6433" w:rsidP="001C153A">
      <w:pPr>
        <w:spacing w:line="480" w:lineRule="auto"/>
        <w:jc w:val="center"/>
        <w:rPr>
          <w:rFonts w:ascii="Times New Roman" w:hAnsi="Times New Roman" w:cs="Times New Roman"/>
          <w:color w:val="000000"/>
          <w:sz w:val="24"/>
          <w:szCs w:val="24"/>
          <w:shd w:val="clear" w:color="auto" w:fill="FFFFFF"/>
        </w:rPr>
      </w:pPr>
      <w:r w:rsidRPr="001C153A">
        <w:rPr>
          <w:rFonts w:ascii="Times New Roman" w:hAnsi="Times New Roman" w:cs="Times New Roman"/>
          <w:color w:val="000000"/>
          <w:sz w:val="24"/>
          <w:szCs w:val="24"/>
          <w:shd w:val="clear" w:color="auto" w:fill="FFFFFF"/>
        </w:rPr>
        <w:lastRenderedPageBreak/>
        <w:t>References</w:t>
      </w:r>
    </w:p>
    <w:p w14:paraId="380F7502" w14:textId="77777777" w:rsidR="00AA6433" w:rsidRPr="001C153A" w:rsidRDefault="00AA6433" w:rsidP="00F53A71">
      <w:pPr>
        <w:spacing w:line="480" w:lineRule="auto"/>
        <w:ind w:left="720" w:hanging="720"/>
        <w:rPr>
          <w:rFonts w:ascii="Times New Roman" w:hAnsi="Times New Roman" w:cs="Times New Roman"/>
          <w:sz w:val="24"/>
          <w:szCs w:val="24"/>
        </w:rPr>
      </w:pPr>
      <w:r w:rsidRPr="001C153A">
        <w:rPr>
          <w:rFonts w:ascii="Times New Roman" w:hAnsi="Times New Roman" w:cs="Times New Roman"/>
          <w:color w:val="000000"/>
          <w:sz w:val="24"/>
          <w:szCs w:val="24"/>
          <w:shd w:val="clear" w:color="auto" w:fill="FFFFFF"/>
        </w:rPr>
        <w:t>16 Easy and Efficient Ways to Gain Rich Knowledge. (2020). Retrieved 13 September 2022, from https://www.koolstories.com/blog/easy-and-efficient-ways-to-gain-rich-knowledge</w:t>
      </w:r>
    </w:p>
    <w:p w14:paraId="585F1570" w14:textId="441E416C" w:rsidR="003C0CFA" w:rsidRPr="001C153A" w:rsidRDefault="003C0CFA" w:rsidP="00F53A71">
      <w:pPr>
        <w:spacing w:line="480" w:lineRule="auto"/>
        <w:ind w:left="720" w:hanging="720"/>
        <w:rPr>
          <w:rFonts w:ascii="Times New Roman" w:hAnsi="Times New Roman" w:cs="Times New Roman"/>
          <w:color w:val="000000"/>
          <w:sz w:val="24"/>
          <w:szCs w:val="24"/>
          <w:shd w:val="clear" w:color="auto" w:fill="FFFFFF"/>
        </w:rPr>
      </w:pPr>
      <w:r w:rsidRPr="001C153A">
        <w:rPr>
          <w:rFonts w:ascii="Times New Roman" w:hAnsi="Times New Roman" w:cs="Times New Roman"/>
          <w:color w:val="000000"/>
          <w:sz w:val="24"/>
          <w:szCs w:val="24"/>
          <w:shd w:val="clear" w:color="auto" w:fill="FFFFFF"/>
        </w:rPr>
        <w:t>Sign In -</w:t>
      </w:r>
      <w:proofErr w:type="spellStart"/>
      <w:r w:rsidRPr="001C153A">
        <w:rPr>
          <w:rFonts w:ascii="Times New Roman" w:hAnsi="Times New Roman" w:cs="Times New Roman"/>
          <w:color w:val="000000"/>
          <w:sz w:val="24"/>
          <w:szCs w:val="24"/>
          <w:shd w:val="clear" w:color="auto" w:fill="FFFFFF"/>
        </w:rPr>
        <w:t>uCertify</w:t>
      </w:r>
      <w:proofErr w:type="spellEnd"/>
      <w:r w:rsidRPr="001C153A">
        <w:rPr>
          <w:rFonts w:ascii="Times New Roman" w:hAnsi="Times New Roman" w:cs="Times New Roman"/>
          <w:color w:val="000000"/>
          <w:sz w:val="24"/>
          <w:szCs w:val="24"/>
          <w:shd w:val="clear" w:color="auto" w:fill="FFFFFF"/>
        </w:rPr>
        <w:t xml:space="preserve">. (2022). Retrieved 13 September 2022, from </w:t>
      </w:r>
      <w:hyperlink r:id="rId4" w:history="1">
        <w:r w:rsidR="00AA6433" w:rsidRPr="001C153A">
          <w:rPr>
            <w:rStyle w:val="Hyperlink"/>
            <w:rFonts w:ascii="Times New Roman" w:hAnsi="Times New Roman" w:cs="Times New Roman"/>
            <w:sz w:val="24"/>
            <w:szCs w:val="24"/>
            <w:shd w:val="clear" w:color="auto" w:fill="FFFFFF"/>
          </w:rPr>
          <w:t>https://www.ucertify.com/app/?func=ebook&amp;chapter_no=16</w:t>
        </w:r>
      </w:hyperlink>
    </w:p>
    <w:p w14:paraId="442E1071" w14:textId="77777777" w:rsidR="00AA6433" w:rsidRPr="001C153A" w:rsidRDefault="00AA6433" w:rsidP="001C153A">
      <w:pPr>
        <w:spacing w:line="480" w:lineRule="auto"/>
        <w:rPr>
          <w:rFonts w:ascii="Times New Roman" w:hAnsi="Times New Roman" w:cs="Times New Roman"/>
          <w:sz w:val="24"/>
          <w:szCs w:val="24"/>
        </w:rPr>
      </w:pPr>
    </w:p>
    <w:sectPr w:rsidR="00AA6433" w:rsidRPr="001C1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8C"/>
    <w:rsid w:val="0016069A"/>
    <w:rsid w:val="001C153A"/>
    <w:rsid w:val="00235780"/>
    <w:rsid w:val="00260F8D"/>
    <w:rsid w:val="002F49E7"/>
    <w:rsid w:val="00325845"/>
    <w:rsid w:val="00384748"/>
    <w:rsid w:val="003C0CFA"/>
    <w:rsid w:val="003E2221"/>
    <w:rsid w:val="004A3B36"/>
    <w:rsid w:val="004B32D3"/>
    <w:rsid w:val="004D109F"/>
    <w:rsid w:val="005D6B8D"/>
    <w:rsid w:val="006015EB"/>
    <w:rsid w:val="00754B69"/>
    <w:rsid w:val="008C598C"/>
    <w:rsid w:val="00AA6433"/>
    <w:rsid w:val="00AC72E8"/>
    <w:rsid w:val="00B315A9"/>
    <w:rsid w:val="00BC411C"/>
    <w:rsid w:val="00BC6389"/>
    <w:rsid w:val="00C55815"/>
    <w:rsid w:val="00C723C3"/>
    <w:rsid w:val="00C76EAE"/>
    <w:rsid w:val="00F53A71"/>
    <w:rsid w:val="00F977A3"/>
    <w:rsid w:val="00FB0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2927"/>
  <w15:chartTrackingRefBased/>
  <w15:docId w15:val="{83AF90F0-AB97-4646-87C4-27EB0E05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433"/>
    <w:rPr>
      <w:color w:val="0563C1" w:themeColor="hyperlink"/>
      <w:u w:val="single"/>
    </w:rPr>
  </w:style>
  <w:style w:type="character" w:styleId="UnresolvedMention">
    <w:name w:val="Unresolved Mention"/>
    <w:basedOn w:val="DefaultParagraphFont"/>
    <w:uiPriority w:val="99"/>
    <w:semiHidden/>
    <w:unhideWhenUsed/>
    <w:rsid w:val="00AA6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certify.com/app/?func=ebook&amp;chapter_no=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2022-09-13T16:52:00Z</dcterms:created>
  <dcterms:modified xsi:type="dcterms:W3CDTF">2022-09-13T21:43:00Z</dcterms:modified>
</cp:coreProperties>
</file>