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 Theory PR2</w:t>
      </w:r>
    </w:p>
    <w:bookmarkStart w:id="20" w:name="задача-1"/>
    <w:p>
      <w:pPr>
        <w:pStyle w:val="Heading1"/>
      </w:pPr>
      <w:r>
        <w:t xml:space="preserve">Задача 1</w:t>
      </w:r>
    </w:p>
    <w:p>
      <w:pPr>
        <w:pStyle w:val="FirstParagraph"/>
      </w:pPr>
      <w:r>
        <w:rPr>
          <w:b/>
          <w:bCs/>
        </w:rPr>
        <w:t xml:space="preserve">Спроектировать синхронный автомат, который повторяет на выходе входные значения, но только установившиеся, т.е. измеренные на фронте синхросигнала и совпадающие не менее двух раз подряд. Первое выходное значение совпадает с первым входным.</w:t>
      </w: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№</w:t>
            </w:r>
          </w:p>
        </w:tc>
        <w:tc>
          <w:tcPr/>
          <w:p>
            <w:pPr>
              <w:pStyle w:val="Compact"/>
            </w:pPr>
            <w:r>
              <w:t xml:space="preserve">Q/A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11/1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110/1</w:t>
            </w:r>
          </w:p>
        </w:tc>
        <w:tc>
          <w:tcPr/>
          <w:p>
            <w:pPr>
              <w:pStyle w:val="Compact"/>
            </w:pPr>
            <w:r>
              <w:t xml:space="preserve">$/1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110</w:t>
            </w:r>
          </w:p>
        </w:tc>
        <w:tc>
          <w:tcPr/>
          <w:p>
            <w:pPr>
              <w:pStyle w:val="Compact"/>
            </w:pPr>
            <w:r>
              <w:t xml:space="preserve">/0</w:t>
            </w:r>
          </w:p>
        </w:tc>
        <w:tc>
          <w:tcPr/>
          <w:p>
            <w:pPr>
              <w:pStyle w:val="Compact"/>
            </w:pPr>
            <w:r>
              <w:t xml:space="preserve">11/1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№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/1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/1</w:t>
            </w:r>
          </w:p>
        </w:tc>
        <w:tc>
          <w:tcPr/>
          <w:p>
            <w:pPr>
              <w:pStyle w:val="Compact"/>
            </w:pPr>
            <w:r>
              <w:t xml:space="preserve">/1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/0</w:t>
            </w:r>
          </w:p>
        </w:tc>
        <w:tc>
          <w:tcPr/>
          <w:p>
            <w:pPr>
              <w:pStyle w:val="Compact"/>
            </w:pPr>
            <w:r>
              <w:t xml:space="preserve">/1</w:t>
            </w:r>
          </w:p>
        </w:tc>
      </w:tr>
    </w:tbl>
    <w:bookmarkEnd w:id="20"/>
    <w:bookmarkStart w:id="21" w:name="задача-2"/>
    <w:p>
      <w:pPr>
        <w:pStyle w:val="Heading1"/>
      </w:pPr>
      <w:r>
        <w:t xml:space="preserve">Задача 2</w:t>
      </w:r>
    </w:p>
    <w:p>
      <w:pPr>
        <w:pStyle w:val="FirstParagraph"/>
      </w:pPr>
      <w:r>
        <w:rPr>
          <w:b/>
          <w:bCs/>
        </w:rPr>
        <w:t xml:space="preserve">Спроектировать автомат с двухразрядным входом и одноразрядным выходом, который подсчитывает четность числа стробов, поглощенных стробами на другой линии.</w:t>
      </w:r>
      <w:r>
        <w:br/>
      </w:r>
    </w:p>
    <w:p>
      <w:pPr>
        <w:pStyle w:val="BodyText"/>
      </w:pPr>
    </w:p>
    <w:p>
      <w:pPr>
        <w:pStyle w:val="BodyText"/>
      </w:pPr>
      <w:r>
        <w:br/>
      </w:r>
      <w:r>
        <w:t xml:space="preserve">слова, которые должен распознавать автомат:</w:t>
      </w:r>
      <w:r>
        <w:br/>
      </w:r>
      <w:r>
        <w:t xml:space="preserve">aca</w:t>
      </w:r>
      <w:r>
        <w:br/>
      </w:r>
      <w:r>
        <w:t xml:space="preserve">acb</w:t>
      </w:r>
      <w:r>
        <w:br/>
      </w:r>
      <w:r>
        <w:t xml:space="preserve">bca</w:t>
      </w:r>
      <w:r>
        <w:br/>
      </w:r>
      <w:r>
        <w:t xml:space="preserve">bcb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№</w:t>
            </w:r>
          </w:p>
        </w:tc>
        <w:tc>
          <w:tcPr/>
          <w:p>
            <w:pPr>
              <w:pStyle w:val="Compact"/>
            </w:pPr>
            <w:r>
              <w:t xml:space="preserve">Q/A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эквивалентности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$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ac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$</w:t>
            </w:r>
          </w:p>
        </w:tc>
        <w:tc>
          <w:tcPr/>
          <w:p>
            <w:pPr>
              <w:pStyle w:val="Compact"/>
            </w:pPr>
            <w:r>
              <w:t xml:space="preserve">bc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ac</w:t>
            </w:r>
          </w:p>
        </w:tc>
        <w:tc>
          <w:tcPr/>
          <w:p>
            <w:pPr>
              <w:pStyle w:val="Compact"/>
            </w:pPr>
            <w:r>
              <w:t xml:space="preserve">a/1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b/1</w:t>
            </w:r>
          </w:p>
        </w:tc>
        <w:tc>
          <w:tcPr/>
          <w:p>
            <w:pPr>
              <w:pStyle w:val="Compact"/>
            </w:pPr>
            <w:r>
              <w:t xml:space="preserve">$</w:t>
            </w:r>
          </w:p>
        </w:tc>
        <w:tc>
          <w:tcPr/>
          <w:p>
            <w:pPr>
              <w:pStyle w:val="Compact"/>
            </w:pPr>
            <w:r>
              <w:t xml:space="preserve">3=4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bc</w:t>
            </w:r>
          </w:p>
        </w:tc>
        <w:tc>
          <w:tcPr/>
          <w:p>
            <w:pPr>
              <w:pStyle w:val="Compact"/>
            </w:pPr>
            <w:r>
              <w:t xml:space="preserve">a/1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b/1</w:t>
            </w:r>
          </w:p>
        </w:tc>
        <w:tc>
          <w:tcPr/>
          <w:p>
            <w:pPr>
              <w:pStyle w:val="Compact"/>
            </w:pPr>
            <w:r>
              <w:t xml:space="preserve">$</w:t>
            </w:r>
          </w:p>
        </w:tc>
        <w:tc>
          <w:tcPr/>
          <w:p>
            <w:pPr>
              <w:pStyle w:val="Compact"/>
            </w:pPr>
            <w:r>
              <w:t xml:space="preserve">3=4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№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код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00</w:t>
            </w:r>
          </w:p>
        </w:tc>
        <w:tc>
          <w:tcPr/>
          <w:p>
            <w:pPr>
              <w:pStyle w:val="Compact"/>
            </w:pPr>
            <w:r>
              <w:t xml:space="preserve">01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/0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/0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111</w:t>
            </w:r>
          </w:p>
        </w:tc>
      </w:tr>
    </w:tbl>
    <w:bookmarkEnd w:id="21"/>
    <w:bookmarkStart w:id="22" w:name="задача-3"/>
    <w:p>
      <w:pPr>
        <w:pStyle w:val="Heading1"/>
      </w:pPr>
      <w:r>
        <w:t xml:space="preserve">Задача 3</w:t>
      </w:r>
    </w:p>
    <w:p>
      <w:pPr>
        <w:pStyle w:val="FirstParagraph"/>
      </w:pPr>
      <w:r>
        <w:rPr>
          <w:b/>
          <w:bCs/>
        </w:rPr>
        <w:t xml:space="preserve">Спроектировать синхронный автомат, который вычисляет минимальное число из четырех положительных чисел. Числа поступают одновременно по 4-разрядной шине (каждое число по своей 1 разрядной шине), начиная со старших разрядов, в сопровождении синхросигналов. На одноразрядном выходе синхронно появляется результат: значение разрядов минимального из чисел.</w:t>
      </w:r>
    </w:p>
    <w:p>
      <w:pPr>
        <w:pStyle w:val="BodyText"/>
      </w:pPr>
      <w:r>
        <w:t xml:space="preserve">M - число минимально, значение на выходе равно входному.</w:t>
      </w:r>
      <w:r>
        <w:br/>
      </w:r>
      <w:r>
        <w:t xml:space="preserve">N - число не минимально, на выходе автомата 1.</w:t>
      </w:r>
      <w:r>
        <w:br/>
      </w:r>
      <w:r>
        <w:t xml:space="preserve">Локальный автомат переходит из состояния M в состояние N тогда, когда значение входного разряда числа больше значения на выходе дизъюнкции.</w:t>
      </w:r>
    </w:p>
    <w:p>
      <w:pPr>
        <w:pStyle w:val="BodyText"/>
      </w:pPr>
      <w:r>
        <w:t xml:space="preserve">Автоматная таблица локального автомата: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S\d,m</w:t>
            </w:r>
          </w:p>
        </w:tc>
        <w:tc>
          <w:tcPr/>
          <w:p>
            <w:pPr>
              <w:pStyle w:val="Compact"/>
            </w:pPr>
            <w:r>
              <w:t xml:space="preserve">00</w:t>
            </w:r>
          </w:p>
        </w:tc>
        <w:tc>
          <w:tcPr/>
          <w:p>
            <w:pPr>
              <w:pStyle w:val="Compact"/>
            </w:pPr>
            <w:r>
              <w:t xml:space="preserve">01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0,M</w:t>
            </w:r>
          </w:p>
        </w:tc>
        <w:tc>
          <w:tcPr/>
          <w:p>
            <w:pPr>
              <w:pStyle w:val="Compact"/>
            </w:pPr>
            <w:r>
              <w:t xml:space="preserve">X,X</w:t>
            </w:r>
          </w:p>
        </w:tc>
        <w:tc>
          <w:tcPr/>
          <w:p>
            <w:pPr>
              <w:pStyle w:val="Compact"/>
            </w:pPr>
            <w:r>
              <w:t xml:space="preserve">1,M</w:t>
            </w:r>
          </w:p>
        </w:tc>
        <w:tc>
          <w:tcPr/>
          <w:p>
            <w:pPr>
              <w:pStyle w:val="Compact"/>
            </w:pPr>
            <w:r>
              <w:t xml:space="preserve">1,N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1,N</w:t>
            </w:r>
          </w:p>
        </w:tc>
        <w:tc>
          <w:tcPr/>
          <w:p>
            <w:pPr>
              <w:pStyle w:val="Compact"/>
            </w:pPr>
            <w:r>
              <w:t xml:space="preserve">1,N</w:t>
            </w:r>
          </w:p>
        </w:tc>
        <w:tc>
          <w:tcPr/>
          <w:p>
            <w:pPr>
              <w:pStyle w:val="Compact"/>
            </w:pPr>
            <w:r>
              <w:t xml:space="preserve">1,N</w:t>
            </w:r>
          </w:p>
        </w:tc>
        <w:tc>
          <w:tcPr/>
          <w:p>
            <w:pPr>
              <w:pStyle w:val="Compact"/>
            </w:pPr>
            <w:r>
              <w:t xml:space="preserve">1,N</w:t>
            </w:r>
          </w:p>
        </w:tc>
      </w:tr>
    </w:tbl>
    <w:p>
      <w:pPr>
        <w:pStyle w:val="BodyText"/>
      </w:pPr>
      <w:r>
        <w:t xml:space="preserve">Таблица функции</w:t>
      </w:r>
      <w:r>
        <w:t xml:space="preserve"> </w:t>
      </w:r>
      <w:r>
        <w:t xml:space="preserve"> </w:t>
      </w:r>
      <w:r>
        <w:t xml:space="preserve">перехода в след. состояние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S\d,m</w:t>
            </w:r>
          </w:p>
        </w:tc>
        <w:tc>
          <w:tcPr/>
          <w:p>
            <w:pPr>
              <w:pStyle w:val="Compact"/>
            </w:pPr>
            <w:r>
              <w:t xml:space="preserve">00</w:t>
            </w:r>
          </w:p>
        </w:tc>
        <w:tc>
          <w:tcPr/>
          <w:p>
            <w:pPr>
              <w:pStyle w:val="Compact"/>
            </w:pPr>
            <w:r>
              <w:t xml:space="preserve">01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br/>
      </w:r>
      <w:r>
        <w:t xml:space="preserve">Таблица функции</w:t>
      </w:r>
      <w:r>
        <w:t xml:space="preserve"> </w:t>
      </w:r>
      <w:r>
        <w:t xml:space="preserve"> </w:t>
      </w:r>
      <w:r>
        <w:t xml:space="preserve">выхода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S\d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</w:p>
    <w:bookmarkEnd w:id="22"/>
    <w:bookmarkStart w:id="23" w:name="задача-4"/>
    <w:p>
      <w:pPr>
        <w:pStyle w:val="Heading1"/>
      </w:pPr>
      <w:r>
        <w:t xml:space="preserve">Задача 4</w:t>
      </w:r>
    </w:p>
    <w:p>
      <w:pPr>
        <w:pStyle w:val="FirstParagraph"/>
      </w:pPr>
      <w:r>
        <w:rPr>
          <w:b/>
          <w:bCs/>
        </w:rPr>
        <w:t xml:space="preserve">Спроектировать автомат, который вычисляет свертку по mod 5 для положительного числа, поступающего последовательно по одному разряду, начиная с младшего. Текущее значение свертки присутствует на трехразрядном выходе.</w:t>
      </w:r>
    </w:p>
    <w:p>
      <w:pPr>
        <w:pStyle w:val="BodyText"/>
      </w:pPr>
      <w:r>
        <w:t xml:space="preserve">Для вычисления остатка от деления на число</w:t>
      </w:r>
      <w:r>
        <w:t xml:space="preserve"> </w:t>
      </w:r>
      <w:r>
        <w:rPr>
          <w:b/>
          <w:bCs/>
        </w:rPr>
        <w:t xml:space="preserve">X</w:t>
      </w:r>
      <w:r>
        <w:t xml:space="preserve"> </w:t>
      </w:r>
      <w:r>
        <w:t xml:space="preserve">в двоичной системе счисления необходимо разложить число на группы, длина которых соответствует</w:t>
      </w:r>
      <w:r>
        <w:t xml:space="preserve"> </w:t>
      </w:r>
      <w:r>
        <w:rPr>
          <w:b/>
          <w:bCs/>
        </w:rPr>
        <w:t xml:space="preserve">s</w:t>
      </w:r>
      <w:r>
        <w:t xml:space="preserve"> </w:t>
      </w:r>
      <w:r>
        <w:t xml:space="preserve">в выражении.</w:t>
      </w:r>
    </w:p>
    <w:p>
      <w:pPr>
        <w:pStyle w:val="BodyText"/>
      </w:pPr>
      <w:r>
        <w:t xml:space="preserve">Для mod 5 s = 4: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Q\in</w:t>
            </w:r>
          </w:p>
        </w:tc>
        <w:tc>
          <w:tcPr/>
          <w:p>
            <w:pPr>
              <w:pStyle w:val="Compact"/>
            </w:pPr>
            <w:r>
              <w:t xml:space="preserve">0 +0</w:t>
            </w:r>
          </w:p>
        </w:tc>
        <w:tc>
          <w:tcPr/>
          <w:p>
            <w:pPr>
              <w:pStyle w:val="Compact"/>
            </w:pPr>
            <w:r>
              <w:t xml:space="preserve">1 +1</w:t>
            </w:r>
          </w:p>
        </w:tc>
        <w:tc>
          <w:tcPr/>
          <w:p>
            <w:pPr>
              <w:pStyle w:val="Compact"/>
            </w:pPr>
            <w:r>
              <w:t xml:space="preserve">1 +2</w:t>
            </w:r>
          </w:p>
        </w:tc>
        <w:tc>
          <w:tcPr/>
          <w:p>
            <w:pPr>
              <w:pStyle w:val="Compact"/>
            </w:pPr>
            <w:r>
              <w:t xml:space="preserve">1 +4</w:t>
            </w:r>
          </w:p>
        </w:tc>
        <w:tc>
          <w:tcPr/>
          <w:p>
            <w:pPr>
              <w:pStyle w:val="Compact"/>
            </w:pPr>
            <w:r>
              <w:t xml:space="preserve">1 +8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Q\in, st</w:t>
            </w:r>
          </w:p>
        </w:tc>
        <w:tc>
          <w:tcPr/>
          <w:p>
            <w:pPr>
              <w:pStyle w:val="Compact"/>
            </w:pPr>
            <w:r>
              <w:t xml:space="preserve">000</w:t>
            </w:r>
          </w:p>
        </w:tc>
        <w:tc>
          <w:tcPr/>
          <w:p>
            <w:pPr>
              <w:pStyle w:val="Compact"/>
            </w:pPr>
            <w:r>
              <w:t xml:space="preserve">001</w:t>
            </w:r>
          </w:p>
        </w:tc>
        <w:tc>
          <w:tcPr/>
          <w:p>
            <w:pPr>
              <w:pStyle w:val="Compact"/>
            </w:pPr>
            <w:r>
              <w:t xml:space="preserve">010</w:t>
            </w:r>
          </w:p>
        </w:tc>
        <w:tc>
          <w:tcPr/>
          <w:p>
            <w:pPr>
              <w:pStyle w:val="Compact"/>
            </w:pPr>
            <w:r>
              <w:t xml:space="preserve">011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t xml:space="preserve">110</w:t>
            </w:r>
          </w:p>
        </w:tc>
        <w:tc>
          <w:tcPr/>
          <w:p>
            <w:pPr>
              <w:pStyle w:val="Compact"/>
            </w:pPr>
            <w:r>
              <w:t xml:space="preserve">111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сложение-вычитание</w:t>
      </w:r>
      <w:r>
        <w:br/>
      </w:r>
      <w:r>
        <w:t xml:space="preserve">сложение с плавающей точкой</w:t>
      </w:r>
      <w:r>
        <w:br/>
      </w:r>
      <w:r>
        <w:t xml:space="preserve">УА с 1 адресом в памяти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Theory PR2</dc:title>
  <dc:creator/>
  <cp:keywords/>
  <dcterms:created xsi:type="dcterms:W3CDTF">2024-12-16T21:04:22Z</dcterms:created>
  <dcterms:modified xsi:type="dcterms:W3CDTF">2024-12-16T21:04:22Z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