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60" w:line="24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48"/>
          <w:u w:val="none"/>
        </w:rPr>
        <w:t xml:space="preserve">Творческие проекты по курсу программирования на языке Питон (2025) </w:t>
      </w:r>
      <w:r>
        <w:rPr>
          <w:sz w:val="24"/>
        </w:rPr>
      </w:r>
      <w:r>
        <w:rPr>
          <w:sz w:val="24"/>
        </w:rPr>
      </w:r>
    </w:p>
    <w:p>
      <w:pPr>
        <w:ind w:left="0" w:right="0" w:firstLine="0"/>
        <w:spacing w:before="0" w:after="0" w:line="240" w:lineRule="auto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 w:line="240" w:lineRule="auto"/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Проекты выполняются индивидуально. Преподаватели предлагают интересные для них темы. Список тем будет пополняться. До апреля необходимо отчитаться перед преподавателем по поводу прогресса по выбранной теме. В отсутствие прогресса студент освобождается от в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ыбранной ранее темы.</w:t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u w:val="none"/>
        </w:rPr>
      </w:r>
    </w:p>
    <w:p>
      <w:pPr>
        <w:ind w:left="0" w:right="0" w:firstLine="0"/>
        <w:spacing w:line="24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Arial" w:hAnsi="Arial" w:eastAsia="Arial" w:cs="Arial"/>
          <w:color w:val="000000"/>
          <w:sz w:val="22"/>
          <w:u w:val="none"/>
        </w:rPr>
        <w:t xml:space="preserve">Если вы выбрали тему преподавателя, который не ведет у вас семинары, то подойдите к автору темы по его расписанию семинарских занятий по Питону (в конце пары) и договоритесь об обсуждении выбранной темы. Также можно обратиться по контакту, указанному в таб</w:t>
      </w:r>
      <w:r>
        <w:rPr>
          <w:rFonts w:ascii="Arial" w:hAnsi="Arial" w:eastAsia="Arial" w:cs="Arial"/>
          <w:color w:val="000000"/>
          <w:sz w:val="22"/>
          <w:u w:val="none"/>
        </w:rPr>
        <w:t xml:space="preserve">лице ниже, но первоначальное обсуждение должно быть очным:</w:t>
      </w:r>
      <w:r>
        <w:rPr>
          <w:sz w:val="24"/>
        </w:rPr>
      </w:r>
      <w:r>
        <w:rPr>
          <w:sz w:val="24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768"/>
        <w:gridCol w:w="4572"/>
      </w:tblGrid>
      <w:tr>
        <w:tblPrEx/>
        <w:trPr>
          <w:trHeight w:val="2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  <w:u w:val="none"/>
              </w:rPr>
              <w:t xml:space="preserve">Преподаватель 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5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2"/>
                <w:u w:val="none"/>
              </w:rPr>
              <w:t xml:space="preserve">Контактная информация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>
          <w:trHeight w:val="2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Советов Пётр Николаевич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5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hyperlink r:id="rId8" w:tooltip="mailto:sovetov@mirea.ru" w:history="1">
              <w:r>
                <w:rPr>
                  <w:rStyle w:val="812"/>
                  <w:rFonts w:ascii="Arial" w:hAnsi="Arial" w:eastAsia="Arial" w:cs="Arial"/>
                  <w:color w:val="1155cc"/>
                  <w:sz w:val="22"/>
                  <w:szCs w:val="22"/>
                  <w:u w:val="single"/>
                </w:rPr>
                <w:t xml:space="preserve">sovetov@mirea.ru</w:t>
              </w:r>
            </w:hyperlink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blPrEx/>
        <w:trPr>
          <w:trHeight w:val="2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Масленников Владимир Владимирович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5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hyperlink r:id="rId9" w:tooltip="mailto:vldmsnl@gmail.com" w:history="1">
              <w:r>
                <w:rPr>
                  <w:rStyle w:val="812"/>
                  <w:rFonts w:ascii="Arial" w:hAnsi="Arial" w:eastAsia="Arial" w:cs="Arial"/>
                  <w:color w:val="1155cc"/>
                  <w:sz w:val="22"/>
                  <w:szCs w:val="22"/>
                  <w:u w:val="single"/>
                </w:rPr>
                <w:t xml:space="preserve">vldmsnl@gmail.com</w:t>
              </w:r>
            </w:hyperlink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blPrEx/>
        <w:trPr>
          <w:trHeight w:val="2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Горчаков Артём Владимирович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5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hyperlink r:id="rId10" w:tooltip="mailto:worldbeater-dev@yandex.ru" w:history="1">
              <w:r>
                <w:rPr>
                  <w:rStyle w:val="812"/>
                  <w:rFonts w:ascii="Arial" w:hAnsi="Arial" w:eastAsia="Arial" w:cs="Arial"/>
                  <w:color w:val="1155cc"/>
                  <w:sz w:val="22"/>
                  <w:szCs w:val="22"/>
                  <w:u w:val="single"/>
                </w:rPr>
                <w:t xml:space="preserve">worldbeater-dev@yandex.ru</w:t>
              </w:r>
            </w:hyperlink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blPrEx/>
        <w:trPr>
          <w:trHeight w:val="2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Демидова Лилия Анатольевна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5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hyperlink r:id="rId11" w:tooltip="mailto:demidova.liliya@gmail.com" w:history="1">
              <w:r>
                <w:rPr>
                  <w:rStyle w:val="812"/>
                  <w:rFonts w:ascii="Arial" w:hAnsi="Arial" w:eastAsia="Arial" w:cs="Arial"/>
                  <w:color w:val="1155cc"/>
                  <w:sz w:val="22"/>
                  <w:szCs w:val="22"/>
                  <w:u w:val="single"/>
                </w:rPr>
                <w:t xml:space="preserve">demidova.liliya@gmail.com</w:t>
              </w:r>
            </w:hyperlink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blPrEx/>
        <w:trPr>
          <w:trHeight w:val="2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768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2"/>
                <w:szCs w:val="22"/>
                <w:u w:val="none"/>
              </w:rPr>
              <w:t xml:space="preserve">Тарасов Вячеслав Сергеевич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57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hyperlink r:id="rId12" w:tooltip="mailto:slavatarasov207@gmail.com" w:history="1">
              <w:r>
                <w:rPr>
                  <w:rStyle w:val="812"/>
                  <w:rFonts w:ascii="Liberation Sans" w:hAnsi="Liberation Sans" w:eastAsia="Liberation Sans" w:cs="Liberation Sans"/>
                  <w:color w:val="1155cc"/>
                  <w:sz w:val="22"/>
                  <w:szCs w:val="22"/>
                  <w:u w:val="single"/>
                </w:rPr>
                <w:t xml:space="preserve">slavatarasov207@gmail.com</w:t>
              </w:r>
            </w:hyperlink>
            <w:r>
              <w:rPr>
                <w:rFonts w:ascii="Liberation Sans" w:hAnsi="Liberation Sans" w:eastAsia="Liberation Sans" w:cs="Liberation Sans"/>
                <w:color w:val="1f1f1f"/>
                <w:sz w:val="22"/>
                <w:szCs w:val="22"/>
                <w:u w:val="none"/>
              </w:rPr>
              <w:t xml:space="preserve"> 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ind w:left="0" w:right="0" w:firstLine="0"/>
        <w:spacing w:line="24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sz w:val="24"/>
        </w:rPr>
      </w:r>
      <w:r>
        <w:rPr>
          <w:sz w:val="24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401"/>
        <w:gridCol w:w="1843"/>
        <w:gridCol w:w="1843"/>
        <w:gridCol w:w="2269"/>
      </w:tblGrid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0"/>
                <w:u w:val="none"/>
              </w:rPr>
              <w:t xml:space="preserve">Тема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0"/>
                <w:u w:val="none"/>
              </w:rPr>
              <w:t xml:space="preserve">Руководитель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0"/>
                <w:u w:val="none"/>
              </w:rPr>
              <w:t xml:space="preserve">Студент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0"/>
                <w:u w:val="none"/>
              </w:rPr>
              <w:t xml:space="preserve">Результат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Развитие компилятора </w:t>
            </w:r>
            <w:hyperlink r:id="rId13" w:tooltip="https://github.com/true-grue/python-dsls" w:history="1">
              <w:r>
                <w:rPr>
                  <w:rStyle w:val="812"/>
                  <w:rFonts w:ascii="Arial" w:hAnsi="Arial" w:eastAsia="Arial" w:cs="Arial"/>
                  <w:color w:val="1155cc"/>
                  <w:sz w:val="20"/>
                  <w:u w:val="single"/>
                </w:rPr>
                <w:t xml:space="preserve">pywasm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: поддержка дополнительных конструкций Python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Советов П.Н.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Реализация live-редактора в духе graphtoy/shadertoy для шейдеров на Питоне, с использованием tkinter и numpy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Советов П.Н.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1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Разработка функциональности автоматического обновления статуса задачи в ЦАП [</w:t>
            </w:r>
            <w:hyperlink r:id="rId14" w:tooltip="https://github.com/kispython-ru/dta/" w:history="1">
              <w:r>
                <w:rPr>
                  <w:rStyle w:val="812"/>
                  <w:rFonts w:ascii="Arial" w:hAnsi="Arial" w:eastAsia="Arial" w:cs="Arial"/>
                  <w:color w:val="1155cc"/>
                  <w:sz w:val="20"/>
                  <w:u w:val="single"/>
                </w:rPr>
                <w:t xml:space="preserve">1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Горчаков А.В.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Реализовать алгоритм преобразования программ в векторные представления на основе ASTNN [</w:t>
            </w:r>
            <w:hyperlink r:id="rId15" w:tooltip="http://xuwang.tech/paper/astnn_icse2019.pdf" w:history="1">
              <w:r>
                <w:rPr>
                  <w:rStyle w:val="812"/>
                  <w:rFonts w:ascii="Arial" w:hAnsi="Arial" w:eastAsia="Arial" w:cs="Arial"/>
                  <w:color w:val="1155cc"/>
                  <w:sz w:val="20"/>
                  <w:u w:val="single"/>
                </w:rPr>
                <w:t xml:space="preserve">1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 для программ на языке Python. Для тех, кто интересуется интеллектуальным статическим анализом программ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Полезный совет: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— Для воспроизводимости результатов работы рекомендуется использовать poetry [</w:t>
            </w:r>
            <w:hyperlink r:id="rId16" w:tooltip="https://python-poetry.org/" w:history="1">
              <w:r>
                <w:rPr>
                  <w:rStyle w:val="812"/>
                  <w:rFonts w:ascii="Arial" w:hAnsi="Arial" w:eastAsia="Arial" w:cs="Arial"/>
                  <w:color w:val="1155cc"/>
                  <w:sz w:val="20"/>
                  <w:u w:val="single"/>
                </w:rPr>
                <w:t xml:space="preserve">2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 или Dockerfile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Горчаков А.В.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Arial" w:hAnsi="Arial" w:eastAsia="Arial" w:cs="Arial"/>
                <w:color w:val="000000"/>
                <w:sz w:val="20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Реализовать генератор задач ЦАП на разработку CRUD-приложений</w:t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Arial" w:hAnsi="Arial" w:eastAsia="Arial" w:cs="Arial"/>
                <w:color w:val="000000"/>
                <w:sz w:val="20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Горчаков А.В.</w:t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Реализовать утилиту, вычисляющую семантический diff [</w:t>
            </w:r>
            <w:hyperlink r:id="rId17" w:tooltip="https://github.com/tobymao/sqlglot/blob/main/posts/sql_diff.md" w:history="1">
              <w:r>
                <w:rPr>
                  <w:rStyle w:val="812"/>
                  <w:rFonts w:ascii="Arial" w:hAnsi="Arial" w:eastAsia="Arial" w:cs="Arial"/>
                  <w:sz w:val="20"/>
                </w:rPr>
                <w:t xml:space="preserve">1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 между файлами с кодом на Python. Реализовать вывод результатов в консоль с подсветкой добавленных и удаленных фрагментов AST разными цветами, как в git diff.</w:t>
            </w:r>
            <w:r/>
          </w:p>
          <w:p>
            <w:pPr>
              <w:ind w:left="0" w:right="0" w:firstLine="0"/>
              <w:spacing w:before="0" w:after="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Ограничения задачи:</w:t>
            </w:r>
            <w:r/>
          </w:p>
          <w:p>
            <w:pPr>
              <w:ind w:left="0" w:right="0" w:firstLine="0"/>
              <w:spacing w:before="0" w:after="0" w:line="240" w:lineRule="auto"/>
              <w:rPr>
                <w:rFonts w:ascii="Arial" w:hAnsi="Arial" w:eastAsia="Arial" w:cs="Arial"/>
                <w:color w:val="000000"/>
                <w:sz w:val="20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— В решении разрешается использовать только стандартную библиотеку Python, построение AST осуществляется стандартным модулем ast [</w:t>
            </w:r>
            <w:hyperlink r:id="rId18" w:tooltip="https://docs.python.org/3/library/ast.html" w:history="1">
              <w:r>
                <w:rPr>
                  <w:rStyle w:val="812"/>
                  <w:rFonts w:ascii="Arial" w:hAnsi="Arial" w:eastAsia="Arial" w:cs="Arial"/>
                  <w:sz w:val="20"/>
                </w:rPr>
                <w:t xml:space="preserve">2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].</w:t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rFonts w:ascii="Arial" w:hAnsi="Arial" w:eastAsia="Arial" w:cs="Arial"/>
                <w:color w:val="000000"/>
                <w:sz w:val="20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Горчаков А.В.</w:t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vMerge w:val="restart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Реализовать квантово-инспирированный метод оптимизации построения квантовых схем для выполнения процесса принятия аналитических решений.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Масленников В.В.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  <w:tr>
        <w:tblPrEx/>
        <w:trPr>
          <w:trHeight w:val="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40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Реализовать на основе DandyBot [</w:t>
            </w:r>
            <w:hyperlink r:id="rId19" w:tooltip="http://github.com/true-grue/dandybot" w:history="1">
              <w:r>
                <w:rPr>
                  <w:rStyle w:val="812"/>
                  <w:rFonts w:ascii="Arial" w:hAnsi="Arial" w:eastAsia="Arial" w:cs="Arial"/>
                  <w:color w:val="1155cc"/>
                  <w:sz w:val="20"/>
                  <w:u w:val="single"/>
                </w:rPr>
                <w:t xml:space="preserve">1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 </w:t>
            </w: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платформу для обучения с подкреплением по спецификации Lab Rat Race [</w:t>
            </w:r>
            <w:hyperlink r:id="rId20" w:tooltip="https://codegolf.stackexchange.com/questions/44707/lab-rat-race-an-exercise-in-genetic-algorithms" w:history="1">
              <w:r>
                <w:rPr>
                  <w:rStyle w:val="812"/>
                  <w:rFonts w:ascii="Arial" w:hAnsi="Arial" w:eastAsia="Arial" w:cs="Arial"/>
                  <w:color w:val="1155cc"/>
                  <w:sz w:val="20"/>
                  <w:u w:val="single"/>
                </w:rPr>
                <w:t xml:space="preserve">2</w:t>
              </w:r>
            </w:hyperlink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].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uto"/>
              <w:rPr>
                <w:sz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u w:val="none"/>
              </w:rPr>
              <w:t xml:space="preserve">Тарасов В.С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843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269" w:type="dxa"/>
            <w:vAlign w:val="top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r/>
          </w:p>
        </w:tc>
      </w:tr>
    </w:tbl>
    <w:p>
      <w:pPr>
        <w:ind w:left="0" w:right="0" w:firstLine="0"/>
        <w:spacing w:line="24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sz w:val="24"/>
        </w:rPr>
      </w:r>
      <w:r>
        <w:rPr>
          <w:sz w:val="24"/>
        </w:rPr>
      </w:r>
    </w:p>
    <w:p>
      <w:pPr>
        <w:spacing w:line="240" w:lineRule="auto"/>
      </w:pP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sovetov@mirea.ru" TargetMode="External"/><Relationship Id="rId9" Type="http://schemas.openxmlformats.org/officeDocument/2006/relationships/hyperlink" Target="mailto:vldmsnl@gmail.com" TargetMode="External"/><Relationship Id="rId10" Type="http://schemas.openxmlformats.org/officeDocument/2006/relationships/hyperlink" Target="mailto:worldbeater-dev@yandex.ru" TargetMode="External"/><Relationship Id="rId11" Type="http://schemas.openxmlformats.org/officeDocument/2006/relationships/hyperlink" Target="mailto:demidova.liliya@gmail.com" TargetMode="External"/><Relationship Id="rId12" Type="http://schemas.openxmlformats.org/officeDocument/2006/relationships/hyperlink" Target="mailto:slavatarasov207@gmail.com" TargetMode="External"/><Relationship Id="rId13" Type="http://schemas.openxmlformats.org/officeDocument/2006/relationships/hyperlink" Target="https://github.com/true-grue/python-dsls" TargetMode="External"/><Relationship Id="rId14" Type="http://schemas.openxmlformats.org/officeDocument/2006/relationships/hyperlink" Target="https://github.com/kispython-ru/dta/" TargetMode="External"/><Relationship Id="rId15" Type="http://schemas.openxmlformats.org/officeDocument/2006/relationships/hyperlink" Target="http://xuwang.tech/paper/astnn_icse2019.pdf" TargetMode="External"/><Relationship Id="rId16" Type="http://schemas.openxmlformats.org/officeDocument/2006/relationships/hyperlink" Target="https://python-poetry.org/" TargetMode="External"/><Relationship Id="rId17" Type="http://schemas.openxmlformats.org/officeDocument/2006/relationships/hyperlink" Target="https://github.com/tobymao/sqlglot/blob/main/posts/sql_diff.md" TargetMode="External"/><Relationship Id="rId18" Type="http://schemas.openxmlformats.org/officeDocument/2006/relationships/hyperlink" Target="https://docs.python.org/3/library/ast.html" TargetMode="External"/><Relationship Id="rId19" Type="http://schemas.openxmlformats.org/officeDocument/2006/relationships/hyperlink" Target="http://github.com/true-grue/dandybot" TargetMode="External"/><Relationship Id="rId20" Type="http://schemas.openxmlformats.org/officeDocument/2006/relationships/hyperlink" Target="https://codegolf.stackexchange.com/questions/44707/lab-rat-race-an-exercise-in-genetic-algorithm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Аноним</cp:lastModifiedBy>
  <cp:revision>7</cp:revision>
  <dcterms:modified xsi:type="dcterms:W3CDTF">2025-02-21T10:34:22Z</dcterms:modified>
</cp:coreProperties>
</file>