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80/100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are the latest treatment options for Type 2 Diabetes?</w:t>
      </w:r>
    </w:p>
    <w:p>
      <w:pPr>
        <w:pStyle w:val="Heading2"/>
      </w:pPr>
      <w:r>
        <w:rPr>
          <w:color w:val="2E75B6"/>
        </w:rPr>
        <w:t>Executive Summary</w:t>
      </w:r>
    </w:p>
    <w:p>
      <w:r>
        <w:t>Type 2 Diabetes (T2D) is a chronic metabolic disorder that requires a multifaceted approach to management, incorporating lifestyle modifications, pharmacological interventions, and novel therapeutic options. Recent studies have emphasized the importance of blood glucose control, and various treatment options are available to achieve this goal. This report provides an overview of the latest treatment options for T2D, including pharmacological interventions, lifestyle modifications, and novel therapeutic approaches.</w:t>
      </w:r>
    </w:p>
    <w:p/>
    <w:p>
      <w:pPr>
        <w:pStyle w:val="Heading2"/>
      </w:pPr>
      <w:r>
        <w:rPr>
          <w:color w:val="2E75B6"/>
        </w:rPr>
        <w:t>Key Findings</w:t>
      </w:r>
    </w:p>
    <w:p>
      <w:r>
        <w:t>1. **Blood Glucose Control**: The management of T2D requires a comprehensive approach that includes blood glucose control through a combination of diet, physical activity, and medication.</w:t>
      </w:r>
    </w:p>
    <w:p>
      <w:r>
        <w:t>2. **Metformin**: Metformin is a commonly used medication that can make cells more sensitive to insulin and lower the amount of glucose released by the liver.</w:t>
      </w:r>
    </w:p>
    <w:p>
      <w:r>
        <w:t>3. **Insulin Pumps and Lifestyle Changes**: Insulin pumps and lifestyle changes, such as weight loss, eating well, and exercising, can help manage the condition.</w:t>
      </w:r>
    </w:p>
    <w:p>
      <w:r>
        <w:t>4. **Duodenal Mucosal Resurfacing (DMR)**: DMR is a novel outpatient medical procedure that has shown promise in treating T2D.</w:t>
      </w:r>
    </w:p>
    <w:p>
      <w:r>
        <w:t>5. **Retatrutide**: Retatrutide, a triple agonist, has demonstrated significant reductions in A1C and weight loss in a Phase 3 trial for T2D treatment, although this finding is currently unverified.</w:t>
      </w:r>
    </w:p>
    <w:p>
      <w:r>
        <w:t>6. **Endogenex**: Endogenex has raised $50 million in venture capital financing to complete the development of its minimally invasive procedure for T2D, which involves pulsed field ablation, although this finding is currently unverified.</w:t>
      </w:r>
    </w:p>
    <w:p/>
    <w:p>
      <w:pPr>
        <w:pStyle w:val="Heading2"/>
      </w:pPr>
      <w:r>
        <w:rPr>
          <w:color w:val="2E75B6"/>
        </w:rPr>
        <w:t>Detailed Analysis</w:t>
      </w:r>
    </w:p>
    <w:p>
      <w:r>
        <w:t>The management of T2D requires a comprehensive approach that incorporates lifestyle modifications, pharmacological interventions, and novel therapeutic options. Non-pharmacological interventions, such as diet, physical activity, and weight loss, can help improve insulin sensitivity and reduce blood glucose levels. Pharmacological interventions, including metformin, insulin pumps, and other medications, can help regulate blood glucose levels. Novel therapeutic options, such as DMR and retatrutide, have shown promise in treating T2D, although further research is necessary to fully understand their efficacy and safety.</w:t>
      </w:r>
    </w:p>
    <w:p/>
    <w:p>
      <w:pPr>
        <w:pStyle w:val="Heading2"/>
      </w:pPr>
      <w:r>
        <w:rPr>
          <w:color w:val="2E75B6"/>
        </w:rPr>
        <w:t>Fact-Check Summary (Confidence: 80/100)</w:t>
      </w:r>
    </w:p>
    <w:p>
      <w:r>
        <w:t>The fact-check results indicate that most of the information is verified, with a confidence score of 80/100. However, some findings, such as the efficacy of retatrutide and the development of Endogenex's minimally invasive procedure, are currently unverified due to a lack of source material.</w:t>
      </w:r>
    </w:p>
    <w:p/>
    <w:p>
      <w:pPr>
        <w:pStyle w:val="Heading2"/>
      </w:pPr>
      <w:r>
        <w:rPr>
          <w:color w:val="2E75B6"/>
        </w:rPr>
        <w:t>Sources</w:t>
      </w:r>
    </w:p>
    <w:p>
      <w:r>
        <w:t>1. Mayo Clinic: [https://www.mayoclinic.org/diseases-conditions/type-2-diabetes/symptoms-causes/syc-20351193](https://www.mayoclinic.org/diseases-conditions/type-2-diabetes/symptoms-causes/syc-20351193)</w:t>
      </w:r>
    </w:p>
    <w:p>
      <w:r>
        <w:t>2. Yale Medicine: [https://www.yalemedicine.org/conditions/diabetes-symptoms-causes-treatments](https://www.yalemedicine.org/conditions/diabetes-symptoms-causes-treatments)</w:t>
      </w:r>
    </w:p>
    <w:p>
      <w:r>
        <w:t>3. Orlando Health: [https://www.orlandohealth.com/content-hub/new-treatment-for-type-2-diabetes-on-the-horizon/](https://www.orlandohealth.com/content-hub/new-treatment-for-type-2-diabetes-on-the-horizon/)</w:t>
      </w:r>
    </w:p>
    <w:p>
      <w:r>
        <w:t>4. Biospace: [https://www.biospace.com/drug-development/lilly-builds-differentiated-profile-for-triple-g-agonist-with-late-stage-diabetes-data](https://www.biospace.com/drug-development/lilly-builds-differentiated-profile-for-triple-g-agonist-with-late-stage-diabetes-data)</w:t>
      </w:r>
    </w:p>
    <w:p>
      <w:r>
        <w:t>5. Fierce Biotech: [https://www.fiercebiotech.com/medtech/endogenex-nets-50m-carry-intestinal-diabetes-procedure-fda](https://www.fiercebiotech.com/medtech/endogenex-nets-50m-carry-intestinal-diabetes-procedure-fda)</w:t>
      </w:r>
    </w:p>
    <w:p>
      <w:r>
        <w:t>6. Diabetes Research: [https://diabetesresearch.org/diabetes-type-2-treatment/](https://diabetesresearch.org/diabetes-type-2-treatment/)</w:t>
      </w:r>
    </w:p>
    <w:p>
      <w:r>
        <w:t>7. Healthline: [https://www.healthline.com/health/diabetes/diabetes-new-drugs](https://www.healthline.com/health/diabetes/diabetes-new-drugs)</w:t>
      </w:r>
    </w:p>
    <w:p>
      <w:r>
        <w:t>8. Science Direct: [https://www.sciencedirect.com/science/article/pii/S2405580825001244](https://www.sciencedirect.com/science/article/pii/S2405580825001244)</w:t>
      </w:r>
    </w:p>
    <w:p>
      <w:r>
        <w:t>9. EMJ Reviews: [https://www.emjreviews.com/diabetes/article/editors-pick-treatment-of-type-2-diabetes-a-comprehensive-review-of-recent-improvements-therapeutic-strategies-challenges-and-future-perspectives-j040125/](https://www.emjreviews.com/diabetes/article/editors-pick-treatment-of-type-2-diabetes-a-comprehensive-review-of-recent-improvements-therapeutic-strategies-challenges-and-future-perspectives-j040125/)</w:t>
      </w:r>
    </w:p>
    <w:p>
      <w:r>
        <w:t>10. PMC: [https://pmc.ncbi.nlm.nih.gov/articles/PMC11836864/](https://pmc.ncbi.nlm.nih.gov/articles/PMC11836864/)</w:t>
      </w:r>
    </w:p>
    <w:p>
      <w:r>
        <w:t>11. News-Medical: [https://www.news-medical.net/news/20241014/Promising-new-treatment-strategy-for-type-2-diabetes.aspx](https://www.news-medical.net/news/20241014/Promising-new-treatment-strategy-for-type-2-diabetes.aspx)</w:t>
      </w:r>
    </w:p>
    <w:p>
      <w:r>
        <w:t>12. Lilly: [https://investor.lilly.com/news-releases/news-release-details/lillys-triple-agonist-retatrutide-demonstrated-significant](https://investor.lilly.com/news-releases/news-release-details/lillys-triple-agonist-retatrutide-demonstrated-significant)</w:t>
      </w:r>
    </w:p>
    <w:p>
      <w:r>
        <w:t>13. Fierce Biotech: [https://www.fiercebiotech.com/biotech/novo-nordisk-prepares-go-global-triple-g-prospect-passes-midphase-diabetes-test-china](https://www.fiercebiotech.com/biotech/novo-nordisk-prepares-go-global-triple-g-prospect-passes-midphase-diabetes-test-china)</w:t>
      </w:r>
    </w:p>
    <w:p>
      <w:r>
        <w:t>14. Pharmaphorum: [https://pharmaphorum.com/news/novo-unveils-first-data-triple-g-agonist-diabetes](https://pharmaphorum.com/news/novo-unveils-first-data-triple-g-agonist-diabetes)</w:t>
      </w:r>
    </w:p>
    <w:p>
      <w:r>
        <w:t>15. CNBC: [https://www.cnbc.com/2026/03/19/eli-lillys-obesity-drug-retatrutide-clears-late-stage-diabetes-trial.html](https://www.cnbc.com/2026/03/19/eli-lillys-obesity-drug-retatrutide-clears-late-stage-diabetes-trial.html)</w:t>
      </w:r>
    </w:p>
    <w:p>
      <w:r>
        <w:t>16. Investors: [https://www.investors.com/news/technology/eli-lilly-experimental-drug-retatrutide-trong-weight-loss-trial/](https://www.investors.com/news/technology/eli-lilly-experimental-drug-retatrutide-trong-weight-loss-trial/)</w:t>
      </w:r>
    </w:p>
    <w:p>
      <w:r>
        <w:t>17. Diatribe: [https://diatribe.org/diabetes-research/type-2-diabetes-clinical-trials](https://diatribe.org/diabetes-research/type-2-diabetes-clinical-trials)</w:t>
      </w:r>
    </w:p>
    <w:p/>
    <w:p>
      <w:pPr>
        <w:pStyle w:val="Heading2"/>
      </w:pPr>
      <w:r>
        <w:rPr>
          <w:color w:val="2E75B6"/>
        </w:rPr>
        <w:t>⚠️ Medical Disclaimer</w:t>
      </w:r>
    </w:p>
    <w:p>
      <w:r>
        <w:t>This report is for informational purposes only and should not be considered medical advice. The information contained in this report is based on available data and research, but it is not exhaustive and may not reflect the most up-to-date information. Patients with Type 2 Diabetes should consult their healthcare provider for personalized advice and treatment. The authors and publishers of this report disclaim any liability for any damages or injuries resulting from the use of the information contained in this report.</w:t>
      </w:r>
    </w:p>
    <w:p/>
    <w:p>
      <w:r>
        <w:rPr>
          <w:b/>
        </w:rPr>
        <w:t>Overall Confidence Score: 80/100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