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3864"/>
        </w:rPr>
        <w:t>MediResearch AI</w:t>
      </w:r>
    </w:p>
    <w:p>
      <w:pPr>
        <w:pStyle w:val="Heading2"/>
        <w:jc w:val="center"/>
      </w:pPr>
      <w:r>
        <w:rPr>
          <w:color w:val="2E75B6"/>
        </w:rPr>
        <w:t>Medical Research Report</w:t>
      </w:r>
    </w:p>
    <w:tbl>
      <w:tblPr>
        <w:tblStyle w:val="TableGrid"/>
        <w:tblW w:type="auto" w:w="0"/>
        <w:tblLook w:firstColumn="1" w:firstRow="1" w:lastColumn="0" w:lastRow="0" w:noHBand="0" w:noVBand="1" w:val="04A0"/>
      </w:tblPr>
      <w:tblGrid>
        <w:gridCol w:w="4320"/>
        <w:gridCol w:w="4320"/>
      </w:tblGrid>
      <w:tr>
        <w:tc>
          <w:tcPr>
            <w:tcW w:type="dxa" w:w="4320"/>
          </w:tcPr>
          <w:p>
            <w:r>
              <w:rPr>
                <w:b/>
                <w:color w:val="1F3864"/>
              </w:rPr>
              <w:t>Query</w:t>
            </w:r>
          </w:p>
        </w:tc>
        <w:tc>
          <w:tcPr>
            <w:tcW w:type="dxa" w:w="4320"/>
          </w:tcPr>
          <w:p>
            <w:r>
              <w:t>What are the latest treatment options for Type 2 Diabetes?</w:t>
            </w:r>
          </w:p>
        </w:tc>
      </w:tr>
      <w:tr>
        <w:tc>
          <w:tcPr>
            <w:tcW w:type="dxa" w:w="4320"/>
          </w:tcPr>
          <w:p>
            <w:r>
              <w:rPr>
                <w:b/>
                <w:color w:val="1F3864"/>
              </w:rPr>
              <w:t>Date</w:t>
            </w:r>
          </w:p>
        </w:tc>
        <w:tc>
          <w:tcPr>
            <w:tcW w:type="dxa" w:w="4320"/>
          </w:tcPr>
          <w:p>
            <w:r>
              <w:t>March 25, 2026</w:t>
            </w:r>
          </w:p>
        </w:tc>
      </w:tr>
      <w:tr>
        <w:tc>
          <w:tcPr>
            <w:tcW w:type="dxa" w:w="4320"/>
          </w:tcPr>
          <w:p>
            <w:r>
              <w:rPr>
                <w:b/>
                <w:color w:val="1F3864"/>
              </w:rPr>
              <w:t>Confidence Score</w:t>
            </w:r>
          </w:p>
        </w:tc>
        <w:tc>
          <w:tcPr>
            <w:tcW w:type="dxa" w:w="4320"/>
          </w:tcPr>
          <w:p>
            <w:r>
              <w:t>90/100</w:t>
            </w:r>
          </w:p>
        </w:tc>
      </w:tr>
      <w:tr>
        <w:tc>
          <w:tcPr>
            <w:tcW w:type="dxa" w:w="4320"/>
          </w:tcPr>
          <w:p>
            <w:r>
              <w:rPr>
                <w:b/>
                <w:color w:val="1F3864"/>
              </w:rPr>
              <w:t>Doctor Approval</w:t>
            </w:r>
          </w:p>
        </w:tc>
        <w:tc>
          <w:tcPr>
            <w:tcW w:type="dxa" w:w="4320"/>
          </w:tcPr>
          <w:p>
            <w:r>
              <w:t>✓ Approved</w:t>
            </w:r>
          </w:p>
        </w:tc>
      </w:tr>
    </w:tbl>
    <w:p/>
    <w:p>
      <w:r>
        <w:rPr>
          <w:b/>
        </w:rPr>
        <w:t xml:space="preserve">Doctor Notes: </w:t>
      </w:r>
      <w:r>
        <w:t>Auto-approved for testing</w:t>
      </w:r>
    </w:p>
    <w:p>
      <w:r>
        <w:br w:type="page"/>
      </w:r>
    </w:p>
    <w:p>
      <w:pPr>
        <w:pStyle w:val="Heading1"/>
      </w:pPr>
      <w:r>
        <w:rPr>
          <w:color w:val="1F3864"/>
        </w:rPr>
        <w:t>Medical Research Report: What are the latest treatment options for Type 2 Diabetes?</w:t>
      </w:r>
    </w:p>
    <w:p>
      <w:pPr>
        <w:pStyle w:val="Heading2"/>
      </w:pPr>
      <w:r>
        <w:rPr>
          <w:color w:val="2E75B6"/>
        </w:rPr>
        <w:t>Executive Summary</w:t>
      </w:r>
    </w:p>
    <w:p>
      <w:r>
        <w:t>Type 2 Diabetes (T2D) is a chronic metabolic disorder that requires a multifaceted approach to management, including lifestyle modifications, pharmacological interventions, and novel therapeutic options. Recent studies have highlighted the importance of early intervention and aggressive management of T2D to prevent complications and improve patient outcomes. This report provides an update on the latest treatment options for T2D, including the use of glucagon-like peptide-1 (GLP-1) receptor agonists, duodenal mucosal resurfacing (DMR), and triple G agonists.</w:t>
      </w:r>
    </w:p>
    <w:p/>
    <w:p>
      <w:pPr>
        <w:pStyle w:val="Heading2"/>
      </w:pPr>
      <w:r>
        <w:rPr>
          <w:color w:val="2E75B6"/>
        </w:rPr>
        <w:t>Key Findings</w:t>
      </w:r>
    </w:p>
    <w:p>
      <w:r>
        <w:t>1. Current treatment options for T2D include lifestyle modifications, such as diet and physical activity, as well as pharmacological interventions, including metformin, sulfonylureas, and GLP-1 receptor agonists.</w:t>
      </w:r>
    </w:p>
    <w:p>
      <w:r>
        <w:t>2. The use of GLP-1 receptor agonists, such as dulaglutide and liraglutide, has been shown to improve glycemic control and reduce cardiovascular risk.</w:t>
      </w:r>
    </w:p>
    <w:p>
      <w:r>
        <w:t>3. Recent studies have highlighted the importance of early intervention and aggressive management of T2D to prevent complications and improve patient outcomes.</w:t>
      </w:r>
    </w:p>
    <w:p>
      <w:r>
        <w:t>4. Emerging therapies, such as DMR and triple G agonists, are being investigated for their potential to improve glycemic control and reduce cardiovascular risk.</w:t>
      </w:r>
    </w:p>
    <w:p>
      <w:r>
        <w:t>5. Stopping GLP-1 therapy has been shown to increase the risk of heart attack, stroke, and death in patients with T2D.</w:t>
      </w:r>
    </w:p>
    <w:p>
      <w:r>
        <w:t>6. Novel therapeutic options, such as insulin pills, are being developed to replace daily injections.</w:t>
      </w:r>
    </w:p>
    <w:p>
      <w:r>
        <w:t>7. Triple G agonists have shown promise in driving deeper weight loss and improving glycemic control compared to GLP-1 therapies.</w:t>
      </w:r>
    </w:p>
    <w:p/>
    <w:p>
      <w:pPr>
        <w:pStyle w:val="Heading2"/>
      </w:pPr>
      <w:r>
        <w:rPr>
          <w:color w:val="2E75B6"/>
        </w:rPr>
        <w:t>Detailed Analysis</w:t>
      </w:r>
    </w:p>
    <w:p>
      <w:r>
        <w:t>The management of T2D involves a comprehensive approach, including lifestyle modifications, pharmacological interventions, and novel therapeutic options. Lifestyle modifications, such as diet and physical activity, play a crucial role in managing T2D. Patients are advised to follow a healthy diet, engage in regular physical activity, and maintain a healthy weight. Pharmacological interventions, including metformin, sulfonylureas, and GLP-1 receptor agonists, are often used to improve glycemic control and reduce cardiovascular risk.</w:t>
      </w:r>
    </w:p>
    <w:p/>
    <w:p>
      <w:pPr>
        <w:pStyle w:val="Heading2"/>
      </w:pPr>
      <w:r>
        <w:rPr>
          <w:color w:val="2E75B6"/>
        </w:rPr>
        <w:t>Fact-Check Summary (Confidence: 98/100)</w:t>
      </w:r>
    </w:p>
    <w:p>
      <w:r>
        <w:t>The fact-check results verify the accuracy of the information presented in this report. The confidence score of 98/100 indicates that the information is highly reliable and based on credible sources.</w:t>
      </w:r>
    </w:p>
    <w:p/>
    <w:p>
      <w:pPr>
        <w:pStyle w:val="Heading2"/>
      </w:pPr>
      <w:r>
        <w:rPr>
          <w:color w:val="2E75B6"/>
        </w:rPr>
        <w:t>Sources</w:t>
      </w:r>
    </w:p>
    <w:p>
      <w:r>
        <w:t>1. https://diatribe.org/diabetes-research/type-2-diabetes-clinical-trials</w:t>
      </w:r>
    </w:p>
    <w:p>
      <w:r>
        <w:t>2. https://pharmaphorum.com/news/lillys-triple-agonist-retatrutide-passes-diabetes-test</w:t>
      </w:r>
    </w:p>
    <w:p>
      <w:r>
        <w:t>3. data\medical_docs\5_27037.pdf (page 3.0)</w:t>
      </w:r>
    </w:p>
    <w:p>
      <w:r>
        <w:t>4. https://www.endocrinepractice.org/article/S1530-891X%25252823%25252900034-4/fulltext</w:t>
      </w:r>
    </w:p>
    <w:p>
      <w:r>
        <w:t>5. https://www.goodrx.com/conditions/diabetes/new-diabetes-treatment?srsltid=AfmBOooFunx_sa8Y2c6s7mdB3Eos3lNNBuK70HIJbZJs923qJRDpURXD</w:t>
      </w:r>
    </w:p>
    <w:p>
      <w:r>
        <w:t>6. https://www.reuters.com/business/healthcare-pharmaceuticals/health-rounds-diabetes-patients-who-stop-glp-1-drugs-increase-their-heart-risks-2026-03-20/</w:t>
      </w:r>
    </w:p>
    <w:p>
      <w:r>
        <w:t>7. https://www.news-medical.net/news/20241014/Promising-new-treatment-strategy-for-type-2-diabetes.aspx</w:t>
      </w:r>
    </w:p>
    <w:p>
      <w:r>
        <w:t>8. https://medicine.weill.cornell.edu/news/new-study-reveals-promising-findings-treat-type-2-diabetes</w:t>
      </w:r>
    </w:p>
    <w:p>
      <w:r>
        <w:t>9. https://professional.diabetes.org/standards-of-care</w:t>
      </w:r>
    </w:p>
    <w:p>
      <w:r>
        <w:t>10. data\medical_docs\5_27037.pdf (page 6.0)</w:t>
      </w:r>
    </w:p>
    <w:p>
      <w:r>
        <w:t>11. https://pmc.ncbi.nlm.nih.gov/articles/PMC11836864/</w:t>
      </w:r>
    </w:p>
    <w:p>
      <w:r>
        <w:t>12. https://www.mayoclinic.org/diseases-conditions/type-2-diabetes/in-depth/diabetes-treatment/art-20051004</w:t>
      </w:r>
    </w:p>
    <w:p>
      <w:r>
        <w:t>13. https://www.sciencedirect.com/science/article/pii/S2405580825001244</w:t>
      </w:r>
    </w:p>
    <w:p>
      <w:r>
        <w:t>14. https://www.fiercebiotech.com/biotech/novo-nordisk-prepares-go-global-triple-g-prospect-passes-midphase-diabetes-test-china</w:t>
      </w:r>
    </w:p>
    <w:p>
      <w:r>
        <w:t>15. data\medical_docs\5_27037.pdf (page 7.0)</w:t>
      </w:r>
    </w:p>
    <w:p>
      <w:r>
        <w:t>16. https://www.sciencedaily.com/releases/2026/03/260318033129.htm</w:t>
      </w:r>
    </w:p>
    <w:p>
      <w:r>
        <w:t>17. https://www.niddk.nih.gov/health-information/professionals/diabetes-discoveries-practice/changes-standards-care-diabetes2025</w:t>
      </w:r>
    </w:p>
    <w:p>
      <w:r>
        <w:t>18. https://www.mayoclinic.org/diseases-conditions/type-2-diabetes/diagnosis-treatment/drc-20351199</w:t>
      </w:r>
    </w:p>
    <w:p>
      <w:r>
        <w:t>19. https://www.sciencedaily.com/releases/2026/03/260324024302.htm</w:t>
      </w:r>
    </w:p>
    <w:p>
      <w:r>
        <w:t>20. https://investor.lilly.com/news-releases/news-release-details/lillys-triple-agonist-retatrutide-demonstrated-significant</w:t>
      </w:r>
    </w:p>
    <w:p>
      <w:r>
        <w:t>21. https://www.fiercebiotech.com/biotech/eli-lilly-retatrutide-type-2-diabetes-weight-loss-ph-3-data</w:t>
      </w:r>
    </w:p>
    <w:p>
      <w:r>
        <w:t>22. https://www.orlandohealth.com/content-hub/new-treatment-for-type-2-diabetes-on-the-horizon/</w:t>
      </w:r>
    </w:p>
    <w:p>
      <w:r>
        <w:t>23. https://pmc.ncbi.nlm.nih.gov/articles/PMC11358602/</w:t>
      </w:r>
    </w:p>
    <w:p>
      <w:r>
        <w:t>24. https://www.cnbc.com/2026/03/18/stopping-glp-1s-raises-cardiovascular-risks-study.html</w:t>
      </w:r>
    </w:p>
    <w:p>
      <w:r>
        <w:t>25. https://www.cdc.gov/diabetes/hcp/clinical-guidance/index.html</w:t>
      </w:r>
    </w:p>
    <w:p>
      <w:r>
        <w:t>26. https://www.biospace.com/drug-development/lilly-builds-differentiated-profile-for-triple-g-agonist-with-late-stage-diabetes-data</w:t>
      </w:r>
    </w:p>
    <w:p>
      <w:r>
        <w:t>27. http://www.sciencedaily.com/releases/2026/03/260325055441.htm</w:t>
      </w:r>
    </w:p>
    <w:p/>
    <w:p>
      <w:pPr>
        <w:pStyle w:val="Heading2"/>
      </w:pPr>
      <w:r>
        <w:rPr>
          <w:color w:val="2E75B6"/>
        </w:rPr>
        <w:t>⚠️ Medical Disclaimer</w:t>
      </w:r>
    </w:p>
    <w:p>
      <w:r>
        <w:t>This report is for informational purposes only and should not be considered medical advice. The information presented in this report is based on current research and data available at the time of publication. It is essential to consult with a healthcare professional for personalized advice and treatment options. The authors and publishers of this report disclaim any liability for any damages or injuries resulting from the use of the information presented in this report.</w:t>
      </w:r>
    </w:p>
    <w:p/>
    <w:p>
      <w:r>
        <w:rPr>
          <w:b/>
        </w:rPr>
        <w:t>Overall Confidence Score: 90/100</w:t>
      </w:r>
    </w:p>
    <w:p/>
    <w:p>
      <w:pPr>
        <w:pStyle w:val="Heading2"/>
      </w:pPr>
      <w:r>
        <w:rPr>
          <w:color w:val="2E75B6"/>
        </w:rPr>
        <w:t>⚠️ Medical Disclaimer</w:t>
      </w:r>
    </w:p>
    <w:p>
      <w:r>
        <w:t>This report is generated by an AI system for research and educational purposes only. It does not constitute medical advice. Always consult a qualified medical professional for clinical decisions.</w:t>
      </w:r>
    </w:p>
    <w:p/>
    <w:p>
      <w:pPr>
        <w:pStyle w:val="Heading2"/>
      </w:pPr>
      <w:r>
        <w:t>⚠️ Medical Disclaimer</w:t>
      </w:r>
    </w:p>
    <w:p>
      <w:r>
        <w:rPr>
          <w:i/>
          <w:color w:val="888888"/>
        </w:rPr>
        <w:t>This report is generated by an AI system for research and educational purposes only. It does not constitute medical advice. Always consult a qualified medical professional for clinical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