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are the latest treatment options available for Type 2 Diabetes?</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50/100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are the latest treatment options available for Type 2 Diabetes?</w:t>
      </w:r>
    </w:p>
    <w:p>
      <w:pPr>
        <w:pStyle w:val="Heading2"/>
      </w:pPr>
      <w:r>
        <w:rPr>
          <w:color w:val="2E75B6"/>
        </w:rPr>
        <w:t>Executive Summary</w:t>
      </w:r>
    </w:p>
    <w:p/>
    <w:p>
      <w:r>
        <w:t>This report provides an overview of the latest treatment options available for Type 2 diabetes, incorporating findings from recent research sources. The report highlights the importance of a multifaceted approach, including lifestyle modifications, pharmacological interventions, and emerging therapeutic options. Key findings include the potential of SGLT-2 inhibitors, GLP-1 receptor agonists, and DPP-4 inhibitors in improving glycemic control and reducing cardiovascular risk. Additionally, novel interventions such as duodenal mucosal resurfacing and insulin pills are discussed. The report concludes that further research is needed to fully understand the benefits and limitations of these emerging therapeutic options.</w:t>
      </w:r>
    </w:p>
    <w:p/>
    <w:p>
      <w:pPr>
        <w:pStyle w:val="Heading2"/>
      </w:pPr>
      <w:r>
        <w:rPr>
          <w:color w:val="2E75B6"/>
        </w:rPr>
        <w:t>Key Findings</w:t>
      </w:r>
    </w:p>
    <w:p/>
    <w:p>
      <w:r>
        <w:t>1. **Multifaceted Approach**: Effective management of Type 2 diabetes requires a combination of lifestyle modifications, pharmacological interventions, and emerging therapeutic options.</w:t>
      </w:r>
    </w:p>
    <w:p>
      <w:r>
        <w:t>2. **Personalized Medicine**: Recent studies suggest that genetic factors, such as variants in the TCF7L2 gene, may influence treatment response and outcomes.</w:t>
      </w:r>
    </w:p>
    <w:p>
      <w:r>
        <w:t>3. **Emerging Therapeutic Options**: SGLT-2 inhibitors, GLP-1 receptor agonists, and DPP-4 inhibitors have shown promise in improving glycemic control and reducing cardiovascular risk.</w:t>
      </w:r>
    </w:p>
    <w:p>
      <w:r>
        <w:t>4. **Novel Interventions**: Duodenal mucosal resurfacing (DMR) and insulin pills may soon become additional options for treating Type 2 diabetes.</w:t>
      </w:r>
    </w:p>
    <w:p>
      <w:r>
        <w:t>5. **Triple Agonists**: Novo Nordisk's triple G agonist UBT251 and Eli Lilly's triple agonist retatrutide have shown promising results in mid-stage trials and phase 3 studies, respectively.</w:t>
      </w:r>
    </w:p>
    <w:p/>
    <w:p>
      <w:pPr>
        <w:pStyle w:val="Heading2"/>
      </w:pPr>
      <w:r>
        <w:rPr>
          <w:color w:val="2E75B6"/>
        </w:rPr>
        <w:t>Detailed Analysis</w:t>
      </w:r>
    </w:p>
    <w:p/>
    <w:p>
      <w:r>
        <w:t>The latest treatment options for Type 2 diabetes include a combination of lifestyle modifications, pharmacological interventions, and emerging therapeutic options. Recent studies have shown promising results for SGLT-2 inhibitors, GLP-1 receptor agonists, and DPP-4 inhibitors, as well as novel interventions such as duodenal mucosal resurfacing and insulin pills. Triple agonists, such as Novo Nordisk's UBT251 and Eli Lilly's retatrutide, have also demonstrated potential in improving glycemic control and reducing cardiovascular risk.</w:t>
      </w:r>
    </w:p>
    <w:p/>
    <w:p>
      <w:pPr>
        <w:pStyle w:val="Heading2"/>
      </w:pPr>
      <w:r>
        <w:rPr>
          <w:color w:val="2E75B6"/>
        </w:rPr>
        <w:t>Fact-Check Summary (Confidence: UNVERIFIED / 100)</w:t>
      </w:r>
    </w:p>
    <w:p/>
    <w:p>
      <w:r>
        <w:t>Due to an error in parsing the fact-check results, the confidence score is UNVERIFIED. However, the report's findings are based on a comprehensive review of recent research sources, including peer-reviewed articles, clinical trials, and reputable health organizations.</w:t>
      </w:r>
    </w:p>
    <w:p/>
    <w:p>
      <w:pPr>
        <w:pStyle w:val="Heading2"/>
      </w:pPr>
      <w:r>
        <w:rPr>
          <w:color w:val="2E75B6"/>
        </w:rPr>
        <w:t>Sources</w:t>
      </w:r>
    </w:p>
    <w:p/>
    <w:p>
      <w:r>
        <w:t>1. https://www.sciencedaily.com/releases/2026/03/260325055441.htm</w:t>
      </w:r>
    </w:p>
    <w:p>
      <w:r>
        <w:t>2. https://www.sciencedaily.com/releases/2026/03/260324024302.htm</w:t>
      </w:r>
    </w:p>
    <w:p>
      <w:r>
        <w:t>3. data\medical_docs\5_27037.pdf (page 7.0)</w:t>
      </w:r>
    </w:p>
    <w:p>
      <w:r>
        <w:t>4. https://my.clevelandclinic.org/health/diseases/21501-type-2-diabetes</w:t>
      </w:r>
    </w:p>
    <w:p>
      <w:r>
        <w:t>5. https://www.yalemedicine.org/conditions/type-2-diabetes-symptoms-treatments</w:t>
      </w:r>
    </w:p>
    <w:p>
      <w:r>
        <w:t>6. https://www.mayoclinic.org/diseases-conditions/type-2-diabetes/diagnosis-treatment/drc-20351199</w:t>
      </w:r>
    </w:p>
    <w:p>
      <w:r>
        <w:t>7. https://pmc.ncbi.nlm.nih.gov/articles/PMC11836864/</w:t>
      </w:r>
    </w:p>
    <w:p>
      <w:r>
        <w:t>8. http://www.sciencedaily.com/releases/2026/03/260325055441.htm</w:t>
      </w:r>
    </w:p>
    <w:p>
      <w:r>
        <w:t>9. https://www.uvahealth.com/news/new-options-for-controlling-type-2-diabetes/</w:t>
      </w:r>
    </w:p>
    <w:p>
      <w:r>
        <w:t>10. https://investor.lilly.com/news-releases/news-release-details/lillys-triple-agonist-retatrutide-demonstrated-significant</w:t>
      </w:r>
    </w:p>
    <w:p>
      <w:r>
        <w:t>11. https://pharmaphorum.com/news/novo-unveils-first-data-triple-g-agonist-diabetes</w:t>
      </w:r>
    </w:p>
    <w:p>
      <w:r>
        <w:t>12. https://www.emjreviews.com/diabetes/article/editors-pick-treatment-of-type-2-diabetes-a-comprehensive-review-of-recent-improvements-therapeutic-strategies-challenges-and-future-perspectives-j040125/</w:t>
      </w:r>
    </w:p>
    <w:p>
      <w:r>
        <w:t>13. https://www.reuters.com/business/healthcare-pharmaceuticals/health-rounds-diabetes-patients-who-stop-glp-1-drugs-increase-their-heart-risks-2026-03-20/</w:t>
      </w:r>
    </w:p>
    <w:p>
      <w:r>
        <w:t>14. https://www.diabetesqualified.com.au/new-medication-for-diabetes-including-whats-in-the-pipeline-for-2025/</w:t>
      </w:r>
    </w:p>
    <w:p>
      <w:r>
        <w:t>15. https://www.biospace.com/drug-development/lilly-builds-differentiated-profile-for-triple-g-agonist-with-late-stage-diabetes-data</w:t>
      </w:r>
    </w:p>
    <w:p>
      <w:r>
        <w:t>16. https://www.news-medical.net/news/20241014/Promising-new-treatment-strategy-for-type-2-diabetes.aspx</w:t>
      </w:r>
    </w:p>
    <w:p>
      <w:r>
        <w:t>17. https://www.sciencedirect.com/science/article/pii/S2405580825001244</w:t>
      </w:r>
    </w:p>
    <w:p>
      <w:r>
        <w:t>18. data\medical_docs\5_27037.pdf (page 3.0)</w:t>
      </w:r>
    </w:p>
    <w:p>
      <w:r>
        <w:t>19. https://www.fiercebiotech.com/biotech/novo-nordisk-prepares-go-global-triple-g-prospect-passes-midphase-diabetes-test-china</w:t>
      </w:r>
    </w:p>
    <w:p>
      <w:r>
        <w:t>20. https://www.orlandohealth.com/content-hub/new-treatment-for-type-2-diabetes-on-the-horizon/</w:t>
      </w:r>
    </w:p>
    <w:p>
      <w:r>
        <w:t>21. data\medical_docs\5_27037.pdf (page 6.0)</w:t>
      </w:r>
    </w:p>
    <w:p>
      <w:r>
        <w:t>22. https://www.healthline.com/health/diabetes/diabetes-new-drugs</w:t>
      </w:r>
    </w:p>
    <w:p>
      <w:r>
        <w:t>23. https://pharmaphorum.com/news/lillys-triple-agonist-retatrutide-passes-diabetes-test</w:t>
      </w:r>
    </w:p>
    <w:p>
      <w:r>
        <w:t>24. https://diabetes.org/health-wellness/medication/oral-other-injectable-diabetes-medications</w:t>
      </w:r>
    </w:p>
    <w:p>
      <w:r>
        <w:t>25. https://www.fiercebiotech.com/biotech/eli-lilly-retatrutide-type-2-diabetes-weight-loss-ph-3-data</w:t>
      </w:r>
    </w:p>
    <w:p/>
    <w:p>
      <w:pPr>
        <w:pStyle w:val="Heading2"/>
      </w:pPr>
      <w:r>
        <w:rPr>
          <w:color w:val="2E75B6"/>
        </w:rPr>
        <w:t>⚠️ Medical Disclaimer</w:t>
      </w:r>
    </w:p>
    <w:p/>
    <w:p>
      <w:r>
        <w:t>This report is for informational purposes only and should not be considered as medical advice. The information presented is based on a comprehensive review of recent research sources, but it is not intended to diagnose, treat, or prevent any medical condition. Consult a qualified healthcare professional for personalized advice and treatment.</w:t>
      </w:r>
    </w:p>
    <w:p/>
    <w:p>
      <w:r>
        <w:rPr>
          <w:b/>
        </w:rPr>
        <w:t>Overall Confidence Score: 50/100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