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📱 Application Flow Specification</w:t>
      </w:r>
    </w:p>
    <w:p>
      <w:pPr>
        <w:jc w:val="center"/>
      </w:pPr>
      <w:r>
        <w:rPr>
          <w:i/>
        </w:rPr>
        <w:t>Screen-by-screen behavior and state transitions</w:t>
      </w:r>
    </w:p>
    <w:p>
      <w:r>
        <w:t>HackNex 2026 • HNX26EPS03 • Live Translation for Indic Languages</w:t>
      </w:r>
    </w:p>
    <w:p>
      <w:r>
        <w:drawing>
          <wp:inline xmlns:a="http://schemas.openxmlformats.org/drawingml/2006/main" xmlns:pic="http://schemas.openxmlformats.org/drawingml/2006/picture">
            <wp:extent cx="6217920" cy="2650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Screen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Screen</w:t>
            </w:r>
          </w:p>
        </w:tc>
        <w:tc>
          <w:tcPr>
            <w:tcW w:type="dxa" w:w="2880"/>
            <w:shd w:fill="D9EAF7"/>
          </w:tcPr>
          <w:p>
            <w:r>
              <w:t>Purpose</w:t>
            </w:r>
          </w:p>
        </w:tc>
        <w:tc>
          <w:tcPr>
            <w:tcW w:type="dxa" w:w="2880"/>
            <w:shd w:fill="D9EAF7"/>
          </w:tcPr>
          <w:p>
            <w:r>
              <w:t>Controls</w:t>
            </w:r>
          </w:p>
        </w:tc>
      </w:tr>
      <w:tr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Explain value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</w:tr>
      <w:tr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Choose languages</w:t>
            </w:r>
          </w:p>
        </w:tc>
        <w:tc>
          <w:tcPr>
            <w:tcW w:type="dxa" w:w="2880"/>
          </w:tcPr>
          <w:p>
            <w:r>
              <w:t>Source,target,mic test</w:t>
            </w:r>
          </w:p>
        </w:tc>
      </w:tr>
      <w:tr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Realtime captions</w:t>
            </w:r>
          </w:p>
        </w:tc>
        <w:tc>
          <w:tcPr>
            <w:tcW w:type="dxa" w:w="2880"/>
          </w:tcPr>
          <w:p>
            <w:r>
              <w:t>Pause,end,swap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Review/export</w:t>
            </w:r>
          </w:p>
        </w:tc>
        <w:tc>
          <w:tcPr>
            <w:tcW w:type="dxa" w:w="2880"/>
          </w:tcPr>
          <w:p>
            <w:r>
              <w:t>Transcript,translation,export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Demo controls</w:t>
            </w:r>
          </w:p>
        </w:tc>
        <w:tc>
          <w:tcPr>
            <w:tcW w:type="dxa" w:w="2880"/>
          </w:tcPr>
          <w:p>
            <w:r>
              <w:t>Provider,font,latency</w:t>
            </w:r>
          </w:p>
        </w:tc>
      </w:tr>
    </w:tbl>
    <w:p/>
    <w:p>
      <w:pPr>
        <w:pStyle w:val="Heading1"/>
      </w:pPr>
      <w:r>
        <w:t>2. State Machine</w:t>
      </w:r>
    </w:p>
    <w:p>
      <w:pPr>
        <w:pStyle w:val="ListBullet"/>
      </w:pPr>
      <w:r>
        <w:t>IDLE → CONNECTING → LISTENING → TRANSLATING → LISTENING</w:t>
      </w:r>
    </w:p>
    <w:p>
      <w:pPr>
        <w:pStyle w:val="ListBullet"/>
      </w:pPr>
      <w:r>
        <w:t>Any state → ERROR if unrecoverable</w:t>
      </w:r>
    </w:p>
    <w:p>
      <w:pPr>
        <w:pStyle w:val="ListBullet"/>
      </w:pPr>
      <w:r>
        <w:t>ERROR → RECONNECTING → LISTENING if retryable</w:t>
      </w:r>
    </w:p>
    <w:p>
      <w:pPr>
        <w:pStyle w:val="ListBullet"/>
      </w:pPr>
      <w:r>
        <w:t>LISTENING → ENDED → SUMMARY</w:t>
      </w:r>
    </w:p>
    <w:p>
      <w:pPr>
        <w:pStyle w:val="Heading1"/>
      </w:pPr>
      <w:r>
        <w:t>3. Caption Behavior</w:t>
      </w:r>
    </w:p>
    <w:p>
      <w:pPr>
        <w:pStyle w:val="ListBullet"/>
      </w:pPr>
      <w:r>
        <w:t>Partial text is visually lighter</w:t>
      </w:r>
    </w:p>
    <w:p>
      <w:pPr>
        <w:pStyle w:val="ListBullet"/>
      </w:pPr>
      <w:r>
        <w:t>Committed text becomes stable</w:t>
      </w:r>
    </w:p>
    <w:p>
      <w:pPr>
        <w:pStyle w:val="ListBullet"/>
      </w:pPr>
      <w:r>
        <w:t>Translate committed segments</w:t>
      </w:r>
    </w:p>
    <w:p>
      <w:pPr>
        <w:pStyle w:val="ListBullet"/>
      </w:pPr>
      <w:r>
        <w:t>Newest segment stays prominent</w:t>
      </w:r>
    </w:p>
    <w:p>
      <w:pPr>
        <w:pStyle w:val="ListBullet"/>
      </w:pPr>
      <w:r>
        <w:t>Show recent latency</w:t>
      </w:r>
    </w:p>
    <w:p>
      <w:pPr>
        <w:pStyle w:val="Heading1"/>
      </w:pPr>
      <w:r>
        <w:t>4. Demo Journey</w:t>
      </w:r>
    </w:p>
    <w:p>
      <w:r>
        <w:t>Open → Tamil source → English target → mic test → start → speak prepared sentence → show partial Tamil → show committed English → switch to Hindi → repeat → summary → export.</w:t>
      </w:r>
    </w:p>
    <w:p>
      <w:pPr>
        <w:pStyle w:val="Heading1"/>
      </w:pPr>
      <w:r>
        <w:t>5. Failure Journey</w:t>
      </w:r>
    </w:p>
    <w:p>
      <w:r>
        <w:t>If translation fails, continue source captions and show degraded mode. Do not freeze the whole app because a cloud endpoint decided to have feelings.</w:t>
      </w:r>
    </w:p>
    <w:p>
      <w:pPr>
        <w:pStyle w:val="Heading1"/>
      </w:pPr>
      <w:r>
        <w:t>6.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ID</w:t>
            </w:r>
          </w:p>
        </w:tc>
        <w:tc>
          <w:tcPr>
            <w:tcW w:type="dxa" w:w="2880"/>
            <w:shd w:fill="D9EAF7"/>
          </w:tcPr>
          <w:p>
            <w:r>
              <w:t>Scenario</w:t>
            </w:r>
          </w:p>
        </w:tc>
        <w:tc>
          <w:tcPr>
            <w:tcW w:type="dxa" w:w="2880"/>
            <w:shd w:fill="D9EAF7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t>Mic granted</w:t>
            </w:r>
          </w:p>
        </w:tc>
        <w:tc>
          <w:tcPr>
            <w:tcW w:type="dxa" w:w="2880"/>
          </w:tcPr>
          <w:p>
            <w:r>
              <w:t>Starts</w:t>
            </w:r>
          </w:p>
        </w:tc>
      </w:tr>
      <w:tr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t>Mic denied</w:t>
            </w:r>
          </w:p>
        </w:tc>
        <w:tc>
          <w:tcPr>
            <w:tcW w:type="dxa" w:w="2880"/>
          </w:tcPr>
          <w:p>
            <w:r>
              <w:t>Recovery UI</w:t>
            </w:r>
          </w:p>
        </w:tc>
      </w:tr>
      <w:tr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t>Short sentence</w:t>
            </w:r>
          </w:p>
        </w:tc>
        <w:tc>
          <w:tcPr>
            <w:tcW w:type="dxa" w:w="2880"/>
          </w:tcPr>
          <w:p>
            <w:r>
              <w:t>Fast final</w:t>
            </w:r>
          </w:p>
        </w:tc>
      </w:tr>
      <w:tr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t>Long sentence</w:t>
            </w:r>
          </w:p>
        </w:tc>
        <w:tc>
          <w:tcPr>
            <w:tcW w:type="dxa" w:w="2880"/>
          </w:tcPr>
          <w:p>
            <w:r>
              <w:t>Max-wait finalization</w:t>
            </w:r>
          </w:p>
        </w:tc>
      </w:tr>
      <w:tr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t>Code-mix</w:t>
            </w:r>
          </w:p>
        </w:tc>
        <w:tc>
          <w:tcPr>
            <w:tcW w:type="dxa" w:w="2880"/>
          </w:tcPr>
          <w:p>
            <w:r>
              <w:t>Reasonable preservation</w:t>
            </w:r>
          </w:p>
        </w:tc>
      </w:tr>
      <w:tr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t>Network loss</w:t>
            </w:r>
          </w:p>
        </w:tc>
        <w:tc>
          <w:tcPr>
            <w:tcW w:type="dxa" w:w="2880"/>
          </w:tcPr>
          <w:p>
            <w:r>
              <w:t>Reconnect</w:t>
            </w:r>
          </w:p>
        </w:tc>
      </w:tr>
      <w:tr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t>Translation fail</w:t>
            </w:r>
          </w:p>
        </w:tc>
        <w:tc>
          <w:tcPr>
            <w:tcW w:type="dxa" w:w="2880"/>
          </w:tcPr>
          <w:p>
            <w:r>
              <w:t>Transcript remains</w:t>
            </w:r>
          </w:p>
        </w:tc>
      </w:tr>
      <w:tr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t>Malayalam below bar</w:t>
            </w:r>
          </w:p>
        </w:tc>
        <w:tc>
          <w:tcPr>
            <w:tcW w:type="dxa" w:w="2880"/>
          </w:tcPr>
          <w:p>
            <w:r>
              <w:t>Remove from scope</w:t>
            </w:r>
          </w:p>
        </w:tc>
      </w:tr>
    </w:tbl>
    <w:p/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