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🎨 Product Design Brief</w:t>
      </w:r>
    </w:p>
    <w:p>
      <w:pPr>
        <w:jc w:val="center"/>
      </w:pPr>
      <w:r>
        <w:rPr>
          <w:i/>
        </w:rPr>
        <w:t>Premium, minimal, accessibility-first interface</w:t>
      </w:r>
    </w:p>
    <w:p>
      <w:r>
        <w:t>HackNex 2026 • HNX26EPS03 • Live Translation for Indic Languages</w:t>
      </w:r>
    </w:p>
    <w:p>
      <w:pPr>
        <w:pStyle w:val="Heading1"/>
      </w:pPr>
      <w:r>
        <w:t>1. Direction</w:t>
      </w:r>
    </w:p>
    <w:p>
      <w:r>
        <w:t>Premium technical product, not a generic AI dashboard: calm neutral base, one strong accent, generous spacing, large readable captions, subtle realtime indicators.</w:t>
      </w:r>
    </w:p>
    <w:p>
      <w:pPr>
        <w:pStyle w:val="Heading1"/>
      </w:pPr>
      <w:r>
        <w:t>2. Personality</w:t>
      </w:r>
    </w:p>
    <w:p>
      <w:pPr>
        <w:pStyle w:val="ListBullet"/>
      </w:pPr>
      <w:r>
        <w:t>Instant</w:t>
      </w:r>
    </w:p>
    <w:p>
      <w:pPr>
        <w:pStyle w:val="ListBullet"/>
      </w:pPr>
      <w:r>
        <w:t>Trustworthy</w:t>
      </w:r>
    </w:p>
    <w:p>
      <w:pPr>
        <w:pStyle w:val="ListBullet"/>
      </w:pPr>
      <w:r>
        <w:t>Inclusive</w:t>
      </w:r>
    </w:p>
    <w:p>
      <w:pPr>
        <w:pStyle w:val="ListBullet"/>
      </w:pPr>
      <w:r>
        <w:t>Technical but approachable</w:t>
      </w:r>
    </w:p>
    <w:p>
      <w:pPr>
        <w:pStyle w:val="ListBullet"/>
      </w:pPr>
      <w:r>
        <w:t>Calm under realtime pressure</w:t>
      </w:r>
    </w:p>
    <w:p>
      <w:pPr>
        <w:pStyle w:val="Heading1"/>
      </w:pPr>
      <w:r>
        <w:t>3. Layout</w:t>
      </w:r>
    </w:p>
    <w:p>
      <w:pPr>
        <w:pStyle w:val="ListBullet"/>
      </w:pPr>
      <w:r>
        <w:t>Desktop-first demo</w:t>
      </w:r>
    </w:p>
    <w:p>
      <w:pPr>
        <w:pStyle w:val="ListBullet"/>
      </w:pPr>
      <w:r>
        <w:t>Live captions dominate viewport</w:t>
      </w:r>
    </w:p>
    <w:p>
      <w:pPr>
        <w:pStyle w:val="ListBullet"/>
      </w:pPr>
      <w:r>
        <w:t>Controls stay reachable</w:t>
      </w:r>
    </w:p>
    <w:p>
      <w:pPr>
        <w:pStyle w:val="ListBullet"/>
      </w:pPr>
      <w:r>
        <w:t>Responsive mobile fallback</w:t>
      </w:r>
    </w:p>
    <w:p>
      <w:pPr>
        <w:pStyle w:val="ListBullet"/>
      </w:pPr>
      <w:r>
        <w:t>Two-column source/translation</w:t>
      </w:r>
    </w:p>
    <w:p>
      <w:pPr>
        <w:pStyle w:val="Heading1"/>
      </w:pPr>
      <w:r>
        <w:t>4.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Component</w:t>
            </w:r>
          </w:p>
        </w:tc>
        <w:tc>
          <w:tcPr>
            <w:tcW w:type="dxa" w:w="4320"/>
            <w:shd w:fill="D9EAF7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Language selector</w:t>
            </w:r>
          </w:p>
        </w:tc>
        <w:tc>
          <w:tcPr>
            <w:tcW w:type="dxa" w:w="4320"/>
          </w:tcPr>
          <w:p>
            <w:r>
              <w:t>Searchable, script-aware</w:t>
            </w:r>
          </w:p>
        </w:tc>
      </w:tr>
      <w:tr>
        <w:tc>
          <w:tcPr>
            <w:tcW w:type="dxa" w:w="4320"/>
          </w:tcPr>
          <w:p>
            <w:r>
              <w:t>Mic control</w:t>
            </w:r>
          </w:p>
        </w:tc>
        <w:tc>
          <w:tcPr>
            <w:tcW w:type="dxa" w:w="4320"/>
          </w:tcPr>
          <w:p>
            <w:r>
              <w:t>Large and obvious</w:t>
            </w:r>
          </w:p>
        </w:tc>
      </w:tr>
      <w:tr>
        <w:tc>
          <w:tcPr>
            <w:tcW w:type="dxa" w:w="4320"/>
          </w:tcPr>
          <w:p>
            <w:r>
              <w:t>Live badge</w:t>
            </w:r>
          </w:p>
        </w:tc>
        <w:tc>
          <w:tcPr>
            <w:tcW w:type="dxa" w:w="4320"/>
          </w:tcPr>
          <w:p>
            <w:r>
              <w:t>Text + indicator</w:t>
            </w:r>
          </w:p>
        </w:tc>
      </w:tr>
      <w:tr>
        <w:tc>
          <w:tcPr>
            <w:tcW w:type="dxa" w:w="4320"/>
          </w:tcPr>
          <w:p>
            <w:r>
              <w:t>Caption card</w:t>
            </w:r>
          </w:p>
        </w:tc>
        <w:tc>
          <w:tcPr>
            <w:tcW w:type="dxa" w:w="4320"/>
          </w:tcPr>
          <w:p>
            <w:r>
              <w:t>18–32px responsive</w:t>
            </w:r>
          </w:p>
        </w:tc>
      </w:tr>
      <w:tr>
        <w:tc>
          <w:tcPr>
            <w:tcW w:type="dxa" w:w="4320"/>
          </w:tcPr>
          <w:p>
            <w:r>
              <w:t>Latency chip</w:t>
            </w:r>
          </w:p>
        </w:tc>
        <w:tc>
          <w:tcPr>
            <w:tcW w:type="dxa" w:w="4320"/>
          </w:tcPr>
          <w:p>
            <w:r>
              <w:t>Recent value</w:t>
            </w:r>
          </w:p>
        </w:tc>
      </w:tr>
      <w:tr>
        <w:tc>
          <w:tcPr>
            <w:tcW w:type="dxa" w:w="4320"/>
          </w:tcPr>
          <w:p>
            <w:r>
              <w:t>Provider status</w:t>
            </w:r>
          </w:p>
        </w:tc>
        <w:tc>
          <w:tcPr>
            <w:tcW w:type="dxa" w:w="4320"/>
          </w:tcPr>
          <w:p>
            <w:r>
              <w:t>Unobtrusive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After data exists</w:t>
            </w:r>
          </w:p>
        </w:tc>
      </w:tr>
      <w:tr>
        <w:tc>
          <w:tcPr>
            <w:tcW w:type="dxa" w:w="4320"/>
          </w:tcPr>
          <w:p>
            <w:r>
              <w:t>Error banner</w:t>
            </w:r>
          </w:p>
        </w:tc>
        <w:tc>
          <w:tcPr>
            <w:tcW w:type="dxa" w:w="4320"/>
          </w:tcPr>
          <w:p>
            <w:r>
              <w:t>Specific/actionable</w:t>
            </w:r>
          </w:p>
        </w:tc>
      </w:tr>
    </w:tbl>
    <w:p/>
    <w:p>
      <w:pPr>
        <w:pStyle w:val="Heading1"/>
      </w:pPr>
      <w:r>
        <w:t>5. Typography</w:t>
      </w:r>
    </w:p>
    <w:p>
      <w:r>
        <w:t>Use a font stack that reliably renders Latin, Devanagari, Tamil and Malayalam. Test real browser rendering early.</w:t>
      </w:r>
    </w:p>
    <w:p>
      <w:pPr>
        <w:pStyle w:val="Heading1"/>
      </w:pPr>
      <w:r>
        <w:t>6. Motion</w:t>
      </w:r>
    </w:p>
    <w:p>
      <w:pPr>
        <w:pStyle w:val="ListBullet"/>
      </w:pPr>
      <w:r>
        <w:t>Partial transition &lt;150ms</w:t>
      </w:r>
    </w:p>
    <w:p>
      <w:pPr>
        <w:pStyle w:val="ListBullet"/>
      </w:pPr>
      <w:r>
        <w:t>Commit transition &lt;250ms</w:t>
      </w:r>
    </w:p>
    <w:p>
      <w:pPr>
        <w:pStyle w:val="ListBullet"/>
      </w:pPr>
      <w:r>
        <w:t>No decorative animation overload</w:t>
      </w:r>
    </w:p>
    <w:p>
      <w:pPr>
        <w:pStyle w:val="ListBullet"/>
      </w:pPr>
      <w:r>
        <w:t>Waveform only as functional feedback</w:t>
      </w:r>
    </w:p>
    <w:p>
      <w:pPr>
        <w:pStyle w:val="Heading1"/>
      </w:pPr>
      <w:r>
        <w:t>7. Accessibility</w:t>
      </w:r>
    </w:p>
    <w:p>
      <w:pPr>
        <w:pStyle w:val="ListBullet"/>
      </w:pPr>
      <w:r>
        <w:t>Keyboard controls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Readable contrast</w:t>
      </w:r>
    </w:p>
    <w:p>
      <w:pPr>
        <w:pStyle w:val="ListBullet"/>
      </w:pPr>
      <w:r>
        <w:t>Never color-only meaning</w:t>
      </w:r>
    </w:p>
    <w:p>
      <w:pPr>
        <w:pStyle w:val="ListBullet"/>
      </w:pPr>
      <w:r>
        <w:t>Reduced-motion support</w:t>
      </w:r>
    </w:p>
    <w:p>
      <w:pPr>
        <w:pStyle w:val="ListBullet"/>
      </w:pPr>
      <w:r>
        <w:t>ARIA labels</w:t>
      </w:r>
    </w:p>
    <w:p>
      <w:pPr>
        <w:pStyle w:val="Heading1"/>
      </w:pPr>
      <w:r>
        <w:t>8. AI Design Tools</w:t>
      </w:r>
    </w:p>
    <w:p>
      <w:pPr>
        <w:pStyle w:val="ListBullet"/>
      </w:pPr>
      <w:r>
        <w:t>Figma AI for variants</w:t>
      </w:r>
    </w:p>
    <w:p>
      <w:pPr>
        <w:pStyle w:val="ListBullet"/>
      </w:pPr>
      <w:r>
        <w:t>v0 for initial React shell</w:t>
      </w:r>
    </w:p>
    <w:p>
      <w:pPr>
        <w:pStyle w:val="ListBullet"/>
      </w:pPr>
      <w:r>
        <w:t>Cursor for implementation</w:t>
      </w:r>
    </w:p>
    <w:p>
      <w:pPr>
        <w:pStyle w:val="ListBullet"/>
      </w:pPr>
      <w:r>
        <w:t>Claude/Gemini/ChatGPT for reasoning and tests</w:t>
      </w:r>
    </w:p>
    <w:p>
      <w:pPr>
        <w:pStyle w:val="ListBullet"/>
      </w:pPr>
      <w:r>
        <w:t>Miro for architecture and judging narrative</w:t>
      </w:r>
    </w:p>
    <w:p>
      <w:r>
        <w:drawing>
          <wp:inline xmlns:a="http://schemas.openxmlformats.org/drawingml/2006/main" xmlns:pic="http://schemas.openxmlformats.org/drawingml/2006/picture">
            <wp:extent cx="6217920" cy="26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07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