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94F" w:rsidRDefault="0081494F">
      <w:pPr>
        <w:rPr>
          <w:rFonts w:ascii="Arial Black" w:hAnsi="Arial Black"/>
          <w:sz w:val="52"/>
          <w:szCs w:val="52"/>
        </w:rPr>
      </w:pPr>
      <w:r>
        <w:rPr>
          <w:rFonts w:ascii="Arial Black" w:hAnsi="Arial Black"/>
          <w:sz w:val="52"/>
          <w:szCs w:val="52"/>
        </w:rPr>
        <w:t xml:space="preserve">         </w:t>
      </w:r>
      <w:r w:rsidRPr="0081494F">
        <w:rPr>
          <w:rFonts w:ascii="Arial Black" w:hAnsi="Arial Black"/>
          <w:sz w:val="52"/>
          <w:szCs w:val="52"/>
        </w:rPr>
        <w:t>CubeSats</w:t>
      </w:r>
      <w:r>
        <w:rPr>
          <w:rFonts w:ascii="Arial Black" w:hAnsi="Arial Black"/>
          <w:sz w:val="52"/>
          <w:szCs w:val="52"/>
        </w:rPr>
        <w:t xml:space="preserve"> Case Study</w:t>
      </w:r>
    </w:p>
    <w:p w:rsidR="0081494F" w:rsidRDefault="0081494F">
      <w:pPr>
        <w:rPr>
          <w:rFonts w:ascii="Arial Black" w:hAnsi="Arial Black"/>
          <w:sz w:val="52"/>
          <w:szCs w:val="52"/>
        </w:rPr>
      </w:pPr>
      <w:r>
        <w:rPr>
          <w:rFonts w:ascii="Arial Black" w:hAnsi="Arial Black"/>
          <w:sz w:val="52"/>
          <w:szCs w:val="52"/>
        </w:rPr>
        <w:t xml:space="preserve">           IIT Kanpur</w:t>
      </w:r>
      <w:r w:rsidR="00EE0E81">
        <w:rPr>
          <w:rFonts w:ascii="Arial Black" w:hAnsi="Arial Black"/>
          <w:sz w:val="52"/>
          <w:szCs w:val="52"/>
        </w:rPr>
        <w:t xml:space="preserve">’s </w:t>
      </w:r>
      <w:proofErr w:type="spellStart"/>
      <w:r>
        <w:rPr>
          <w:rFonts w:ascii="Arial Black" w:hAnsi="Arial Black"/>
          <w:sz w:val="52"/>
          <w:szCs w:val="52"/>
        </w:rPr>
        <w:t>Jugnu</w:t>
      </w:r>
      <w:proofErr w:type="spellEnd"/>
    </w:p>
    <w:p w:rsidR="00EE0E81" w:rsidRDefault="00EE0E81">
      <w:pPr>
        <w:rPr>
          <w:rFonts w:ascii="Arial Black" w:hAnsi="Arial Black"/>
          <w:sz w:val="52"/>
          <w:szCs w:val="52"/>
        </w:rPr>
      </w:pPr>
    </w:p>
    <w:p w:rsidR="00EE0E81" w:rsidRDefault="00EE0E81" w:rsidP="00EE0E81">
      <w:pPr>
        <w:jc w:val="center"/>
        <w:rPr>
          <w:sz w:val="28"/>
          <w:szCs w:val="28"/>
        </w:rPr>
      </w:pPr>
      <w:r>
        <w:rPr>
          <w:sz w:val="28"/>
          <w:szCs w:val="28"/>
        </w:rPr>
        <w:t>OBJECTIVE:</w:t>
      </w:r>
    </w:p>
    <w:p w:rsidR="00EE0E81" w:rsidRDefault="00EE0E81" w:rsidP="00EE0E81">
      <w:pPr>
        <w:rPr>
          <w:sz w:val="28"/>
          <w:szCs w:val="28"/>
        </w:rPr>
      </w:pPr>
      <w:r>
        <w:rPr>
          <w:sz w:val="28"/>
          <w:szCs w:val="28"/>
        </w:rPr>
        <w:t>Develop a</w:t>
      </w:r>
      <w:r w:rsidRPr="00EE0E81">
        <w:rPr>
          <w:sz w:val="28"/>
          <w:szCs w:val="28"/>
        </w:rPr>
        <w:t xml:space="preserve"> Nano Satellite at </w:t>
      </w:r>
      <w:hyperlink r:id="rId5" w:tooltip="Indian Institute of Technology Kanpur" w:history="1">
        <w:r w:rsidRPr="00EE0E81">
          <w:rPr>
            <w:rStyle w:val="Hyperlink"/>
            <w:sz w:val="28"/>
            <w:szCs w:val="28"/>
          </w:rPr>
          <w:t>IIT Kanpur</w:t>
        </w:r>
      </w:hyperlink>
      <w:r w:rsidRPr="00EE0E81">
        <w:rPr>
          <w:sz w:val="28"/>
          <w:szCs w:val="28"/>
        </w:rPr>
        <w:t xml:space="preserve"> that can be used as Micro Imaging Systems, GPS receiver for locating the position of satellite in the orbit and MEMS</w:t>
      </w:r>
      <w:r w:rsidR="003F5A22">
        <w:rPr>
          <w:sz w:val="28"/>
          <w:szCs w:val="28"/>
        </w:rPr>
        <w:t xml:space="preserve">* </w:t>
      </w:r>
      <w:r w:rsidRPr="00EE0E81">
        <w:rPr>
          <w:sz w:val="28"/>
          <w:szCs w:val="28"/>
        </w:rPr>
        <w:t xml:space="preserve"> based Inertial Measurement Unit(IMU).</w:t>
      </w:r>
      <w:r w:rsidR="00046099">
        <w:rPr>
          <w:sz w:val="28"/>
          <w:szCs w:val="28"/>
        </w:rPr>
        <w:t>It provided data for agriculture and disaster monitoring</w:t>
      </w:r>
    </w:p>
    <w:p w:rsidR="003F5A22" w:rsidRDefault="003F5A22" w:rsidP="003F5A22">
      <w:pPr>
        <w:pStyle w:val="ListParagraph"/>
        <w:numPr>
          <w:ilvl w:val="0"/>
          <w:numId w:val="2"/>
        </w:numPr>
        <w:rPr>
          <w:sz w:val="28"/>
          <w:szCs w:val="28"/>
        </w:rPr>
      </w:pPr>
      <w:r w:rsidRPr="003F5A22">
        <w:rPr>
          <w:sz w:val="32"/>
          <w:szCs w:val="32"/>
        </w:rPr>
        <w:t xml:space="preserve">Cost: </w:t>
      </w:r>
      <w:r>
        <w:rPr>
          <w:sz w:val="32"/>
          <w:szCs w:val="32"/>
        </w:rPr>
        <w:t xml:space="preserve">  </w:t>
      </w:r>
      <w:r w:rsidR="00340CB6">
        <w:rPr>
          <w:sz w:val="28"/>
          <w:szCs w:val="28"/>
        </w:rPr>
        <w:t>2.5 crores</w:t>
      </w:r>
    </w:p>
    <w:p w:rsidR="003F5A22" w:rsidRDefault="003F5A22" w:rsidP="003F5A22">
      <w:pPr>
        <w:pStyle w:val="ListParagraph"/>
        <w:numPr>
          <w:ilvl w:val="0"/>
          <w:numId w:val="2"/>
        </w:numPr>
        <w:rPr>
          <w:sz w:val="28"/>
          <w:szCs w:val="28"/>
        </w:rPr>
      </w:pPr>
      <w:r w:rsidRPr="003F5A22">
        <w:rPr>
          <w:sz w:val="32"/>
          <w:szCs w:val="28"/>
        </w:rPr>
        <w:t>Weight:</w:t>
      </w:r>
      <w:r>
        <w:rPr>
          <w:sz w:val="28"/>
          <w:szCs w:val="28"/>
        </w:rPr>
        <w:t xml:space="preserve">   3-kilogram (6.6 </w:t>
      </w:r>
      <w:proofErr w:type="spellStart"/>
      <w:r>
        <w:rPr>
          <w:sz w:val="28"/>
          <w:szCs w:val="28"/>
        </w:rPr>
        <w:t>lb</w:t>
      </w:r>
      <w:proofErr w:type="spellEnd"/>
      <w:r>
        <w:rPr>
          <w:sz w:val="28"/>
          <w:szCs w:val="28"/>
        </w:rPr>
        <w:t>)</w:t>
      </w:r>
    </w:p>
    <w:p w:rsidR="003F5A22" w:rsidRDefault="003F5A22" w:rsidP="003F5A22">
      <w:pPr>
        <w:pStyle w:val="ListParagraph"/>
        <w:numPr>
          <w:ilvl w:val="0"/>
          <w:numId w:val="2"/>
        </w:numPr>
        <w:rPr>
          <w:sz w:val="28"/>
          <w:szCs w:val="28"/>
        </w:rPr>
      </w:pPr>
      <w:r w:rsidRPr="003F5A22">
        <w:rPr>
          <w:sz w:val="32"/>
          <w:szCs w:val="28"/>
        </w:rPr>
        <w:t>Dimension</w:t>
      </w:r>
      <w:r>
        <w:rPr>
          <w:sz w:val="28"/>
          <w:szCs w:val="28"/>
        </w:rPr>
        <w:t>:   13in x  3.9in  x  3.9in   (cuboidal)</w:t>
      </w:r>
    </w:p>
    <w:p w:rsidR="003F5A22" w:rsidRPr="003F5A22" w:rsidRDefault="003F5A22" w:rsidP="003F5A22">
      <w:pPr>
        <w:pStyle w:val="ListParagraph"/>
        <w:numPr>
          <w:ilvl w:val="0"/>
          <w:numId w:val="2"/>
        </w:numPr>
        <w:rPr>
          <w:sz w:val="32"/>
          <w:szCs w:val="28"/>
        </w:rPr>
      </w:pPr>
      <w:r w:rsidRPr="003F5A22">
        <w:rPr>
          <w:sz w:val="32"/>
          <w:szCs w:val="28"/>
        </w:rPr>
        <w:t>Launch vehicle:</w:t>
      </w:r>
      <w:r>
        <w:rPr>
          <w:sz w:val="32"/>
          <w:szCs w:val="28"/>
        </w:rPr>
        <w:t xml:space="preserve">  </w:t>
      </w:r>
      <w:r w:rsidR="00046099" w:rsidRPr="00046099">
        <w:rPr>
          <w:sz w:val="28"/>
          <w:szCs w:val="28"/>
        </w:rPr>
        <w:t>PSLV-CA</w:t>
      </w:r>
    </w:p>
    <w:p w:rsidR="003F5A22" w:rsidRDefault="003F5A22" w:rsidP="00EE0E81">
      <w:pPr>
        <w:rPr>
          <w:sz w:val="28"/>
          <w:szCs w:val="28"/>
        </w:rPr>
      </w:pPr>
    </w:p>
    <w:p w:rsidR="006039D5" w:rsidRPr="003F5A22" w:rsidRDefault="00042991" w:rsidP="00EE0E81">
      <w:pPr>
        <w:rPr>
          <w:sz w:val="28"/>
          <w:szCs w:val="28"/>
        </w:rPr>
      </w:pPr>
      <w:r>
        <w:rPr>
          <w:sz w:val="28"/>
          <w:szCs w:val="28"/>
        </w:rPr>
        <w:t>Image:</w:t>
      </w:r>
    </w:p>
    <w:p w:rsidR="0081494F" w:rsidRPr="003F5A22" w:rsidRDefault="00EE0E81">
      <w:pPr>
        <w:rPr>
          <w:rFonts w:ascii="Calibri" w:hAnsi="Calibri" w:cs="Calibri"/>
          <w:sz w:val="28"/>
          <w:szCs w:val="28"/>
        </w:rPr>
      </w:pPr>
      <w:r w:rsidRPr="003F5A22">
        <w:rPr>
          <w:sz w:val="28"/>
          <w:szCs w:val="28"/>
        </w:rPr>
        <w:t> </w:t>
      </w:r>
    </w:p>
    <w:p w:rsidR="0081494F" w:rsidRDefault="0081494F">
      <w:pPr>
        <w:rPr>
          <w:rFonts w:ascii="Arial Black" w:hAnsi="Arial Black"/>
          <w:sz w:val="52"/>
          <w:szCs w:val="52"/>
        </w:rPr>
      </w:pPr>
    </w:p>
    <w:p w:rsidR="0081494F" w:rsidRPr="0081494F" w:rsidRDefault="0081494F">
      <w:pPr>
        <w:rPr>
          <w:rFonts w:ascii="Arial Black" w:hAnsi="Arial Black"/>
          <w:sz w:val="52"/>
          <w:szCs w:val="52"/>
        </w:rPr>
      </w:pPr>
    </w:p>
    <w:p w:rsidR="0081494F" w:rsidRDefault="0081494F">
      <w:pPr>
        <w:rPr>
          <w:rFonts w:ascii="Arial Black" w:hAnsi="Arial Black"/>
          <w:sz w:val="52"/>
          <w:szCs w:val="52"/>
        </w:rPr>
      </w:pPr>
    </w:p>
    <w:p w:rsidR="003F5A22" w:rsidRDefault="00046099">
      <w:pPr>
        <w:rPr>
          <w:sz w:val="28"/>
          <w:szCs w:val="28"/>
        </w:rPr>
      </w:pPr>
      <w:r>
        <w:rPr>
          <w:rFonts w:ascii="Calibri" w:hAnsi="Calibri" w:cs="Calibri"/>
          <w:sz w:val="32"/>
          <w:szCs w:val="32"/>
        </w:rPr>
        <w:t>*</w:t>
      </w:r>
      <w:r w:rsidR="003F5A22" w:rsidRPr="003F5A22">
        <w:rPr>
          <w:rFonts w:ascii="Calibri" w:hAnsi="Calibri" w:cs="Calibri"/>
          <w:sz w:val="32"/>
          <w:szCs w:val="32"/>
        </w:rPr>
        <w:t xml:space="preserve">MEMS: </w:t>
      </w:r>
      <w:r w:rsidR="003F5A22" w:rsidRPr="003F5A22">
        <w:rPr>
          <w:sz w:val="28"/>
          <w:szCs w:val="28"/>
        </w:rPr>
        <w:t xml:space="preserve"> (micro-electromechanical system) is a miniature machine that has both mechanical and electronic components. The physical dimension of a MEMS can range from several millimeters to less than one </w:t>
      </w:r>
      <w:hyperlink r:id="rId6" w:history="1">
        <w:r w:rsidR="003F5A22" w:rsidRPr="003F5A22">
          <w:rPr>
            <w:rStyle w:val="Hyperlink"/>
            <w:sz w:val="28"/>
            <w:szCs w:val="28"/>
          </w:rPr>
          <w:t>micrometer</w:t>
        </w:r>
      </w:hyperlink>
      <w:r w:rsidR="003F5A22" w:rsidRPr="003F5A22">
        <w:rPr>
          <w:sz w:val="28"/>
          <w:szCs w:val="28"/>
        </w:rPr>
        <w:t>, a dimension many times smaller than the width of a human hai</w:t>
      </w:r>
      <w:r w:rsidR="003F5A22">
        <w:rPr>
          <w:sz w:val="28"/>
          <w:szCs w:val="28"/>
        </w:rPr>
        <w:t>r</w:t>
      </w:r>
    </w:p>
    <w:p w:rsidR="00340CB6" w:rsidRPr="00340CB6" w:rsidRDefault="00340CB6" w:rsidP="00340CB6">
      <w:pPr>
        <w:spacing w:before="100" w:beforeAutospacing="1" w:after="100" w:afterAutospacing="1" w:line="240" w:lineRule="auto"/>
        <w:outlineLvl w:val="2"/>
        <w:rPr>
          <w:rFonts w:ascii="Times New Roman" w:eastAsia="Times New Roman" w:hAnsi="Times New Roman" w:cs="Times New Roman"/>
          <w:b/>
          <w:bCs/>
          <w:sz w:val="27"/>
          <w:szCs w:val="27"/>
        </w:rPr>
      </w:pPr>
      <w:r w:rsidRPr="00340CB6">
        <w:rPr>
          <w:rFonts w:ascii="Times New Roman" w:eastAsia="Times New Roman" w:hAnsi="Times New Roman" w:cs="Times New Roman"/>
          <w:b/>
          <w:bCs/>
          <w:sz w:val="27"/>
          <w:szCs w:val="27"/>
        </w:rPr>
        <w:lastRenderedPageBreak/>
        <w:t>ADCS</w:t>
      </w:r>
    </w:p>
    <w:p w:rsidR="00C7629E" w:rsidRDefault="00340CB6" w:rsidP="00340CB6">
      <w:pPr>
        <w:rPr>
          <w:rFonts w:ascii="Times New Roman" w:eastAsia="Times New Roman" w:hAnsi="Times New Roman" w:cs="Times New Roman"/>
          <w:sz w:val="28"/>
          <w:szCs w:val="28"/>
        </w:rPr>
      </w:pPr>
      <w:r w:rsidRPr="00414366">
        <w:rPr>
          <w:rFonts w:ascii="Times New Roman" w:eastAsia="Times New Roman" w:hAnsi="Times New Roman" w:cs="Times New Roman"/>
          <w:sz w:val="28"/>
          <w:szCs w:val="24"/>
        </w:rPr>
        <w:t>The Attitude Determination and Control System (ADCS) orients the satellite in a manner such that maximum solar energy is incident on its solar panels. During imaging the satellite must point at a fixed location on earth in order to capture high-quality images, which is accomplished by the ADCS</w:t>
      </w:r>
      <w:r w:rsidRPr="00340CB6">
        <w:rPr>
          <w:rFonts w:ascii="Times New Roman" w:eastAsia="Times New Roman" w:hAnsi="Times New Roman" w:cs="Times New Roman"/>
          <w:sz w:val="24"/>
          <w:szCs w:val="24"/>
        </w:rPr>
        <w:t>.</w:t>
      </w:r>
      <w:r w:rsidR="00414366">
        <w:rPr>
          <w:rFonts w:ascii="Times New Roman" w:eastAsia="Times New Roman" w:hAnsi="Times New Roman" w:cs="Times New Roman"/>
          <w:sz w:val="28"/>
          <w:szCs w:val="28"/>
        </w:rPr>
        <w:t xml:space="preserve"> It also ensures that the narrow beam antenna is directed in the right direction</w:t>
      </w:r>
      <w:r w:rsidR="00C7629E">
        <w:rPr>
          <w:rFonts w:ascii="Times New Roman" w:eastAsia="Times New Roman" w:hAnsi="Times New Roman" w:cs="Times New Roman"/>
          <w:sz w:val="28"/>
          <w:szCs w:val="28"/>
        </w:rPr>
        <w:t xml:space="preserve">     </w:t>
      </w:r>
      <w:r w:rsidR="00F70D42">
        <w:rPr>
          <w:rFonts w:ascii="Times New Roman" w:eastAsia="Times New Roman" w:hAnsi="Times New Roman" w:cs="Times New Roman"/>
          <w:noProof/>
          <w:sz w:val="28"/>
          <w:szCs w:val="28"/>
        </w:rPr>
        <w:drawing>
          <wp:inline distT="0" distB="0" distL="0" distR="0">
            <wp:extent cx="3724712" cy="271619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Loop.png"/>
                    <pic:cNvPicPr/>
                  </pic:nvPicPr>
                  <pic:blipFill>
                    <a:blip r:embed="rId7">
                      <a:extLst>
                        <a:ext uri="{28A0092B-C50C-407E-A947-70E740481C1C}">
                          <a14:useLocalDpi xmlns:a14="http://schemas.microsoft.com/office/drawing/2010/main" val="0"/>
                        </a:ext>
                      </a:extLst>
                    </a:blip>
                    <a:stretch>
                      <a:fillRect/>
                    </a:stretch>
                  </pic:blipFill>
                  <pic:spPr>
                    <a:xfrm>
                      <a:off x="0" y="0"/>
                      <a:ext cx="3730359" cy="2720312"/>
                    </a:xfrm>
                    <a:prstGeom prst="rect">
                      <a:avLst/>
                    </a:prstGeom>
                  </pic:spPr>
                </pic:pic>
              </a:graphicData>
            </a:graphic>
          </wp:inline>
        </w:drawing>
      </w:r>
      <w:r w:rsidR="00414366">
        <w:rPr>
          <w:rFonts w:ascii="Times New Roman" w:eastAsia="Times New Roman" w:hAnsi="Times New Roman" w:cs="Times New Roman"/>
          <w:sz w:val="28"/>
          <w:szCs w:val="28"/>
        </w:rPr>
        <w:t xml:space="preserve"> </w:t>
      </w:r>
    </w:p>
    <w:p w:rsidR="00C7629E" w:rsidRDefault="00C7629E" w:rsidP="00340CB6">
      <w:pPr>
        <w:rPr>
          <w:sz w:val="28"/>
        </w:rPr>
      </w:pPr>
      <w:r>
        <w:rPr>
          <w:sz w:val="28"/>
        </w:rPr>
        <w:t>Actuators use control systems like PID controller</w:t>
      </w:r>
      <w:r w:rsidRPr="00C7629E">
        <w:rPr>
          <w:sz w:val="28"/>
        </w:rPr>
        <w:t xml:space="preserve"> The small satellite faces very stringent power and mass constraints. Thus, sensors which consume lot of power for operation </w:t>
      </w:r>
      <w:proofErr w:type="spellStart"/>
      <w:r w:rsidRPr="00C7629E">
        <w:rPr>
          <w:sz w:val="28"/>
        </w:rPr>
        <w:t>can not</w:t>
      </w:r>
      <w:proofErr w:type="spellEnd"/>
      <w:r w:rsidRPr="00C7629E">
        <w:rPr>
          <w:sz w:val="28"/>
        </w:rPr>
        <w:t xml:space="preserve"> be used continuously.</w:t>
      </w:r>
    </w:p>
    <w:p w:rsidR="002E0766" w:rsidRPr="002E0766" w:rsidRDefault="002E0766" w:rsidP="002E0766">
      <w:pPr>
        <w:spacing w:before="100" w:beforeAutospacing="1" w:after="100" w:afterAutospacing="1" w:line="240" w:lineRule="auto"/>
        <w:outlineLvl w:val="2"/>
        <w:rPr>
          <w:rFonts w:ascii="Times New Roman" w:eastAsia="Times New Roman" w:hAnsi="Times New Roman" w:cs="Times New Roman"/>
          <w:b/>
          <w:bCs/>
          <w:sz w:val="27"/>
          <w:szCs w:val="27"/>
        </w:rPr>
      </w:pPr>
      <w:r w:rsidRPr="002E0766">
        <w:rPr>
          <w:rFonts w:ascii="Times New Roman" w:eastAsia="Times New Roman" w:hAnsi="Times New Roman" w:cs="Times New Roman"/>
          <w:b/>
          <w:bCs/>
          <w:sz w:val="27"/>
          <w:szCs w:val="27"/>
        </w:rPr>
        <w:t>Thermal</w:t>
      </w:r>
    </w:p>
    <w:p w:rsidR="004A1CA3" w:rsidRDefault="002E0766" w:rsidP="002E0766">
      <w:pPr>
        <w:rPr>
          <w:rFonts w:ascii="Times New Roman" w:eastAsia="Times New Roman" w:hAnsi="Times New Roman" w:cs="Times New Roman"/>
          <w:sz w:val="28"/>
          <w:szCs w:val="24"/>
        </w:rPr>
      </w:pPr>
      <w:r w:rsidRPr="002E0766">
        <w:rPr>
          <w:rFonts w:ascii="Times New Roman" w:eastAsia="Times New Roman" w:hAnsi="Times New Roman" w:cs="Times New Roman"/>
          <w:sz w:val="28"/>
          <w:szCs w:val="24"/>
        </w:rPr>
        <w:t xml:space="preserve">The Thermal Control Subsystem(TCS) maintains the temperature within the specified limit of 298K to 323K. It ensures that no large thermal gradients and no excessive thermal stress across the structures occur. The Thermal control subsystem of JUGNU is essentially passive with </w:t>
      </w:r>
      <w:hyperlink r:id="rId8" w:tooltip="Multi-layer insulation" w:history="1">
        <w:r w:rsidRPr="002E0766">
          <w:rPr>
            <w:rFonts w:ascii="Times New Roman" w:eastAsia="Times New Roman" w:hAnsi="Times New Roman" w:cs="Times New Roman"/>
            <w:color w:val="0000FF"/>
            <w:sz w:val="28"/>
            <w:szCs w:val="24"/>
            <w:u w:val="single"/>
          </w:rPr>
          <w:t>MLI</w:t>
        </w:r>
      </w:hyperlink>
      <w:r w:rsidRPr="002E0766">
        <w:rPr>
          <w:rFonts w:ascii="Times New Roman" w:eastAsia="Times New Roman" w:hAnsi="Times New Roman" w:cs="Times New Roman"/>
          <w:sz w:val="28"/>
          <w:szCs w:val="24"/>
        </w:rPr>
        <w:t xml:space="preserve"> sheets, </w:t>
      </w:r>
      <w:hyperlink r:id="rId9" w:tooltip="Optical solar reflector" w:history="1">
        <w:r w:rsidRPr="002E0766">
          <w:rPr>
            <w:rFonts w:ascii="Times New Roman" w:eastAsia="Times New Roman" w:hAnsi="Times New Roman" w:cs="Times New Roman"/>
            <w:color w:val="0000FF"/>
            <w:sz w:val="28"/>
            <w:szCs w:val="24"/>
            <w:u w:val="single"/>
          </w:rPr>
          <w:t>OSR</w:t>
        </w:r>
      </w:hyperlink>
      <w:r w:rsidRPr="002E0766">
        <w:rPr>
          <w:rFonts w:ascii="Times New Roman" w:eastAsia="Times New Roman" w:hAnsi="Times New Roman" w:cs="Times New Roman"/>
          <w:sz w:val="28"/>
          <w:szCs w:val="24"/>
        </w:rPr>
        <w:t xml:space="preserve"> and surface coatings as key components. It also has IC and </w:t>
      </w:r>
      <w:hyperlink r:id="rId10" w:tooltip="Thermocouple" w:history="1">
        <w:r w:rsidRPr="002E0766">
          <w:rPr>
            <w:rFonts w:ascii="Times New Roman" w:eastAsia="Times New Roman" w:hAnsi="Times New Roman" w:cs="Times New Roman"/>
            <w:color w:val="0000FF"/>
            <w:sz w:val="28"/>
            <w:szCs w:val="24"/>
            <w:u w:val="single"/>
          </w:rPr>
          <w:t>thermocouple</w:t>
        </w:r>
      </w:hyperlink>
      <w:r w:rsidRPr="002E0766">
        <w:rPr>
          <w:rFonts w:ascii="Times New Roman" w:eastAsia="Times New Roman" w:hAnsi="Times New Roman" w:cs="Times New Roman"/>
          <w:sz w:val="28"/>
          <w:szCs w:val="24"/>
        </w:rPr>
        <w:t xml:space="preserve"> based sensors to provide for the feedback and maintain the health of sensitive IC's and Camera. The heat that is produced at the chip level is rapidly distributed to the system to prevent it from getting damaged.</w:t>
      </w:r>
    </w:p>
    <w:p w:rsidR="002E0766" w:rsidRDefault="002E0766" w:rsidP="002E0766">
      <w:pPr>
        <w:rPr>
          <w:rFonts w:ascii="Times New Roman" w:eastAsia="Times New Roman" w:hAnsi="Times New Roman" w:cs="Times New Roman"/>
          <w:sz w:val="32"/>
          <w:szCs w:val="28"/>
        </w:rPr>
      </w:pPr>
    </w:p>
    <w:p w:rsidR="002E0766" w:rsidRDefault="002E0766" w:rsidP="002E0766">
      <w:pPr>
        <w:spacing w:before="100" w:beforeAutospacing="1" w:after="100" w:afterAutospacing="1" w:line="240" w:lineRule="auto"/>
        <w:outlineLvl w:val="2"/>
        <w:rPr>
          <w:rFonts w:ascii="Times New Roman" w:eastAsia="Times New Roman" w:hAnsi="Times New Roman" w:cs="Times New Roman"/>
          <w:b/>
          <w:bCs/>
          <w:sz w:val="27"/>
          <w:szCs w:val="27"/>
        </w:rPr>
      </w:pPr>
    </w:p>
    <w:p w:rsidR="002E0766" w:rsidRPr="002E0766" w:rsidRDefault="002E0766" w:rsidP="002E0766">
      <w:pPr>
        <w:spacing w:before="100" w:beforeAutospacing="1" w:after="100" w:afterAutospacing="1" w:line="240" w:lineRule="auto"/>
        <w:outlineLvl w:val="2"/>
        <w:rPr>
          <w:rFonts w:ascii="Times New Roman" w:eastAsia="Times New Roman" w:hAnsi="Times New Roman" w:cs="Times New Roman"/>
          <w:b/>
          <w:bCs/>
          <w:sz w:val="28"/>
          <w:szCs w:val="27"/>
        </w:rPr>
      </w:pPr>
      <w:r w:rsidRPr="002E0766">
        <w:rPr>
          <w:rFonts w:ascii="Times New Roman" w:eastAsia="Times New Roman" w:hAnsi="Times New Roman" w:cs="Times New Roman"/>
          <w:b/>
          <w:bCs/>
          <w:sz w:val="28"/>
          <w:szCs w:val="27"/>
        </w:rPr>
        <w:lastRenderedPageBreak/>
        <w:t>Imaging</w:t>
      </w:r>
      <w:r w:rsidR="00B65F34">
        <w:rPr>
          <w:rFonts w:ascii="Times New Roman" w:eastAsia="Times New Roman" w:hAnsi="Times New Roman" w:cs="Times New Roman"/>
          <w:b/>
          <w:bCs/>
          <w:sz w:val="28"/>
          <w:szCs w:val="27"/>
        </w:rPr>
        <w:t>:</w:t>
      </w:r>
    </w:p>
    <w:p w:rsidR="002E0766" w:rsidRDefault="002E0766" w:rsidP="002E0766">
      <w:pPr>
        <w:rPr>
          <w:rFonts w:ascii="Times New Roman" w:eastAsia="Times New Roman" w:hAnsi="Times New Roman" w:cs="Times New Roman"/>
          <w:sz w:val="28"/>
          <w:szCs w:val="24"/>
        </w:rPr>
      </w:pPr>
      <w:r w:rsidRPr="002E0766">
        <w:rPr>
          <w:rFonts w:ascii="Times New Roman" w:eastAsia="Times New Roman" w:hAnsi="Times New Roman" w:cs="Times New Roman"/>
          <w:sz w:val="28"/>
          <w:szCs w:val="24"/>
        </w:rPr>
        <w:t xml:space="preserve">This Subsystem captures </w:t>
      </w:r>
      <w:hyperlink r:id="rId11" w:tooltip="Near infrared" w:history="1">
        <w:r w:rsidRPr="002E0766">
          <w:rPr>
            <w:rFonts w:ascii="Times New Roman" w:eastAsia="Times New Roman" w:hAnsi="Times New Roman" w:cs="Times New Roman"/>
            <w:color w:val="0000FF"/>
            <w:sz w:val="28"/>
            <w:szCs w:val="24"/>
            <w:u w:val="single"/>
          </w:rPr>
          <w:t>near IR</w:t>
        </w:r>
      </w:hyperlink>
      <w:r w:rsidRPr="002E0766">
        <w:rPr>
          <w:rFonts w:ascii="Times New Roman" w:eastAsia="Times New Roman" w:hAnsi="Times New Roman" w:cs="Times New Roman"/>
          <w:sz w:val="28"/>
          <w:szCs w:val="24"/>
        </w:rPr>
        <w:t xml:space="preserve"> images of targeted surface on earth which helps in identification of the utilization of the place. The subsystem consists of a "Near IR camera", an external storage and an On-Board Computer(OBC) which acts as an interface between the two, apart carrying out the image compression/processing. The camera captures a 640X480 px image which is then transferred to an external memory by the OBC. The image is then processed (if required) and transmitted to the ground station. An overall resolution of about 161 X 161 </w:t>
      </w:r>
      <w:r w:rsidRPr="002E0766">
        <w:rPr>
          <w:rFonts w:ascii="Times New Roman" w:eastAsia="Times New Roman" w:hAnsi="Times New Roman" w:cs="Times New Roman"/>
          <w:i/>
          <w:iCs/>
          <w:sz w:val="28"/>
          <w:szCs w:val="24"/>
        </w:rPr>
        <w:t>m</w:t>
      </w:r>
      <w:r w:rsidRPr="002E0766">
        <w:rPr>
          <w:rFonts w:ascii="Times New Roman" w:eastAsia="Times New Roman" w:hAnsi="Times New Roman" w:cs="Times New Roman"/>
          <w:i/>
          <w:iCs/>
          <w:sz w:val="28"/>
          <w:szCs w:val="24"/>
          <w:vertAlign w:val="superscript"/>
        </w:rPr>
        <w:t>2</w:t>
      </w:r>
      <w:r w:rsidRPr="002E0766">
        <w:rPr>
          <w:rFonts w:ascii="Times New Roman" w:eastAsia="Times New Roman" w:hAnsi="Times New Roman" w:cs="Times New Roman"/>
          <w:sz w:val="28"/>
          <w:szCs w:val="24"/>
        </w:rPr>
        <w:t xml:space="preserve"> per pixel is expected on earth's surface. The total area of view, on earth's surface is expected to be around 103 X 77 </w:t>
      </w:r>
      <w:r w:rsidRPr="002E0766">
        <w:rPr>
          <w:rFonts w:ascii="Times New Roman" w:eastAsia="Times New Roman" w:hAnsi="Times New Roman" w:cs="Times New Roman"/>
          <w:i/>
          <w:iCs/>
          <w:sz w:val="28"/>
          <w:szCs w:val="24"/>
        </w:rPr>
        <w:t>km</w:t>
      </w:r>
      <w:r w:rsidRPr="002E0766">
        <w:rPr>
          <w:rFonts w:ascii="Times New Roman" w:eastAsia="Times New Roman" w:hAnsi="Times New Roman" w:cs="Times New Roman"/>
          <w:i/>
          <w:iCs/>
          <w:sz w:val="28"/>
          <w:szCs w:val="24"/>
          <w:vertAlign w:val="superscript"/>
        </w:rPr>
        <w:t>2</w:t>
      </w:r>
      <w:r w:rsidRPr="002E0766">
        <w:rPr>
          <w:rFonts w:ascii="Times New Roman" w:eastAsia="Times New Roman" w:hAnsi="Times New Roman" w:cs="Times New Roman"/>
          <w:sz w:val="28"/>
          <w:szCs w:val="24"/>
        </w:rPr>
        <w:t>.</w:t>
      </w:r>
    </w:p>
    <w:p w:rsidR="009C2800" w:rsidRDefault="009C2800" w:rsidP="002E0766">
      <w:pPr>
        <w:rPr>
          <w:rFonts w:ascii="Times New Roman" w:eastAsia="Times New Roman" w:hAnsi="Times New Roman" w:cs="Times New Roman"/>
          <w:sz w:val="32"/>
          <w:szCs w:val="28"/>
        </w:rPr>
      </w:pPr>
    </w:p>
    <w:p w:rsidR="009C2800" w:rsidRPr="00BA6C0F" w:rsidRDefault="009C2800" w:rsidP="002E0766">
      <w:pPr>
        <w:rPr>
          <w:rFonts w:ascii="Times New Roman" w:eastAsia="Times New Roman" w:hAnsi="Times New Roman" w:cs="Times New Roman"/>
          <w:b/>
          <w:sz w:val="44"/>
          <w:szCs w:val="28"/>
        </w:rPr>
      </w:pPr>
      <w:r w:rsidRPr="009C2800">
        <w:rPr>
          <w:rFonts w:ascii="Times New Roman" w:eastAsia="Times New Roman" w:hAnsi="Times New Roman" w:cs="Times New Roman"/>
          <w:b/>
          <w:sz w:val="28"/>
          <w:szCs w:val="28"/>
        </w:rPr>
        <w:t>RTOS:</w:t>
      </w:r>
      <w:r w:rsidR="004B48A7" w:rsidRPr="004B48A7">
        <w:t xml:space="preserve"> </w:t>
      </w:r>
      <w:r w:rsidR="004B48A7" w:rsidRPr="00247579">
        <w:rPr>
          <w:sz w:val="28"/>
        </w:rPr>
        <w:t xml:space="preserve">A </w:t>
      </w:r>
      <w:r w:rsidR="004B48A7" w:rsidRPr="00247579">
        <w:rPr>
          <w:b/>
          <w:bCs/>
          <w:sz w:val="28"/>
        </w:rPr>
        <w:t>real-time operating system</w:t>
      </w:r>
      <w:r w:rsidR="004B48A7" w:rsidRPr="00247579">
        <w:rPr>
          <w:sz w:val="28"/>
        </w:rPr>
        <w:t xml:space="preserve"> (</w:t>
      </w:r>
      <w:r w:rsidR="004B48A7" w:rsidRPr="00247579">
        <w:rPr>
          <w:b/>
          <w:bCs/>
          <w:sz w:val="28"/>
        </w:rPr>
        <w:t>RTOS</w:t>
      </w:r>
      <w:r w:rsidR="004B48A7" w:rsidRPr="00247579">
        <w:rPr>
          <w:sz w:val="28"/>
        </w:rPr>
        <w:t>)</w:t>
      </w:r>
      <w:r w:rsidR="00247579">
        <w:rPr>
          <w:sz w:val="28"/>
        </w:rPr>
        <w:t>:</w:t>
      </w:r>
      <w:r w:rsidR="004B48A7" w:rsidRPr="00247579">
        <w:rPr>
          <w:sz w:val="28"/>
        </w:rPr>
        <w:t xml:space="preserve"> </w:t>
      </w:r>
      <w:r w:rsidR="00247579">
        <w:rPr>
          <w:sz w:val="28"/>
        </w:rPr>
        <w:t>RTOS is a special type of operating system that has very small processing</w:t>
      </w:r>
      <w:r w:rsidR="002B1821">
        <w:rPr>
          <w:sz w:val="28"/>
        </w:rPr>
        <w:t xml:space="preserve"> </w:t>
      </w:r>
      <w:r w:rsidR="002B1821" w:rsidRPr="002B1821">
        <w:rPr>
          <w:sz w:val="28"/>
        </w:rPr>
        <w:t>delay</w:t>
      </w:r>
      <w:r w:rsidR="002B1821" w:rsidRPr="002B1821">
        <w:rPr>
          <w:sz w:val="32"/>
        </w:rPr>
        <w:t xml:space="preserve"> </w:t>
      </w:r>
      <w:r w:rsidR="002B1821" w:rsidRPr="002B1821">
        <w:rPr>
          <w:sz w:val="28"/>
        </w:rPr>
        <w:t>Processing must be done within the defined constraints or the system will fail.</w:t>
      </w:r>
      <w:r w:rsidR="002C635C">
        <w:rPr>
          <w:sz w:val="28"/>
        </w:rPr>
        <w:t xml:space="preserve"> They usually use pre-emptive task scheduling which is basically high priority first scheduling</w:t>
      </w:r>
      <w:r w:rsidR="002C635C" w:rsidRPr="00BA6C0F">
        <w:rPr>
          <w:sz w:val="36"/>
        </w:rPr>
        <w:t>.</w:t>
      </w:r>
      <w:r w:rsidR="00BA6C0F" w:rsidRPr="00BA6C0F">
        <w:rPr>
          <w:sz w:val="28"/>
        </w:rPr>
        <w:t xml:space="preserve"> </w:t>
      </w:r>
      <w:r w:rsidR="00BA6C0F" w:rsidRPr="00BA6C0F">
        <w:rPr>
          <w:sz w:val="28"/>
        </w:rPr>
        <w:t xml:space="preserve">Processing must be done within the defined constraints or the system will fail. </w:t>
      </w:r>
    </w:p>
    <w:p w:rsidR="00C7629E" w:rsidRPr="00C7629E" w:rsidRDefault="00C7629E" w:rsidP="00340CB6">
      <w:pPr>
        <w:rPr>
          <w:rFonts w:ascii="Arial Black" w:hAnsi="Arial Black"/>
          <w:sz w:val="40"/>
          <w:szCs w:val="28"/>
        </w:rPr>
      </w:pPr>
      <w:bookmarkStart w:id="0" w:name="_GoBack"/>
      <w:bookmarkEnd w:id="0"/>
    </w:p>
    <w:sectPr w:rsidR="00C7629E" w:rsidRPr="00C76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306CA"/>
    <w:multiLevelType w:val="hybridMultilevel"/>
    <w:tmpl w:val="6862D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935EB"/>
    <w:multiLevelType w:val="hybridMultilevel"/>
    <w:tmpl w:val="83F85D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4F"/>
    <w:rsid w:val="00042991"/>
    <w:rsid w:val="00046099"/>
    <w:rsid w:val="00102943"/>
    <w:rsid w:val="00247579"/>
    <w:rsid w:val="002B1821"/>
    <w:rsid w:val="002C635C"/>
    <w:rsid w:val="002E0766"/>
    <w:rsid w:val="00340CB6"/>
    <w:rsid w:val="003A7AF7"/>
    <w:rsid w:val="003F5A22"/>
    <w:rsid w:val="00414366"/>
    <w:rsid w:val="004A1CA3"/>
    <w:rsid w:val="004B48A7"/>
    <w:rsid w:val="005F7061"/>
    <w:rsid w:val="006039D5"/>
    <w:rsid w:val="0081494F"/>
    <w:rsid w:val="009C2800"/>
    <w:rsid w:val="00B65F34"/>
    <w:rsid w:val="00BA6C0F"/>
    <w:rsid w:val="00C7629E"/>
    <w:rsid w:val="00EE0E81"/>
    <w:rsid w:val="00F7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F1A4"/>
  <w15:chartTrackingRefBased/>
  <w15:docId w15:val="{38FA6B9F-5D91-41BA-B3F5-58955AE6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40C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E81"/>
    <w:rPr>
      <w:color w:val="0000FF"/>
      <w:u w:val="single"/>
    </w:rPr>
  </w:style>
  <w:style w:type="paragraph" w:styleId="ListParagraph">
    <w:name w:val="List Paragraph"/>
    <w:basedOn w:val="Normal"/>
    <w:uiPriority w:val="34"/>
    <w:qFormat/>
    <w:rsid w:val="003F5A22"/>
    <w:pPr>
      <w:ind w:left="720"/>
      <w:contextualSpacing/>
    </w:pPr>
  </w:style>
  <w:style w:type="character" w:styleId="UnresolvedMention">
    <w:name w:val="Unresolved Mention"/>
    <w:basedOn w:val="DefaultParagraphFont"/>
    <w:uiPriority w:val="99"/>
    <w:semiHidden/>
    <w:unhideWhenUsed/>
    <w:rsid w:val="006039D5"/>
    <w:rPr>
      <w:color w:val="605E5C"/>
      <w:shd w:val="clear" w:color="auto" w:fill="E1DFDD"/>
    </w:rPr>
  </w:style>
  <w:style w:type="character" w:customStyle="1" w:styleId="Heading3Char">
    <w:name w:val="Heading 3 Char"/>
    <w:basedOn w:val="DefaultParagraphFont"/>
    <w:link w:val="Heading3"/>
    <w:uiPriority w:val="9"/>
    <w:rsid w:val="00340CB6"/>
    <w:rPr>
      <w:rFonts w:ascii="Times New Roman" w:eastAsia="Times New Roman" w:hAnsi="Times New Roman" w:cs="Times New Roman"/>
      <w:b/>
      <w:bCs/>
      <w:sz w:val="27"/>
      <w:szCs w:val="27"/>
    </w:rPr>
  </w:style>
  <w:style w:type="character" w:customStyle="1" w:styleId="mw-headline">
    <w:name w:val="mw-headline"/>
    <w:basedOn w:val="DefaultParagraphFont"/>
    <w:rsid w:val="00340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192317">
      <w:bodyDiv w:val="1"/>
      <w:marLeft w:val="0"/>
      <w:marRight w:val="0"/>
      <w:marTop w:val="0"/>
      <w:marBottom w:val="0"/>
      <w:divBdr>
        <w:top w:val="none" w:sz="0" w:space="0" w:color="auto"/>
        <w:left w:val="none" w:sz="0" w:space="0" w:color="auto"/>
        <w:bottom w:val="none" w:sz="0" w:space="0" w:color="auto"/>
        <w:right w:val="none" w:sz="0" w:space="0" w:color="auto"/>
      </w:divBdr>
    </w:div>
    <w:div w:id="994407401">
      <w:bodyDiv w:val="1"/>
      <w:marLeft w:val="0"/>
      <w:marRight w:val="0"/>
      <w:marTop w:val="0"/>
      <w:marBottom w:val="0"/>
      <w:divBdr>
        <w:top w:val="none" w:sz="0" w:space="0" w:color="auto"/>
        <w:left w:val="none" w:sz="0" w:space="0" w:color="auto"/>
        <w:bottom w:val="none" w:sz="0" w:space="0" w:color="auto"/>
        <w:right w:val="none" w:sz="0" w:space="0" w:color="auto"/>
      </w:divBdr>
    </w:div>
    <w:div w:id="12678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layer_insul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is.techtarget.com/definition/micrometer" TargetMode="External"/><Relationship Id="rId11" Type="http://schemas.openxmlformats.org/officeDocument/2006/relationships/hyperlink" Target="https://en.wikipedia.org/wiki/Near_infrared" TargetMode="External"/><Relationship Id="rId5" Type="http://schemas.openxmlformats.org/officeDocument/2006/relationships/hyperlink" Target="https://en.wikipedia.org/wiki/Indian_Institute_of_Technology_Kanpur" TargetMode="External"/><Relationship Id="rId10" Type="http://schemas.openxmlformats.org/officeDocument/2006/relationships/hyperlink" Target="https://en.wikipedia.org/wiki/Thermocouple" TargetMode="External"/><Relationship Id="rId4" Type="http://schemas.openxmlformats.org/officeDocument/2006/relationships/webSettings" Target="webSettings.xml"/><Relationship Id="rId9" Type="http://schemas.openxmlformats.org/officeDocument/2006/relationships/hyperlink" Target="https://en.wikipedia.org/wiki/Optical_solar_refl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 salim</dc:creator>
  <cp:keywords/>
  <dc:description/>
  <cp:lastModifiedBy>Idris salim</cp:lastModifiedBy>
  <cp:revision>2</cp:revision>
  <dcterms:created xsi:type="dcterms:W3CDTF">2019-11-14T13:19:00Z</dcterms:created>
  <dcterms:modified xsi:type="dcterms:W3CDTF">2019-11-15T18:40:00Z</dcterms:modified>
</cp:coreProperties>
</file>