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MetaData Report</w:t>
      </w:r>
    </w:p>
    <w:p>
      <w:r>
        <w:rPr>
          <w:b/>
        </w:rPr>
        <w:t>66.0</w:t>
      </w:r>
      <w:r>
        <w:rPr>
          <w:b/>
        </w:rPr>
        <w:t>%</w:t>
      </w:r>
      <w:r>
        <w:t xml:space="preserve"> of the literature search samples have locations</w:t>
      </w:r>
    </w:p>
    <w:p>
      <w:r>
        <w:rPr>
          <w:b/>
        </w:rPr>
        <w:t>55.0</w:t>
      </w:r>
      <w:r>
        <w:rPr>
          <w:b/>
        </w:rPr>
        <w:t>%</w:t>
      </w:r>
      <w:r>
        <w:t xml:space="preserve"> of Sparrow samples that contain locations</w:t>
      </w:r>
    </w:p>
    <w:p>
      <w:r>
        <w:t xml:space="preserve">There are </w:t>
      </w:r>
      <w:r>
        <w:rPr>
          <w:b/>
        </w:rPr>
        <w:t>153</w:t>
      </w:r>
      <w:r>
        <w:t xml:space="preserve"> samples with updated metadata that need to be pushed to sparrow. There is an updated JSON object for pushing to sparrow</w:t>
      </w:r>
    </w:p>
    <w:p>
      <w:r>
        <w:t xml:space="preserve">There are </w:t>
      </w:r>
      <w:r>
        <w:rPr>
          <w:b/>
        </w:rPr>
        <w:t>793</w:t>
      </w:r>
      <w:r>
        <w:t xml:space="preserve"> samples with missing metadata still. They have been exported to an excel sheet.</w:t>
      </w:r>
    </w:p>
    <w:p>
      <w:r>
        <w:t>There is a simplified spread sheet for all samples called Comparison_Sheet.xlsx.</w:t>
      </w:r>
    </w:p>
    <w:p>
      <w:r>
        <w:t>online_metadata.xls contains all the samples and their metadata from sparrow.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