
<file path=[Content_Types].xml><?xml version="1.0" encoding="utf-8"?>
<Types xmlns="http://schemas.openxmlformats.org/package/2006/content-types">
  <Default Extension="xml" ContentType="application/xml"/>
  <Default Extension="odttf" ContentType="application/vnd.openxmlformats-officedocument.obfuscatedFont"/>
  <Default Extension="rels" ContentType="application/vnd.openxmlformats-package.relationships+xml"/>
  <Default Extension="psmdcp" ContentType="application/vnd.openxmlformats-package.core-properties+xml"/>
  <Override PartName="/word/settings.xml" ContentType="application/vnd.openxmlformats-officedocument.wordprocessingml.settings+xml"/>
  <Override PartName="/customXML/item1.xml" ContentType="application/xml"/>
  <Override PartName="/customXML/itemProps1.xml" ContentType="application/vnd.openxmlformats-officedocument.customXmlProperties+xml"/>
  <Override PartName="/word/styles.xml" ContentType="application/vnd.openxmlformats-officedocument.wordprocessingml.styles+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header1.xml" ContentType="application/vnd.openxmlformats-officedocument.wordprocessingml.header+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officeDocument" Target="word/document.xml" Id="rId1" /><Relationship Type="http://schemas.openxmlformats.org/officeDocument/2006/relationships/extended-properties" Target="docProps/app.xml" Id="Rfd1169529e7746fc" /><Relationship Type="http://schemas.openxmlformats.org/package/2006/relationships/metadata/core-properties" Target="package/services/metadata/core-properties/fc6dfaa5905e495ca623e03c08b6fa7d.psmdcp" Id="R9b0f3bab866a4484"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body>
    <w:p xmlns:wp14="http://schemas.microsoft.com/office/word/2010/wordml" w:rsidRDefault="00000000" w14:paraId="66A935FC" wp14:textId="1F1D2D47">
      <w:pPr>
        <w:spacing w:before="2000" w:lineRule="auto"/>
      </w:pPr>
    </w:p>
    <w:p xmlns:wp14="http://schemas.microsoft.com/office/word/2010/wordml" w:rsidP="7BBE4BFC" w:rsidRDefault="00000000" w14:paraId="72CCA4A9" wp14:textId="1F13A570">
      <w:pPr>
        <w:spacing w:before="0" w:beforeAutospacing="off" w:after="160" w:afterAutospacing="off" w:lineRule="auto"/>
        <w:jc w:val="center"/>
      </w:pPr>
      <w:r w:rsidRPr="7BBE4BFC" w:rsidR="2EE4265F">
        <w:rPr>
          <w:rFonts w:ascii="Arial" w:hAnsi="Arial" w:eastAsia="Arial" w:cs="Arial"/>
          <w:b w:val="1"/>
          <w:bCs w:val="1"/>
          <w:i w:val="0"/>
          <w:iCs w:val="0"/>
          <w:strike w:val="0"/>
          <w:dstrike w:val="0"/>
          <w:noProof w:val="0"/>
          <w:color w:val="1F3864"/>
          <w:sz w:val="52"/>
          <w:szCs w:val="52"/>
          <w:u w:val="none"/>
          <w:lang w:val="en"/>
        </w:rPr>
        <w:t>Vision &amp; Scope Document</w:t>
      </w:r>
    </w:p>
    <w:p xmlns:wp14="http://schemas.microsoft.com/office/word/2010/wordml" w:rsidP="7BBE4BFC" w:rsidRDefault="00000000" w14:paraId="30E17125" wp14:textId="1255DC38">
      <w:pPr>
        <w:spacing w:before="0" w:beforeAutospacing="off" w:after="160" w:afterAutospacing="off" w:lineRule="auto"/>
        <w:jc w:val="center"/>
      </w:pPr>
      <w:r w:rsidRPr="7BBE4BFC" w:rsidR="2EE4265F">
        <w:rPr>
          <w:rFonts w:ascii="Arial" w:hAnsi="Arial" w:eastAsia="Arial" w:cs="Arial"/>
          <w:b w:val="1"/>
          <w:bCs w:val="1"/>
          <w:i w:val="0"/>
          <w:iCs w:val="0"/>
          <w:strike w:val="0"/>
          <w:dstrike w:val="0"/>
          <w:noProof w:val="0"/>
          <w:color w:val="000000" w:themeColor="text1" w:themeTint="FF" w:themeShade="FF"/>
          <w:sz w:val="30"/>
          <w:szCs w:val="30"/>
          <w:u w:val="none"/>
          <w:lang w:val="en"/>
        </w:rPr>
        <w:t xml:space="preserve">English Learning and IELTS Preparation Support System Based on Personalized Learning Pathways for IELTS Space </w:t>
      </w:r>
    </w:p>
    <w:p xmlns:wp14="http://schemas.microsoft.com/office/word/2010/wordml" w:rsidP="7BBE4BFC" w:rsidRDefault="00000000" w14:paraId="52200F0F" wp14:textId="06C125E5">
      <w:pPr>
        <w:spacing w:before="0" w:beforeAutospacing="off" w:after="160" w:afterAutospacing="off" w:lineRule="auto"/>
        <w:jc w:val="center"/>
      </w:pPr>
      <w:r w:rsidRPr="7BBE4BFC" w:rsidR="2EE4265F">
        <w:rPr>
          <w:rFonts w:ascii="Arial" w:hAnsi="Arial" w:eastAsia="Arial" w:cs="Arial"/>
          <w:b w:val="1"/>
          <w:bCs w:val="1"/>
          <w:i w:val="0"/>
          <w:iCs w:val="0"/>
          <w:strike w:val="0"/>
          <w:dstrike w:val="0"/>
          <w:noProof w:val="0"/>
          <w:color w:val="000000" w:themeColor="text1" w:themeTint="FF" w:themeShade="FF"/>
          <w:sz w:val="32"/>
          <w:szCs w:val="32"/>
          <w:u w:val="none"/>
          <w:lang w:val="en"/>
        </w:rPr>
        <w:t>- Report 1-</w:t>
      </w:r>
    </w:p>
    <w:p xmlns:wp14="http://schemas.microsoft.com/office/word/2010/wordml" w:rsidRDefault="00000000" w14:paraId="58B94FE4" wp14:textId="3083FD3A">
      <w:pPr>
        <w:spacing w:before="2000" w:lineRule="auto"/>
      </w:pPr>
    </w:p>
    <w:tbl>
      <w:tblPr>
        <w:tblStyle w:val="TableNormal"/>
        <w:bidiVisual w:val="0"/>
        <w:tblW w:w="0" w:type="auto"/>
        <w:tblLook w:val="06A0" w:firstRow="1" w:lastRow="0" w:firstColumn="1" w:lastColumn="0" w:noHBand="1" w:noVBand="1"/>
      </w:tblPr>
      <w:tblGrid>
        <w:gridCol w:w="2408"/>
        <w:gridCol w:w="6938"/>
      </w:tblGrid>
      <w:tr w:rsidR="7BBE4BFC" w:rsidTr="2F8F5231" w14:paraId="331C7017">
        <w:trPr>
          <w:trHeight w:val="300"/>
        </w:trPr>
        <w:tc>
          <w:tcPr>
            <w:tcW w:w="240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4D99E484" w14:textId="25E96906">
            <w:pPr>
              <w:spacing w:before="0" w:beforeAutospacing="off" w:after="0" w:afterAutospacing="off"/>
            </w:pPr>
            <w:r w:rsidRPr="7BBE4BFC" w:rsidR="7BBE4BFC">
              <w:rPr>
                <w:rFonts w:ascii="Arial" w:hAnsi="Arial" w:eastAsia="Arial" w:cs="Arial"/>
                <w:b w:val="1"/>
                <w:bCs w:val="1"/>
                <w:i w:val="0"/>
                <w:iCs w:val="0"/>
                <w:strike w:val="0"/>
                <w:dstrike w:val="0"/>
                <w:color w:val="000000" w:themeColor="text1" w:themeTint="FF" w:themeShade="FF"/>
                <w:sz w:val="24"/>
                <w:szCs w:val="24"/>
                <w:u w:val="none"/>
              </w:rPr>
              <w:t>Project Name</w:t>
            </w:r>
          </w:p>
        </w:tc>
        <w:tc>
          <w:tcPr>
            <w:tcW w:w="693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7404C895" w14:textId="4F12FE0D">
            <w:pPr>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English Learning and IELTS Preparation Support System Based on Personalized Learning Pathways for IELTS Space </w:t>
            </w:r>
          </w:p>
        </w:tc>
      </w:tr>
      <w:tr w:rsidR="7BBE4BFC" w:rsidTr="2F8F5231" w14:paraId="6C0E3FA9">
        <w:trPr>
          <w:trHeight w:val="300"/>
        </w:trPr>
        <w:tc>
          <w:tcPr>
            <w:tcW w:w="240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3F756945" w14:textId="20D9DAC7">
            <w:pPr>
              <w:spacing w:before="0" w:beforeAutospacing="off" w:after="0" w:afterAutospacing="off"/>
            </w:pPr>
            <w:r w:rsidRPr="7BBE4BFC" w:rsidR="7BBE4BFC">
              <w:rPr>
                <w:rFonts w:ascii="Arial" w:hAnsi="Arial" w:eastAsia="Arial" w:cs="Arial"/>
                <w:b w:val="1"/>
                <w:bCs w:val="1"/>
                <w:i w:val="0"/>
                <w:iCs w:val="0"/>
                <w:strike w:val="0"/>
                <w:dstrike w:val="0"/>
                <w:color w:val="000000" w:themeColor="text1" w:themeTint="FF" w:themeShade="FF"/>
                <w:sz w:val="24"/>
                <w:szCs w:val="24"/>
                <w:u w:val="none"/>
              </w:rPr>
              <w:t>Version</w:t>
            </w:r>
          </w:p>
        </w:tc>
        <w:tc>
          <w:tcPr>
            <w:tcW w:w="693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31D91759" w14:textId="6D244E9A">
            <w:pPr>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v1.0.0</w:t>
            </w:r>
          </w:p>
        </w:tc>
      </w:tr>
      <w:tr w:rsidR="7BBE4BFC" w:rsidTr="2F8F5231" w14:paraId="352AC031">
        <w:trPr>
          <w:trHeight w:val="300"/>
        </w:trPr>
        <w:tc>
          <w:tcPr>
            <w:tcW w:w="240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66F2A6B1" w14:textId="77A84F7B">
            <w:pPr>
              <w:spacing w:before="0" w:beforeAutospacing="off" w:after="0" w:afterAutospacing="off"/>
            </w:pPr>
            <w:r w:rsidRPr="7BBE4BFC" w:rsidR="7BBE4BFC">
              <w:rPr>
                <w:rFonts w:ascii="Arial" w:hAnsi="Arial" w:eastAsia="Arial" w:cs="Arial"/>
                <w:b w:val="1"/>
                <w:bCs w:val="1"/>
                <w:i w:val="0"/>
                <w:iCs w:val="0"/>
                <w:strike w:val="0"/>
                <w:dstrike w:val="0"/>
                <w:color w:val="000000" w:themeColor="text1" w:themeTint="FF" w:themeShade="FF"/>
                <w:sz w:val="24"/>
                <w:szCs w:val="24"/>
                <w:u w:val="none"/>
              </w:rPr>
              <w:t>Date Created</w:t>
            </w:r>
          </w:p>
        </w:tc>
        <w:tc>
          <w:tcPr>
            <w:tcW w:w="693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658078A4" w14:textId="656B16F4">
            <w:pPr>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9/9/2026</w:t>
            </w:r>
          </w:p>
        </w:tc>
      </w:tr>
      <w:tr w:rsidR="7BBE4BFC" w:rsidTr="2F8F5231" w14:paraId="76292F51">
        <w:trPr>
          <w:trHeight w:val="300"/>
        </w:trPr>
        <w:tc>
          <w:tcPr>
            <w:tcW w:w="240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651C68B3" w14:textId="7681665A">
            <w:pPr>
              <w:spacing w:before="0" w:beforeAutospacing="off" w:after="0" w:afterAutospacing="off"/>
            </w:pPr>
            <w:r w:rsidRPr="7BBE4BFC" w:rsidR="7BBE4BFC">
              <w:rPr>
                <w:rFonts w:ascii="Arial" w:hAnsi="Arial" w:eastAsia="Arial" w:cs="Arial"/>
                <w:b w:val="1"/>
                <w:bCs w:val="1"/>
                <w:i w:val="0"/>
                <w:iCs w:val="0"/>
                <w:strike w:val="0"/>
                <w:dstrike w:val="0"/>
                <w:color w:val="000000" w:themeColor="text1" w:themeTint="FF" w:themeShade="FF"/>
                <w:sz w:val="24"/>
                <w:szCs w:val="24"/>
                <w:u w:val="none"/>
              </w:rPr>
              <w:t>Last Updated</w:t>
            </w:r>
          </w:p>
        </w:tc>
        <w:tc>
          <w:tcPr>
            <w:tcW w:w="693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47932EBF" w14:textId="2788787C">
            <w:pPr>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[DD/MM/YYYY]</w:t>
            </w:r>
          </w:p>
        </w:tc>
      </w:tr>
      <w:tr w:rsidR="7BBE4BFC" w:rsidTr="2F8F5231" w14:paraId="18DF8B5B">
        <w:trPr>
          <w:trHeight w:val="300"/>
        </w:trPr>
        <w:tc>
          <w:tcPr>
            <w:tcW w:w="240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032DCEA9" w14:textId="16955E98">
            <w:pPr>
              <w:spacing w:before="0" w:beforeAutospacing="off" w:after="0" w:afterAutospacing="off"/>
            </w:pPr>
            <w:r w:rsidRPr="7BBE4BFC" w:rsidR="7BBE4BFC">
              <w:rPr>
                <w:rFonts w:ascii="Arial" w:hAnsi="Arial" w:eastAsia="Arial" w:cs="Arial"/>
                <w:b w:val="1"/>
                <w:bCs w:val="1"/>
                <w:i w:val="0"/>
                <w:iCs w:val="0"/>
                <w:strike w:val="0"/>
                <w:dstrike w:val="0"/>
                <w:color w:val="000000" w:themeColor="text1" w:themeTint="FF" w:themeShade="FF"/>
                <w:sz w:val="24"/>
                <w:szCs w:val="24"/>
                <w:u w:val="none"/>
              </w:rPr>
              <w:t>Author(s)</w:t>
            </w:r>
          </w:p>
        </w:tc>
        <w:tc>
          <w:tcPr>
            <w:tcW w:w="693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0DBA66F3" w14:textId="373E095B">
            <w:pPr>
              <w:spacing w:before="0" w:beforeAutospacing="off" w:after="0" w:afterAutospacing="off"/>
            </w:pPr>
            <w:r w:rsidRPr="2F8F5231" w:rsidR="3604CF8A">
              <w:rPr>
                <w:rFonts w:ascii="Arial" w:hAnsi="Arial" w:eastAsia="Arial" w:cs="Arial"/>
                <w:b w:val="0"/>
                <w:bCs w:val="0"/>
                <w:i w:val="0"/>
                <w:iCs w:val="0"/>
                <w:strike w:val="0"/>
                <w:dstrike w:val="0"/>
                <w:color w:val="000000" w:themeColor="text1" w:themeTint="FF" w:themeShade="FF"/>
                <w:sz w:val="24"/>
                <w:szCs w:val="24"/>
                <w:u w:val="none"/>
                <w:lang w:val="en-US"/>
              </w:rPr>
              <w:t>PhuPD</w:t>
            </w:r>
          </w:p>
        </w:tc>
      </w:tr>
      <w:tr w:rsidR="7BBE4BFC" w:rsidTr="2F8F5231" w14:paraId="288ADBFA">
        <w:trPr>
          <w:trHeight w:val="300"/>
        </w:trPr>
        <w:tc>
          <w:tcPr>
            <w:tcW w:w="240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383D23EB" w14:textId="54413475">
            <w:pPr>
              <w:spacing w:before="0" w:beforeAutospacing="off" w:after="0" w:afterAutospacing="off"/>
            </w:pPr>
            <w:r w:rsidRPr="7BBE4BFC" w:rsidR="7BBE4BFC">
              <w:rPr>
                <w:rFonts w:ascii="Arial" w:hAnsi="Arial" w:eastAsia="Arial" w:cs="Arial"/>
                <w:b w:val="1"/>
                <w:bCs w:val="1"/>
                <w:i w:val="0"/>
                <w:iCs w:val="0"/>
                <w:strike w:val="0"/>
                <w:dstrike w:val="0"/>
                <w:color w:val="000000" w:themeColor="text1" w:themeTint="FF" w:themeShade="FF"/>
                <w:sz w:val="24"/>
                <w:szCs w:val="24"/>
                <w:u w:val="none"/>
              </w:rPr>
              <w:t>Reviewer(s)</w:t>
            </w:r>
          </w:p>
        </w:tc>
        <w:tc>
          <w:tcPr>
            <w:tcW w:w="693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7CA380A5" w14:textId="3E0594EA">
            <w:pPr>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[Reviewer Name]</w:t>
            </w:r>
          </w:p>
        </w:tc>
      </w:tr>
      <w:tr w:rsidR="7BBE4BFC" w:rsidTr="2F8F5231" w14:paraId="7271A741">
        <w:trPr>
          <w:trHeight w:val="300"/>
        </w:trPr>
        <w:tc>
          <w:tcPr>
            <w:tcW w:w="240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38C46EDA" w14:textId="1CBDA8D6">
            <w:pPr>
              <w:spacing w:before="0" w:beforeAutospacing="off" w:after="0" w:afterAutospacing="off"/>
            </w:pPr>
            <w:r w:rsidRPr="7BBE4BFC" w:rsidR="7BBE4BFC">
              <w:rPr>
                <w:rFonts w:ascii="Arial" w:hAnsi="Arial" w:eastAsia="Arial" w:cs="Arial"/>
                <w:b w:val="1"/>
                <w:bCs w:val="1"/>
                <w:i w:val="0"/>
                <w:iCs w:val="0"/>
                <w:strike w:val="0"/>
                <w:dstrike w:val="0"/>
                <w:color w:val="000000" w:themeColor="text1" w:themeTint="FF" w:themeShade="FF"/>
                <w:sz w:val="24"/>
                <w:szCs w:val="24"/>
                <w:u w:val="none"/>
              </w:rPr>
              <w:t>Status</w:t>
            </w:r>
          </w:p>
        </w:tc>
        <w:tc>
          <w:tcPr>
            <w:tcW w:w="693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3A71740E" w14:textId="36A0E1AB">
            <w:pPr>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Draft / In Review / Approved</w:t>
            </w:r>
          </w:p>
        </w:tc>
      </w:tr>
    </w:tbl>
    <w:p xmlns:wp14="http://schemas.microsoft.com/office/word/2010/wordml" w:rsidP="7BBE4BFC" w:rsidRDefault="00000000" w14:paraId="1406BB1D" wp14:textId="4100D7EA">
      <w:pPr>
        <w:pStyle w:val="Heading1"/>
        <w:bidi w:val="0"/>
        <w:spacing w:before="360" w:beforeAutospacing="off" w:after="120" w:afterAutospacing="off" w:lineRule="auto"/>
      </w:pPr>
      <w:r w:rsidRPr="7BBE4BFC" w:rsidR="2EE4265F">
        <w:rPr>
          <w:rFonts w:ascii="Arial" w:hAnsi="Arial" w:eastAsia="Arial" w:cs="Arial"/>
          <w:b w:val="1"/>
          <w:bCs w:val="1"/>
          <w:i w:val="0"/>
          <w:iCs w:val="0"/>
          <w:strike w:val="0"/>
          <w:dstrike w:val="0"/>
          <w:noProof w:val="0"/>
          <w:color w:val="1F3864"/>
          <w:sz w:val="40"/>
          <w:szCs w:val="40"/>
          <w:u w:val="none"/>
          <w:lang w:val="en"/>
        </w:rPr>
        <w:t>Document Change History</w:t>
      </w:r>
    </w:p>
    <w:tbl>
      <w:tblPr>
        <w:tblStyle w:val="TableNormal"/>
        <w:bidiVisual w:val="0"/>
        <w:tblW w:w="0" w:type="auto"/>
        <w:tblLook w:val="06A0" w:firstRow="1" w:lastRow="0" w:firstColumn="1" w:lastColumn="0" w:noHBand="1" w:noVBand="1"/>
      </w:tblPr>
      <w:tblGrid>
        <w:gridCol w:w="1208"/>
        <w:gridCol w:w="2033"/>
        <w:gridCol w:w="4208"/>
        <w:gridCol w:w="1613"/>
      </w:tblGrid>
      <w:tr w:rsidR="7BBE4BFC" w:rsidTr="7BBE4BFC" w14:paraId="468D20C1">
        <w:trPr>
          <w:trHeight w:val="300"/>
        </w:trPr>
        <w:tc>
          <w:tcPr>
            <w:tcW w:w="1208"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1F880DB5" w14:textId="5E119864">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4"/>
                <w:szCs w:val="24"/>
                <w:u w:val="none"/>
              </w:rPr>
              <w:t>Version</w:t>
            </w:r>
          </w:p>
        </w:tc>
        <w:tc>
          <w:tcPr>
            <w:tcW w:w="2033"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1EB81109" w14:textId="5D29AA80">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4"/>
                <w:szCs w:val="24"/>
                <w:u w:val="none"/>
              </w:rPr>
              <w:t>Date</w:t>
            </w:r>
          </w:p>
        </w:tc>
        <w:tc>
          <w:tcPr>
            <w:tcW w:w="4208"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1AC84A1A" w14:textId="7D7E4799">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4"/>
                <w:szCs w:val="24"/>
                <w:u w:val="none"/>
              </w:rPr>
              <w:t>Changes</w:t>
            </w:r>
          </w:p>
        </w:tc>
        <w:tc>
          <w:tcPr>
            <w:tcW w:w="1613"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766276E3" w14:textId="6C65E78B">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4"/>
                <w:szCs w:val="24"/>
                <w:u w:val="none"/>
              </w:rPr>
              <w:t>Author</w:t>
            </w:r>
          </w:p>
        </w:tc>
      </w:tr>
      <w:tr w:rsidR="7BBE4BFC" w:rsidTr="7BBE4BFC" w14:paraId="14AD8BED">
        <w:trPr>
          <w:trHeight w:val="300"/>
        </w:trPr>
        <w:tc>
          <w:tcPr>
            <w:tcW w:w="120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65778465" w14:textId="76E2D3F7">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v1.0.0</w:t>
            </w:r>
          </w:p>
        </w:tc>
        <w:tc>
          <w:tcPr>
            <w:tcW w:w="203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7E7457EE" w14:textId="13964047">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[DD/MM/YYYY]</w:t>
            </w:r>
          </w:p>
        </w:tc>
        <w:tc>
          <w:tcPr>
            <w:tcW w:w="420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5AC9B5B1" w14:textId="4B2DB6F2">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Initial creation</w:t>
            </w:r>
          </w:p>
        </w:tc>
        <w:tc>
          <w:tcPr>
            <w:tcW w:w="161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16A3D877" w14:textId="1AF09648">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[Author]</w:t>
            </w:r>
          </w:p>
        </w:tc>
      </w:tr>
    </w:tbl>
    <w:p xmlns:wp14="http://schemas.microsoft.com/office/word/2010/wordml" w:rsidP="7BBE4BFC" w:rsidRDefault="00000000" w14:paraId="5F42D5B3" wp14:textId="59E4BB0A">
      <w:pPr>
        <w:pStyle w:val="Heading1"/>
        <w:bidi w:val="0"/>
        <w:spacing w:before="360" w:beforeAutospacing="off" w:after="120" w:afterAutospacing="off" w:lineRule="auto"/>
      </w:pPr>
      <w:r w:rsidRPr="7BBE4BFC" w:rsidR="2EE4265F">
        <w:rPr>
          <w:rFonts w:ascii="Arial" w:hAnsi="Arial" w:eastAsia="Arial" w:cs="Arial"/>
          <w:b w:val="1"/>
          <w:bCs w:val="1"/>
          <w:i w:val="0"/>
          <w:iCs w:val="0"/>
          <w:strike w:val="0"/>
          <w:dstrike w:val="0"/>
          <w:noProof w:val="0"/>
          <w:color w:val="1F3864"/>
          <w:sz w:val="40"/>
          <w:szCs w:val="40"/>
          <w:u w:val="none"/>
          <w:lang w:val="en"/>
        </w:rPr>
        <w:t>1. Product Background</w:t>
      </w:r>
    </w:p>
    <w:p xmlns:wp14="http://schemas.microsoft.com/office/word/2010/wordml" w:rsidP="7BBE4BFC" w:rsidRDefault="00000000" w14:paraId="24A0692E" wp14:textId="39623DBC">
      <w:pPr>
        <w:bidi w:val="0"/>
        <w:spacing w:before="240" w:beforeAutospacing="off" w:after="240" w:afterAutospacing="off" w:lineRule="auto"/>
      </w:pP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IELTS learners need to prepare multiple skills simultaneously and maintain consistent study over a long period, often alongside their school or work schedules. For self-learners, the difficulties lie not only in finding materials or doing practice exercises, but also in identifying their weaknesses, determining which areas to focus their time on, and knowing whether practice is actually helping them improve.</w:t>
      </w:r>
    </w:p>
    <w:p xmlns:wp14="http://schemas.microsoft.com/office/word/2010/wordml" w:rsidP="7BBE4BFC" w:rsidRDefault="00000000" w14:paraId="29BE91A0" wp14:textId="3C775195">
      <w:pPr>
        <w:bidi w:val="0"/>
        <w:spacing w:before="240" w:beforeAutospacing="off" w:after="240" w:afterAutospacing="off" w:lineRule="auto"/>
      </w:pP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A study at a Vietnamese university surveyed 827 students about their English learning experience, combining in-person and online learning. The results showed moderate engagement in online learning, while engagement in in-person learning was high. Interviews also identified self-management of learning, peer interaction, teaching support, and content relevance as factors influencing engagement (Tran et al., 2026). This study did not specifically examine IELTS learners or personalized learning paths, but suggests that content relevance and self-management are related to the online learning experience.</w:t>
      </w:r>
    </w:p>
    <w:p xmlns:wp14="http://schemas.microsoft.com/office/word/2010/wordml" w:rsidP="7BBE4BFC" w:rsidRDefault="00000000" w14:paraId="02283F3A" wp14:textId="513741A3">
      <w:pPr>
        <w:bidi w:val="0"/>
        <w:spacing w:before="240" w:beforeAutospacing="off" w:after="240" w:afterAutospacing="off" w:lineRule="auto"/>
      </w:pP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Learning needs vary from person to person: initial skill level, target scores, strengths and weaknesses, and available study time are all different. Therefore, a one-size-fits-all study plan may not help each individual prioritize areas for improvement. Learners may continue practicing but still not know how to adjust their plan when results don't meet expectations.</w:t>
      </w:r>
    </w:p>
    <w:p xmlns:wp14="http://schemas.microsoft.com/office/word/2010/wordml" w:rsidP="7BBE4BFC" w:rsidRDefault="00000000" w14:paraId="43639490" wp14:textId="09576261">
      <w:pPr>
        <w:bidi w:val="0"/>
        <w:spacing w:before="240" w:beforeAutospacing="off" w:after="240" w:afterAutospacing="off" w:lineRule="auto"/>
      </w:pP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Without guidance that aligns with their needs and pace, learners may struggle to maintain their studies, allocate their time inefficiently, and take longer to identify areas for improvement.</w:t>
      </w:r>
    </w:p>
    <w:p xmlns:wp14="http://schemas.microsoft.com/office/word/2010/wordml" w:rsidRDefault="00000000" w14:paraId="391D6972" wp14:textId="7F77A27D">
      <w:pPr>
        <w:bidi w:val="0"/>
        <w:spacing w:before="2000" w:lineRule="auto"/>
      </w:pPr>
    </w:p>
    <w:p xmlns:wp14="http://schemas.microsoft.com/office/word/2010/wordml" w:rsidP="7BBE4BFC" w:rsidRDefault="00000000" w14:paraId="4E94F6F7" wp14:textId="6480A51A">
      <w:pPr>
        <w:pStyle w:val="Heading1"/>
        <w:bidi w:val="0"/>
        <w:spacing w:before="360" w:beforeAutospacing="off" w:after="120" w:afterAutospacing="off" w:lineRule="auto"/>
      </w:pPr>
      <w:r w:rsidRPr="7BBE4BFC" w:rsidR="2EE4265F">
        <w:rPr>
          <w:rFonts w:ascii="Arial" w:hAnsi="Arial" w:eastAsia="Arial" w:cs="Arial"/>
          <w:b w:val="1"/>
          <w:bCs w:val="1"/>
          <w:i w:val="0"/>
          <w:iCs w:val="0"/>
          <w:strike w:val="0"/>
          <w:dstrike w:val="0"/>
          <w:noProof w:val="0"/>
          <w:color w:val="1F3864"/>
          <w:sz w:val="40"/>
          <w:szCs w:val="40"/>
          <w:u w:val="none"/>
          <w:lang w:val="en"/>
        </w:rPr>
        <w:t>2. Existing Solutions</w:t>
      </w:r>
    </w:p>
    <w:p xmlns:wp14="http://schemas.microsoft.com/office/word/2010/wordml" w:rsidP="2F8F5231" w:rsidRDefault="00000000" w14:paraId="464AA038" wp14:textId="649BCCA5">
      <w:pPr>
        <w:pStyle w:val="Heading2"/>
        <w:pBdr>
          <w:bottom w:val="single" w:color="2E75B6" w:sz="6" w:space="4"/>
        </w:pBdr>
        <w:bidi w:val="0"/>
        <w:spacing w:before="280" w:beforeAutospacing="off" w:after="100" w:afterAutospacing="off" w:lineRule="auto"/>
      </w:pPr>
      <w:r w:rsidRPr="2F8F5231" w:rsidR="112A24FC">
        <w:rPr>
          <w:rFonts w:ascii="Arial" w:hAnsi="Arial" w:eastAsia="Arial" w:cs="Arial"/>
          <w:b w:val="1"/>
          <w:bCs w:val="1"/>
          <w:i w:val="0"/>
          <w:iCs w:val="0"/>
          <w:strike w:val="0"/>
          <w:dstrike w:val="0"/>
          <w:noProof w:val="0"/>
          <w:color w:val="2E75B6"/>
          <w:sz w:val="28"/>
          <w:szCs w:val="28"/>
          <w:u w:val="none"/>
          <w:lang w:val="en-US"/>
        </w:rPr>
        <w:t>2.1  [Solution Name 1]</w:t>
      </w:r>
    </w:p>
    <w:p xmlns:wp14="http://schemas.microsoft.com/office/word/2010/wordml" w:rsidRDefault="00000000" w14:paraId="58ED0F31" wp14:textId="2804BD11">
      <w:pPr>
        <w:bidi w:val="0"/>
        <w:spacing w:before="2000" w:lineRule="auto"/>
      </w:pPr>
    </w:p>
    <w:tbl>
      <w:tblPr>
        <w:tblStyle w:val="TableNormal"/>
        <w:bidiVisual w:val="0"/>
        <w:tblW w:w="0" w:type="auto"/>
        <w:tblLook w:val="06A0" w:firstRow="1" w:lastRow="0" w:firstColumn="1" w:lastColumn="0" w:noHBand="1" w:noVBand="1"/>
      </w:tblPr>
      <w:tblGrid>
        <w:gridCol w:w="2753"/>
        <w:gridCol w:w="6293"/>
      </w:tblGrid>
      <w:tr w:rsidR="7BBE4BFC" w:rsidTr="2F8F5231" w14:paraId="44FF7B6A">
        <w:trPr>
          <w:trHeight w:val="300"/>
        </w:trPr>
        <w:tc>
          <w:tcPr>
            <w:tcW w:w="2753"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208E812C" w14:textId="6BC66CE9">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0"/>
                <w:szCs w:val="20"/>
                <w:u w:val="none"/>
              </w:rPr>
              <w:t>Attribute</w:t>
            </w:r>
          </w:p>
        </w:tc>
        <w:tc>
          <w:tcPr>
            <w:tcW w:w="6293"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22EFBB51" w14:textId="5D64DA46">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0"/>
                <w:szCs w:val="20"/>
                <w:u w:val="none"/>
              </w:rPr>
              <w:t>Description</w:t>
            </w:r>
          </w:p>
        </w:tc>
      </w:tr>
      <w:tr w:rsidR="7BBE4BFC" w:rsidTr="2F8F5231" w14:paraId="636F2AF4">
        <w:trPr>
          <w:trHeight w:val="300"/>
        </w:trPr>
        <w:tc>
          <w:tcPr>
            <w:tcW w:w="27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40F59716" w14:textId="737E4343">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Website / Link</w:t>
            </w:r>
          </w:p>
        </w:tc>
        <w:tc>
          <w:tcPr>
            <w:tcW w:w="629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0675BB8F" w14:textId="1428A9F4">
            <w:pPr>
              <w:bidi w:val="0"/>
              <w:spacing w:before="0" w:beforeAutospacing="off" w:after="0" w:afterAutospacing="off"/>
            </w:pPr>
            <w:hyperlink r:id="Rb6e1214225b4471e">
              <w:r w:rsidRPr="7BBE4BFC" w:rsidR="7BBE4BFC">
                <w:rPr>
                  <w:rStyle w:val="Hyperlink"/>
                  <w:b w:val="0"/>
                  <w:bCs w:val="0"/>
                  <w:i w:val="0"/>
                  <w:iCs w:val="0"/>
                  <w:strike w:val="0"/>
                  <w:dstrike w:val="0"/>
                  <w:sz w:val="24"/>
                  <w:szCs w:val="24"/>
                </w:rPr>
                <w:t>https://study4.com/</w:t>
              </w:r>
            </w:hyperlink>
          </w:p>
        </w:tc>
      </w:tr>
      <w:tr w:rsidR="7BBE4BFC" w:rsidTr="2F8F5231" w14:paraId="5176AC8F">
        <w:trPr>
          <w:trHeight w:val="300"/>
        </w:trPr>
        <w:tc>
          <w:tcPr>
            <w:tcW w:w="275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085F5EFF" w14:textId="62598E42">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Target Users</w:t>
            </w:r>
          </w:p>
        </w:tc>
        <w:tc>
          <w:tcPr>
            <w:tcW w:w="629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68995590" w14:textId="4001C488">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Vietnamese learners are preparing for the IELTS exam, ranging from those needing to build a foundation of knowledge to candidates aiming for a higher band score.</w:t>
            </w:r>
          </w:p>
        </w:tc>
      </w:tr>
      <w:tr w:rsidR="7BBE4BFC" w:rsidTr="2F8F5231" w14:paraId="67F7E7F6">
        <w:trPr>
          <w:trHeight w:val="300"/>
        </w:trPr>
        <w:tc>
          <w:tcPr>
            <w:tcW w:w="27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7C8DECC9" w14:textId="08C4FCDC">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Core Features</w:t>
            </w:r>
          </w:p>
        </w:tc>
        <w:tc>
          <w:tcPr>
            <w:tcW w:w="629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1A11A2AA" w14:textId="1D824761">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STUDY4 offers online IELTS courses, divided into four skills: Listening, Speaking, Reading, and Writing.</w:t>
            </w:r>
          </w:p>
          <w:p w:rsidR="7BBE4BFC" w:rsidP="7BBE4BFC" w:rsidRDefault="7BBE4BFC" w14:paraId="24A35084" w14:textId="7EBF606E">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Practice tests for IELTS skills along with accompanying study materials.</w:t>
            </w:r>
          </w:p>
        </w:tc>
      </w:tr>
      <w:tr w:rsidR="7BBE4BFC" w:rsidTr="2F8F5231" w14:paraId="5ED65453">
        <w:trPr>
          <w:trHeight w:val="300"/>
        </w:trPr>
        <w:tc>
          <w:tcPr>
            <w:tcW w:w="275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499503C1" w14:textId="121ACFCA">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Strengths</w:t>
            </w:r>
          </w:p>
        </w:tc>
        <w:tc>
          <w:tcPr>
            <w:tcW w:w="629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3B44D9FC" w14:textId="418D362B">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It helps learners practice and improve their IELTS skills through practice tests.</w:t>
            </w:r>
          </w:p>
          <w:p w:rsidR="7BBE4BFC" w:rsidP="7BBE4BFC" w:rsidRDefault="7BBE4BFC" w14:paraId="5B980BAD" w14:textId="62628F09">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The most useful aspect of this platform is helping learners practice, familiarize themselves with question types, and prepare for exams.</w:t>
            </w:r>
          </w:p>
        </w:tc>
      </w:tr>
      <w:tr w:rsidR="7BBE4BFC" w:rsidTr="2F8F5231" w14:paraId="71CF493E">
        <w:trPr>
          <w:trHeight w:val="300"/>
        </w:trPr>
        <w:tc>
          <w:tcPr>
            <w:tcW w:w="27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72961ED1" w14:textId="2C6FF437">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Weaknesses</w:t>
            </w:r>
          </w:p>
        </w:tc>
        <w:tc>
          <w:tcPr>
            <w:tcW w:w="629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665F7815" w14:textId="0BC5C228">
            <w:pPr>
              <w:bidi w:val="0"/>
              <w:spacing w:before="0" w:beforeAutospacing="off" w:after="0" w:afterAutospacing="off"/>
            </w:pPr>
            <w:r w:rsidRPr="2F8F5231" w:rsidR="3604CF8A">
              <w:rPr>
                <w:rFonts w:ascii="Arial" w:hAnsi="Arial" w:eastAsia="Arial" w:cs="Arial"/>
                <w:b w:val="0"/>
                <w:bCs w:val="0"/>
                <w:i w:val="0"/>
                <w:iCs w:val="0"/>
                <w:strike w:val="0"/>
                <w:dstrike w:val="0"/>
                <w:color w:val="000000" w:themeColor="text1" w:themeTint="FF" w:themeShade="FF"/>
                <w:sz w:val="24"/>
                <w:szCs w:val="24"/>
                <w:u w:val="none"/>
                <w:lang w:val="en-US"/>
              </w:rPr>
              <w:t>The feedback after completing the test mainly shows the score and the number of correct answers. Learners are not given a detailed analysis of why they made mistakes, which areas of knowledge need improvement, and what they should do to correct them.</w:t>
            </w:r>
          </w:p>
          <w:p w:rsidR="7BBE4BFC" w:rsidP="7BBE4BFC" w:rsidRDefault="7BBE4BFC" w14:paraId="412A6CAF" w14:textId="7245CC62">
            <w:pPr>
              <w:bidi w:val="0"/>
              <w:spacing w:before="0" w:beforeAutospacing="off" w:after="0" w:afterAutospacing="off"/>
            </w:pPr>
            <w:r w:rsidRPr="2F8F5231" w:rsidR="3604CF8A">
              <w:rPr>
                <w:rFonts w:ascii="Arial" w:hAnsi="Arial" w:eastAsia="Arial" w:cs="Arial"/>
                <w:b w:val="0"/>
                <w:bCs w:val="0"/>
                <w:i w:val="0"/>
                <w:iCs w:val="0"/>
                <w:strike w:val="0"/>
                <w:dstrike w:val="0"/>
                <w:color w:val="000000" w:themeColor="text1" w:themeTint="FF" w:themeShade="FF"/>
                <w:sz w:val="24"/>
                <w:szCs w:val="24"/>
                <w:u w:val="none"/>
                <w:lang w:val="en-US"/>
              </w:rPr>
              <w:t>Focusing on practice tests, but neglecting to reinforce knowledge before attempting the tests.</w:t>
            </w:r>
          </w:p>
          <w:p w:rsidR="7BBE4BFC" w:rsidP="7BBE4BFC" w:rsidRDefault="7BBE4BFC" w14:paraId="27A5DD6B" w14:textId="3277E8E7">
            <w:pPr>
              <w:bidi w:val="0"/>
              <w:spacing w:before="0" w:beforeAutospacing="off" w:after="0" w:afterAutospacing="off"/>
            </w:pPr>
            <w:r w:rsidRPr="2F8F5231" w:rsidR="3604CF8A">
              <w:rPr>
                <w:rFonts w:ascii="Arial" w:hAnsi="Arial" w:eastAsia="Arial" w:cs="Arial"/>
                <w:b w:val="0"/>
                <w:bCs w:val="0"/>
                <w:i w:val="0"/>
                <w:iCs w:val="0"/>
                <w:strike w:val="0"/>
                <w:dstrike w:val="0"/>
                <w:color w:val="000000" w:themeColor="text1" w:themeTint="FF" w:themeShade="FF"/>
                <w:sz w:val="24"/>
                <w:szCs w:val="24"/>
                <w:u w:val="none"/>
                <w:lang w:val="en-US"/>
              </w:rPr>
              <w:t>The grading for Writing and Speaking is not accurate or consistent enough.</w:t>
            </w:r>
          </w:p>
        </w:tc>
      </w:tr>
      <w:tr w:rsidR="7BBE4BFC" w:rsidTr="2F8F5231" w14:paraId="6D6CD771">
        <w:trPr>
          <w:trHeight w:val="300"/>
        </w:trPr>
        <w:tc>
          <w:tcPr>
            <w:tcW w:w="275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72785252" w14:textId="6B06B2E9">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GAP for this project</w:t>
            </w:r>
          </w:p>
        </w:tc>
        <w:tc>
          <w:tcPr>
            <w:tcW w:w="629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131484C5" w14:textId="012E4998">
            <w:pPr>
              <w:bidi w:val="0"/>
              <w:spacing w:before="0" w:beforeAutospacing="off" w:after="0" w:afterAutospacing="off"/>
            </w:pPr>
            <w:r w:rsidRPr="2F8F5231" w:rsidR="3604CF8A">
              <w:rPr>
                <w:rFonts w:ascii="Arial" w:hAnsi="Arial" w:eastAsia="Arial" w:cs="Arial"/>
                <w:b w:val="0"/>
                <w:bCs w:val="0"/>
                <w:i w:val="0"/>
                <w:iCs w:val="0"/>
                <w:strike w:val="0"/>
                <w:dstrike w:val="0"/>
                <w:color w:val="000000" w:themeColor="text1" w:themeTint="FF" w:themeShade="FF"/>
                <w:sz w:val="24"/>
                <w:szCs w:val="24"/>
                <w:u w:val="none"/>
                <w:lang w:val="en-US"/>
              </w:rPr>
              <w:t>STUDY4 offers courses and practice tests for each IELTS skill, helping learners familiarize themselves with the exam format. However, as mentioned in the review above, the test results are not analyzed in enough detail to identify mistakes, knowledge gaps, and areas for further study for each individual.</w:t>
            </w:r>
          </w:p>
        </w:tc>
      </w:tr>
    </w:tbl>
    <w:p xmlns:wp14="http://schemas.microsoft.com/office/word/2010/wordml" w:rsidRDefault="00000000" w14:paraId="654DF84B" wp14:textId="56C73A68">
      <w:pPr>
        <w:bidi w:val="0"/>
        <w:spacing w:before="2000" w:lineRule="auto"/>
      </w:pPr>
    </w:p>
    <w:p xmlns:wp14="http://schemas.microsoft.com/office/word/2010/wordml" w:rsidP="2F8F5231" w:rsidRDefault="00000000" w14:paraId="78903618" wp14:textId="3A890169">
      <w:pPr>
        <w:pStyle w:val="Heading2"/>
        <w:pBdr>
          <w:bottom w:val="single" w:color="2E75B6" w:sz="6" w:space="4"/>
        </w:pBdr>
        <w:bidi w:val="0"/>
        <w:spacing w:before="280" w:beforeAutospacing="off" w:after="100" w:afterAutospacing="off" w:lineRule="auto"/>
      </w:pPr>
      <w:r w:rsidRPr="2F8F5231" w:rsidR="112A24FC">
        <w:rPr>
          <w:rFonts w:ascii="Arial" w:hAnsi="Arial" w:eastAsia="Arial" w:cs="Arial"/>
          <w:b w:val="1"/>
          <w:bCs w:val="1"/>
          <w:i w:val="0"/>
          <w:iCs w:val="0"/>
          <w:strike w:val="0"/>
          <w:dstrike w:val="0"/>
          <w:noProof w:val="0"/>
          <w:color w:val="2E75B6"/>
          <w:sz w:val="28"/>
          <w:szCs w:val="28"/>
          <w:u w:val="none"/>
          <w:lang w:val="en-US"/>
        </w:rPr>
        <w:t>2.2  [Solution Name 2]</w:t>
      </w:r>
    </w:p>
    <w:p xmlns:wp14="http://schemas.microsoft.com/office/word/2010/wordml" w:rsidRDefault="00000000" w14:paraId="6B7BF840" wp14:textId="24A29AD8">
      <w:pPr>
        <w:bidi w:val="0"/>
        <w:spacing w:before="2000" w:lineRule="auto"/>
      </w:pPr>
    </w:p>
    <w:p xmlns:wp14="http://schemas.microsoft.com/office/word/2010/wordml" w:rsidRDefault="00000000" w14:paraId="1FF7A9CA" wp14:textId="5F75305C">
      <w:pPr>
        <w:bidi w:val="0"/>
        <w:spacing w:before="2000" w:lineRule="auto"/>
      </w:pPr>
    </w:p>
    <w:tbl>
      <w:tblPr>
        <w:tblStyle w:val="TableNormal"/>
        <w:bidiVisual w:val="0"/>
        <w:tblW w:w="0" w:type="auto"/>
        <w:tblLook w:val="06A0" w:firstRow="1" w:lastRow="0" w:firstColumn="1" w:lastColumn="0" w:noHBand="1" w:noVBand="1"/>
      </w:tblPr>
      <w:tblGrid>
        <w:gridCol w:w="2753"/>
        <w:gridCol w:w="6293"/>
      </w:tblGrid>
      <w:tr w:rsidR="7BBE4BFC" w:rsidTr="7BBE4BFC" w14:paraId="2D1E1266">
        <w:trPr>
          <w:trHeight w:val="300"/>
        </w:trPr>
        <w:tc>
          <w:tcPr>
            <w:tcW w:w="2753"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746B7B47" w14:textId="45C8042F">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0"/>
                <w:szCs w:val="20"/>
                <w:u w:val="none"/>
              </w:rPr>
              <w:t>Attribute</w:t>
            </w:r>
          </w:p>
        </w:tc>
        <w:tc>
          <w:tcPr>
            <w:tcW w:w="6293"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60767A81" w14:textId="3070ABA7">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0"/>
                <w:szCs w:val="20"/>
                <w:u w:val="none"/>
              </w:rPr>
              <w:t>Description</w:t>
            </w:r>
          </w:p>
        </w:tc>
      </w:tr>
      <w:tr w:rsidR="7BBE4BFC" w:rsidTr="7BBE4BFC" w14:paraId="53E6DB39">
        <w:trPr>
          <w:trHeight w:val="300"/>
        </w:trPr>
        <w:tc>
          <w:tcPr>
            <w:tcW w:w="27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571AEC26" w14:textId="7A57B87C">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Website / Link</w:t>
            </w:r>
          </w:p>
        </w:tc>
        <w:tc>
          <w:tcPr>
            <w:tcW w:w="629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0F8D1CF1" w14:textId="6915713E">
            <w:pPr>
              <w:bidi w:val="0"/>
              <w:spacing w:before="0" w:beforeAutospacing="off" w:after="0" w:afterAutospacing="off"/>
            </w:pPr>
            <w:hyperlink r:id="Rf039952e344d4b72">
              <w:r w:rsidRPr="7BBE4BFC" w:rsidR="7BBE4BFC">
                <w:rPr>
                  <w:rStyle w:val="Hyperlink"/>
                  <w:b w:val="0"/>
                  <w:bCs w:val="0"/>
                  <w:i w:val="0"/>
                  <w:iCs w:val="0"/>
                  <w:strike w:val="0"/>
                  <w:dstrike w:val="0"/>
                  <w:sz w:val="24"/>
                  <w:szCs w:val="24"/>
                </w:rPr>
                <w:t>https://vn.elsaspeak.com/</w:t>
              </w:r>
            </w:hyperlink>
          </w:p>
        </w:tc>
      </w:tr>
      <w:tr w:rsidR="7BBE4BFC" w:rsidTr="7BBE4BFC" w14:paraId="5BBABB32">
        <w:trPr>
          <w:trHeight w:val="300"/>
        </w:trPr>
        <w:tc>
          <w:tcPr>
            <w:tcW w:w="275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5FFE673D" w14:textId="4175D910">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Target Users</w:t>
            </w:r>
          </w:p>
        </w:tc>
        <w:tc>
          <w:tcPr>
            <w:tcW w:w="629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6EFE9DFD" w14:textId="4FA007B8">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lang w:val="en-US"/>
              </w:rPr>
              <w:t>English learners who want to improve their speaking skills, especially pronunciation and fluency, can benefit from ELSA's content, which also supports candidates preparing for the IELTS Speaking test.</w:t>
            </w:r>
          </w:p>
        </w:tc>
      </w:tr>
      <w:tr w:rsidR="7BBE4BFC" w:rsidTr="7BBE4BFC" w14:paraId="03EBF0D9">
        <w:trPr>
          <w:trHeight w:val="300"/>
        </w:trPr>
        <w:tc>
          <w:tcPr>
            <w:tcW w:w="27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1DD84063" w14:textId="3755E334">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Core Features</w:t>
            </w:r>
          </w:p>
        </w:tc>
        <w:tc>
          <w:tcPr>
            <w:tcW w:w="629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0467EF22" w14:textId="0C504551">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lang w:val="en-US"/>
              </w:rPr>
              <w:t>ELSA offers speech recognition and feedback on pronunciation, fluency, grammar, and vocabulary; conversational practice with AI in various scenarios; personalized lesson paths; progress tracking; and a number of games and challenges. ELSA also introduces a course geared towards IELTS Speaking.</w:t>
            </w:r>
          </w:p>
        </w:tc>
      </w:tr>
      <w:tr w:rsidR="7BBE4BFC" w:rsidTr="7BBE4BFC" w14:paraId="0F3C04B2">
        <w:trPr>
          <w:trHeight w:val="300"/>
        </w:trPr>
        <w:tc>
          <w:tcPr>
            <w:tcW w:w="275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53A6FA04" w14:textId="2AB9F6F0">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Strengths</w:t>
            </w:r>
          </w:p>
        </w:tc>
        <w:tc>
          <w:tcPr>
            <w:tcW w:w="629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330D6C3E" w14:textId="781D0C55">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lang w:val="en-US"/>
              </w:rPr>
              <w:t>Create numerous opportunities for active speaking practice and receive quick feedback on your speaking style. Personalized learning paths, AI-powered conversations, and interactive activities help learners practice communication according to their goals.</w:t>
            </w:r>
          </w:p>
        </w:tc>
      </w:tr>
      <w:tr w:rsidR="7BBE4BFC" w:rsidTr="7BBE4BFC" w14:paraId="00838E13">
        <w:trPr>
          <w:trHeight w:val="300"/>
        </w:trPr>
        <w:tc>
          <w:tcPr>
            <w:tcW w:w="27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08DEDD9E" w14:textId="5328F390">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Weaknesses</w:t>
            </w:r>
          </w:p>
        </w:tc>
        <w:tc>
          <w:tcPr>
            <w:tcW w:w="629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5FEC3FCF" w14:textId="3B302D83">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ELSA focuses primarily on English communication and speaking practice. In the publicly available content surveyed, there is no comprehensive IELTS preparation roadmap that integrates all four skills, along with corresponding practice tests.</w:t>
            </w:r>
          </w:p>
        </w:tc>
      </w:tr>
      <w:tr w:rsidR="7BBE4BFC" w:rsidTr="7BBE4BFC" w14:paraId="183ABE5C">
        <w:trPr>
          <w:trHeight w:val="300"/>
        </w:trPr>
        <w:tc>
          <w:tcPr>
            <w:tcW w:w="275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48CFEA18" w14:textId="716385D0">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GAP for this project</w:t>
            </w:r>
          </w:p>
        </w:tc>
        <w:tc>
          <w:tcPr>
            <w:tcW w:w="629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1090BFE0" w14:textId="20959FF1">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ELSA supports personalized speaking practice, while the project aims to create a broader self-study channel to supplement IELTS preparation.</w:t>
            </w:r>
          </w:p>
        </w:tc>
      </w:tr>
    </w:tbl>
    <w:p xmlns:wp14="http://schemas.microsoft.com/office/word/2010/wordml" w:rsidRDefault="00000000" w14:paraId="74B2D1DC" wp14:textId="4C87B97B">
      <w:pPr>
        <w:bidi w:val="0"/>
        <w:spacing w:before="2000" w:lineRule="auto"/>
      </w:pPr>
    </w:p>
    <w:p xmlns:wp14="http://schemas.microsoft.com/office/word/2010/wordml" w:rsidP="7BBE4BFC" w:rsidRDefault="00000000" w14:paraId="33FA611A" wp14:textId="1AFAAD29">
      <w:pPr>
        <w:pStyle w:val="Heading1"/>
        <w:bidi w:val="0"/>
        <w:spacing w:before="360" w:beforeAutospacing="off" w:after="120" w:afterAutospacing="off" w:lineRule="auto"/>
      </w:pPr>
      <w:r w:rsidRPr="7BBE4BFC" w:rsidR="2EE4265F">
        <w:rPr>
          <w:rFonts w:ascii="Arial" w:hAnsi="Arial" w:eastAsia="Arial" w:cs="Arial"/>
          <w:b w:val="1"/>
          <w:bCs w:val="1"/>
          <w:i w:val="0"/>
          <w:iCs w:val="0"/>
          <w:strike w:val="0"/>
          <w:dstrike w:val="0"/>
          <w:noProof w:val="0"/>
          <w:color w:val="1F3864"/>
          <w:sz w:val="40"/>
          <w:szCs w:val="40"/>
          <w:u w:val="none"/>
          <w:lang w:val="en"/>
        </w:rPr>
        <w:t>3. Proposed Solution</w:t>
      </w:r>
    </w:p>
    <w:p xmlns:wp14="http://schemas.microsoft.com/office/word/2010/wordml" w:rsidP="7BBE4BFC" w:rsidRDefault="00000000" w14:paraId="688CBA38" wp14:textId="418396A9">
      <w:pPr>
        <w:bidi w:val="0"/>
        <w:spacing w:before="240" w:beforeAutospacing="off" w:after="240" w:afterAutospacing="off" w:lineRule="auto"/>
      </w:pP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The project proposes an IELTS learning platform that helps students identify their current level, target score, and areas for improvement. Based on their learning outcomes, the platform provides a personalized learning path: what knowledge to study, what question types to practice, and what content to review. This approach addresses the gap mentioned in section 2: students have access to many courses and practice tests, but still struggle to identify their weaknesses and determine what to study next.</w:t>
      </w:r>
    </w:p>
    <w:p xmlns:wp14="http://schemas.microsoft.com/office/word/2010/wordml" w:rsidP="7BBE4BFC" w:rsidRDefault="00000000" w14:paraId="42F4E706" wp14:textId="3EBE7B15">
      <w:pPr>
        <w:bidi w:val="0"/>
        <w:spacing w:before="240" w:beforeAutospacing="off" w:after="240" w:afterAutospacing="off" w:lineRule="auto"/>
      </w:pP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Learners benefit from having a clear learning direction instead of haphazardly choosing practice exercises. After each practice session, they can receive feedback on mistakes and track their progress to adjust their learning. This solution is particularly suitable for self-learners of IELTS, as each student's needs and weaknesses are different, so a fixed order of lessons is unlikely to work well for everyone.</w:t>
      </w:r>
    </w:p>
    <w:p xmlns:wp14="http://schemas.microsoft.com/office/word/2010/wordml" w:rsidP="7BBE4BFC" w:rsidRDefault="00000000" w14:paraId="74D6B120" wp14:textId="4B005EF0">
      <w:pPr>
        <w:pStyle w:val="Heading1"/>
        <w:bidi w:val="0"/>
        <w:spacing w:before="240" w:beforeAutospacing="off" w:after="240" w:afterAutospacing="off" w:lineRule="auto"/>
      </w:pPr>
      <w:r w:rsidRPr="7BBE4BFC" w:rsidR="2EE4265F">
        <w:rPr>
          <w:rFonts w:ascii="Arial" w:hAnsi="Arial" w:eastAsia="Arial" w:cs="Arial"/>
          <w:b w:val="1"/>
          <w:bCs w:val="1"/>
          <w:i w:val="0"/>
          <w:iCs w:val="0"/>
          <w:strike w:val="0"/>
          <w:dstrike w:val="0"/>
          <w:noProof w:val="0"/>
          <w:color w:val="1F3864"/>
          <w:sz w:val="40"/>
          <w:szCs w:val="40"/>
          <w:u w:val="none"/>
          <w:lang w:val="en"/>
        </w:rPr>
        <w:t>4. Project Scope &amp; Limitations</w:t>
      </w:r>
    </w:p>
    <w:p xmlns:wp14="http://schemas.microsoft.com/office/word/2010/wordml" w:rsidP="2F8F5231" w:rsidRDefault="00000000" w14:paraId="47E7B7EA" wp14:textId="13D7A308">
      <w:pPr>
        <w:pStyle w:val="Heading2"/>
        <w:pBdr>
          <w:bottom w:val="single" w:color="2E75B6" w:sz="6" w:space="4"/>
        </w:pBdr>
        <w:bidi w:val="0"/>
        <w:spacing w:before="280" w:beforeAutospacing="off" w:after="100" w:afterAutospacing="off" w:lineRule="auto"/>
      </w:pPr>
      <w:r w:rsidRPr="2F8F5231" w:rsidR="112A24FC">
        <w:rPr>
          <w:rFonts w:ascii="Arial" w:hAnsi="Arial" w:eastAsia="Arial" w:cs="Arial"/>
          <w:b w:val="1"/>
          <w:bCs w:val="1"/>
          <w:i w:val="0"/>
          <w:iCs w:val="0"/>
          <w:strike w:val="0"/>
          <w:dstrike w:val="0"/>
          <w:noProof w:val="0"/>
          <w:color w:val="2E75B6"/>
          <w:sz w:val="28"/>
          <w:szCs w:val="28"/>
          <w:u w:val="none"/>
          <w:lang w:val="en-US"/>
        </w:rPr>
        <w:t>4.1  Major Features</w:t>
      </w:r>
    </w:p>
    <w:p xmlns:wp14="http://schemas.microsoft.com/office/word/2010/wordml" w:rsidRDefault="00000000" w14:paraId="6FBC4535" wp14:textId="57D15B27">
      <w:pPr>
        <w:bidi w:val="0"/>
        <w:spacing w:before="2000" w:lineRule="auto"/>
      </w:pPr>
    </w:p>
    <w:p xmlns:wp14="http://schemas.microsoft.com/office/word/2010/wordml" w:rsidRDefault="00000000" w14:paraId="49143920" wp14:textId="06BDDEA3">
      <w:pPr>
        <w:bidi w:val="0"/>
        <w:spacing w:before="2000" w:lineRule="auto"/>
      </w:pPr>
    </w:p>
    <w:tbl>
      <w:tblPr>
        <w:tblStyle w:val="TableNormal"/>
        <w:bidiVisual w:val="0"/>
        <w:tblW w:w="0" w:type="auto"/>
        <w:tblLook w:val="06A0" w:firstRow="1" w:lastRow="0" w:firstColumn="1" w:lastColumn="0" w:noHBand="1" w:noVBand="1"/>
      </w:tblPr>
      <w:tblGrid>
        <w:gridCol w:w="698"/>
        <w:gridCol w:w="1718"/>
        <w:gridCol w:w="4328"/>
        <w:gridCol w:w="1778"/>
      </w:tblGrid>
      <w:tr w:rsidR="7BBE4BFC" w:rsidTr="7BBE4BFC" w14:paraId="192C92FE">
        <w:trPr>
          <w:trHeight w:val="300"/>
        </w:trPr>
        <w:tc>
          <w:tcPr>
            <w:tcW w:w="698"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046AF896" w14:textId="4329D0EF">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4"/>
                <w:szCs w:val="24"/>
                <w:u w:val="none"/>
              </w:rPr>
              <w:t>ID</w:t>
            </w:r>
          </w:p>
        </w:tc>
        <w:tc>
          <w:tcPr>
            <w:tcW w:w="1718"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051DD874" w14:textId="6EC1E83F">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4"/>
                <w:szCs w:val="24"/>
                <w:u w:val="none"/>
              </w:rPr>
              <w:t>Feature Name</w:t>
            </w:r>
          </w:p>
        </w:tc>
        <w:tc>
          <w:tcPr>
            <w:tcW w:w="4328"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3088B464" w14:textId="348F7CD2">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4"/>
                <w:szCs w:val="24"/>
                <w:u w:val="none"/>
              </w:rPr>
              <w:t>Description</w:t>
            </w:r>
          </w:p>
        </w:tc>
        <w:tc>
          <w:tcPr>
            <w:tcW w:w="1778"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370F4B35" w14:textId="11A41D50">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4"/>
                <w:szCs w:val="24"/>
                <w:u w:val="none"/>
              </w:rPr>
              <w:t>Addresses Gap</w:t>
            </w:r>
          </w:p>
        </w:tc>
      </w:tr>
      <w:tr w:rsidR="7BBE4BFC" w:rsidTr="7BBE4BFC" w14:paraId="4BAE02B1">
        <w:trPr>
          <w:trHeight w:val="300"/>
        </w:trPr>
        <w:tc>
          <w:tcPr>
            <w:tcW w:w="69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2AC11B00" w14:textId="78E8652F">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FE-01</w:t>
            </w:r>
          </w:p>
        </w:tc>
        <w:tc>
          <w:tcPr>
            <w:tcW w:w="171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7EAABE60" w14:textId="23D20BAC">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Personalize the Study Plan </w:t>
            </w:r>
          </w:p>
        </w:tc>
        <w:tc>
          <w:tcPr>
            <w:tcW w:w="432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2ADDFEBE" w14:textId="797194C7">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The suggested content and order of practice are based on each learner's level, IELTS goals, and progress.</w:t>
            </w:r>
          </w:p>
        </w:tc>
        <w:tc>
          <w:tcPr>
            <w:tcW w:w="177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2C2691CC" w14:textId="318035F0">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GAP-01 </w:t>
            </w:r>
          </w:p>
        </w:tc>
      </w:tr>
      <w:tr w:rsidR="7BBE4BFC" w:rsidTr="7BBE4BFC" w14:paraId="419307AC">
        <w:trPr>
          <w:trHeight w:val="300"/>
        </w:trPr>
        <w:tc>
          <w:tcPr>
            <w:tcW w:w="69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1B73EEC1" w14:textId="048926FB">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FE-02</w:t>
            </w:r>
          </w:p>
        </w:tc>
        <w:tc>
          <w:tcPr>
            <w:tcW w:w="171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0F268924" w14:textId="6EAE56BA">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Analyze Learning Weaknesses </w:t>
            </w:r>
          </w:p>
        </w:tc>
        <w:tc>
          <w:tcPr>
            <w:tcW w:w="432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3B3C9703" w14:textId="68E0B4B4">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lang w:val="en-US"/>
              </w:rPr>
              <w:t>Analyzing practice results helps learners identify skills or areas for improvement and guides them towards the next steps in their review process.</w:t>
            </w:r>
          </w:p>
        </w:tc>
        <w:tc>
          <w:tcPr>
            <w:tcW w:w="177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7EB384C2" w14:textId="2A9B4ECB">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GAP-02</w:t>
            </w:r>
          </w:p>
        </w:tc>
      </w:tr>
      <w:tr w:rsidR="7BBE4BFC" w:rsidTr="7BBE4BFC" w14:paraId="1E98E2B4">
        <w:trPr>
          <w:trHeight w:val="300"/>
        </w:trPr>
        <w:tc>
          <w:tcPr>
            <w:tcW w:w="69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4C9AB287" w14:textId="58C0D7A5">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FE-03</w:t>
            </w:r>
          </w:p>
        </w:tc>
        <w:tc>
          <w:tcPr>
            <w:tcW w:w="171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48AC55FC" w14:textId="3EA52B2F">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Host IELTS Competitions </w:t>
            </w:r>
          </w:p>
        </w:tc>
        <w:tc>
          <w:tcPr>
            <w:tcW w:w="432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162111A4" w14:textId="476601D9">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lang w:val="en-US"/>
              </w:rPr>
              <w:t>Creating opportunities for learners to participate in competitions during the preparation process helps to add purpose and challenge to their learning.</w:t>
            </w:r>
          </w:p>
        </w:tc>
        <w:tc>
          <w:tcPr>
            <w:tcW w:w="177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23ACF448" w14:textId="21706A68">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GAP-03</w:t>
            </w:r>
          </w:p>
        </w:tc>
      </w:tr>
      <w:tr w:rsidR="7BBE4BFC" w:rsidTr="7BBE4BFC" w14:paraId="7317BC2D">
        <w:trPr>
          <w:trHeight w:val="300"/>
        </w:trPr>
        <w:tc>
          <w:tcPr>
            <w:tcW w:w="69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257699AA" w14:textId="4CA8CE31">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FE-04</w:t>
            </w:r>
          </w:p>
        </w:tc>
        <w:tc>
          <w:tcPr>
            <w:tcW w:w="171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110209C7" w14:textId="4811FEA5">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Create Learning Games </w:t>
            </w:r>
          </w:p>
        </w:tc>
        <w:tc>
          <w:tcPr>
            <w:tcW w:w="432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5E427C27" w14:textId="01935480">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lang w:val="en-US"/>
              </w:rPr>
              <w:t>Integrating games into learning activities makes the review process more engaging and encourages learners to return to the app or website frequently.</w:t>
            </w:r>
          </w:p>
        </w:tc>
        <w:tc>
          <w:tcPr>
            <w:tcW w:w="1778"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5691F995" w14:textId="502390A8">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GAP-03 </w:t>
            </w:r>
          </w:p>
        </w:tc>
      </w:tr>
      <w:tr w:rsidR="7BBE4BFC" w:rsidTr="7BBE4BFC" w14:paraId="42E3BA0A">
        <w:trPr>
          <w:trHeight w:val="300"/>
        </w:trPr>
        <w:tc>
          <w:tcPr>
            <w:tcW w:w="69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0711E529" w14:textId="2AC7ACCD">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FE-05</w:t>
            </w:r>
          </w:p>
        </w:tc>
        <w:tc>
          <w:tcPr>
            <w:tcW w:w="171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449CBCB2" w14:textId="02EB0150">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Learn Vocabulary Through Videos </w:t>
            </w:r>
          </w:p>
        </w:tc>
        <w:tc>
          <w:tcPr>
            <w:tcW w:w="432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168F842B" w14:textId="4ADAD4FB">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It helps learners access and practice vocabulary in the context of videos, rather than just learning words in isolation.</w:t>
            </w:r>
          </w:p>
        </w:tc>
        <w:tc>
          <w:tcPr>
            <w:tcW w:w="1778"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078FCB1B" w14:textId="261FEE49">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GAP-04 </w:t>
            </w:r>
          </w:p>
        </w:tc>
      </w:tr>
    </w:tbl>
    <w:p xmlns:wp14="http://schemas.microsoft.com/office/word/2010/wordml" w:rsidRDefault="00000000" w14:paraId="344F6523" wp14:textId="7188FD9C">
      <w:pPr>
        <w:bidi w:val="0"/>
        <w:spacing w:before="2000" w:lineRule="auto"/>
      </w:pPr>
    </w:p>
    <w:p xmlns:wp14="http://schemas.microsoft.com/office/word/2010/wordml" w:rsidP="7BBE4BFC" w:rsidRDefault="00000000" w14:paraId="7074ADCE" wp14:textId="356F924A">
      <w:pPr>
        <w:bidi w:val="0"/>
        <w:spacing w:before="0" w:beforeAutospacing="off" w:after="0" w:afterAutospacing="off" w:lineRule="auto"/>
      </w:pPr>
      <w:r w:rsidRPr="7BBE4BFC" w:rsidR="2EE4265F">
        <w:rPr>
          <w:rFonts w:ascii="Arial" w:hAnsi="Arial" w:eastAsia="Arial" w:cs="Arial"/>
          <w:b w:val="1"/>
          <w:bCs w:val="1"/>
          <w:i w:val="0"/>
          <w:iCs w:val="0"/>
          <w:strike w:val="0"/>
          <w:dstrike w:val="0"/>
          <w:noProof w:val="0"/>
          <w:color w:val="2E75B6"/>
          <w:sz w:val="28"/>
          <w:szCs w:val="28"/>
          <w:u w:val="none"/>
          <w:lang w:val="en"/>
        </w:rPr>
        <w:t>+Addresses Gap</w:t>
      </w:r>
    </w:p>
    <w:p xmlns:wp14="http://schemas.microsoft.com/office/word/2010/wordml" w:rsidP="7BBE4BFC" w:rsidRDefault="00000000" w14:paraId="375ED7ED" wp14:textId="7C82E5E8">
      <w:pPr>
        <w:pStyle w:val="ListParagraph"/>
        <w:numPr>
          <w:ilvl w:val="0"/>
          <w:numId w:val="2"/>
        </w:numPr>
        <w:bidi w:val="0"/>
        <w:spacing w:before="0" w:beforeAutospacing="off" w:after="0" w:afterAutospacing="off" w:lineRule="auto"/>
        <w:rPr>
          <w:rFonts w:ascii="Arial" w:hAnsi="Arial" w:eastAsia="Arial" w:cs="Arial"/>
          <w:b w:val="0"/>
          <w:bCs w:val="0"/>
          <w:i w:val="0"/>
          <w:iCs w:val="0"/>
          <w:strike w:val="0"/>
          <w:dstrike w:val="0"/>
          <w:noProof w:val="0"/>
          <w:color w:val="000000" w:themeColor="text1" w:themeTint="FF" w:themeShade="FF"/>
          <w:sz w:val="24"/>
          <w:szCs w:val="24"/>
          <w:u w:val="none"/>
          <w:lang w:val="en"/>
        </w:rPr>
      </w:pPr>
      <w:r w:rsidRPr="7BBE4BFC" w:rsidR="2EE4265F">
        <w:rPr>
          <w:rFonts w:ascii="Arial" w:hAnsi="Arial" w:eastAsia="Arial" w:cs="Arial"/>
          <w:b w:val="0"/>
          <w:bCs w:val="0"/>
          <w:i w:val="0"/>
          <w:iCs w:val="0"/>
          <w:strike w:val="0"/>
          <w:dstrike w:val="0"/>
          <w:noProof w:val="0"/>
          <w:color w:val="000000" w:themeColor="text1" w:themeTint="FF" w:themeShade="FF"/>
          <w:sz w:val="24"/>
          <w:szCs w:val="24"/>
          <w:u w:val="none"/>
          <w:lang w:val="en"/>
        </w:rPr>
        <w:t>GAP-01: Learners need a learning path that is more suited to their individual level, goals, and progress.</w:t>
      </w:r>
    </w:p>
    <w:p xmlns:wp14="http://schemas.microsoft.com/office/word/2010/wordml" w:rsidP="7BBE4BFC" w:rsidRDefault="00000000" w14:paraId="19C1B074" wp14:textId="4BD0D664">
      <w:pPr>
        <w:pStyle w:val="ListParagraph"/>
        <w:numPr>
          <w:ilvl w:val="0"/>
          <w:numId w:val="2"/>
        </w:numPr>
        <w:bidi w:val="0"/>
        <w:spacing w:before="0" w:beforeAutospacing="off" w:after="0" w:afterAutospacing="off" w:lineRule="auto"/>
        <w:rPr>
          <w:rFonts w:ascii="Arial" w:hAnsi="Arial" w:eastAsia="Arial" w:cs="Arial"/>
          <w:b w:val="0"/>
          <w:bCs w:val="0"/>
          <w:i w:val="0"/>
          <w:iCs w:val="0"/>
          <w:strike w:val="0"/>
          <w:dstrike w:val="0"/>
          <w:noProof w:val="0"/>
          <w:color w:val="000000" w:themeColor="text1" w:themeTint="FF" w:themeShade="FF"/>
          <w:sz w:val="24"/>
          <w:szCs w:val="24"/>
          <w:u w:val="none"/>
          <w:lang w:val="en"/>
        </w:rPr>
      </w:pPr>
      <w:r w:rsidRPr="7BBE4BFC" w:rsidR="2EE4265F">
        <w:rPr>
          <w:rFonts w:ascii="Arial" w:hAnsi="Arial" w:eastAsia="Arial" w:cs="Arial"/>
          <w:b w:val="0"/>
          <w:bCs w:val="0"/>
          <w:i w:val="0"/>
          <w:iCs w:val="0"/>
          <w:strike w:val="0"/>
          <w:dstrike w:val="0"/>
          <w:noProof w:val="0"/>
          <w:color w:val="000000" w:themeColor="text1" w:themeTint="FF" w:themeShade="FF"/>
          <w:sz w:val="24"/>
          <w:szCs w:val="24"/>
          <w:u w:val="none"/>
          <w:lang w:val="en"/>
        </w:rPr>
        <w:t>GAP-02: Based on your experience, the feedback after completing the test did not clearly explain the mistakes and areas for improvement.</w:t>
      </w:r>
    </w:p>
    <w:p xmlns:wp14="http://schemas.microsoft.com/office/word/2010/wordml" w:rsidP="2F8F5231" w:rsidRDefault="00000000" w14:paraId="2BB18546" wp14:textId="39DA5F0C">
      <w:pPr>
        <w:pStyle w:val="ListParagraph"/>
        <w:numPr>
          <w:ilvl w:val="0"/>
          <w:numId w:val="2"/>
        </w:numPr>
        <w:bidi w:val="0"/>
        <w:spacing w:before="0" w:beforeAutospacing="off" w:after="0" w:afterAutospacing="off" w:lineRule="auto"/>
        <w:rPr>
          <w:rFonts w:ascii="Arial" w:hAnsi="Arial" w:eastAsia="Arial" w:cs="Arial"/>
          <w:b w:val="0"/>
          <w:bCs w:val="0"/>
          <w:i w:val="0"/>
          <w:iCs w:val="0"/>
          <w:strike w:val="0"/>
          <w:dstrike w:val="0"/>
          <w:noProof w:val="0"/>
          <w:color w:val="000000" w:themeColor="text1" w:themeTint="FF" w:themeShade="FF"/>
          <w:sz w:val="24"/>
          <w:szCs w:val="24"/>
          <w:u w:val="none"/>
          <w:lang w:val="en-US"/>
        </w:rPr>
      </w:pP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GAP-03: Learners need additional motivation to maintain their studies and return to regular practice.</w:t>
      </w:r>
    </w:p>
    <w:p xmlns:wp14="http://schemas.microsoft.com/office/word/2010/wordml" w:rsidP="2F8F5231" w:rsidRDefault="00000000" w14:paraId="2C86DFF1" wp14:textId="191C2154">
      <w:pPr>
        <w:pStyle w:val="ListParagraph"/>
        <w:numPr>
          <w:ilvl w:val="0"/>
          <w:numId w:val="2"/>
        </w:numPr>
        <w:bidi w:val="0"/>
        <w:spacing w:before="0" w:beforeAutospacing="off" w:after="0" w:afterAutospacing="off" w:lineRule="auto"/>
        <w:rPr>
          <w:rFonts w:ascii="Arial" w:hAnsi="Arial" w:eastAsia="Arial" w:cs="Arial"/>
          <w:b w:val="0"/>
          <w:bCs w:val="0"/>
          <w:i w:val="0"/>
          <w:iCs w:val="0"/>
          <w:strike w:val="0"/>
          <w:dstrike w:val="0"/>
          <w:noProof w:val="0"/>
          <w:color w:val="000000" w:themeColor="text1" w:themeTint="FF" w:themeShade="FF"/>
          <w:sz w:val="24"/>
          <w:szCs w:val="24"/>
          <w:u w:val="none"/>
          <w:lang w:val="en-US"/>
        </w:rPr>
      </w:pP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GAP-04</w:t>
      </w:r>
      <w:r w:rsidRPr="2F8F5231" w:rsidR="112A24FC">
        <w:rPr>
          <w:rFonts w:ascii="Arial" w:hAnsi="Arial" w:eastAsia="Arial" w:cs="Arial"/>
          <w:b w:val="1"/>
          <w:bCs w:val="1"/>
          <w:i w:val="0"/>
          <w:iCs w:val="0"/>
          <w:strike w:val="0"/>
          <w:dstrike w:val="0"/>
          <w:noProof w:val="0"/>
          <w:color w:val="000000" w:themeColor="text1" w:themeTint="FF" w:themeShade="FF"/>
          <w:sz w:val="24"/>
          <w:szCs w:val="24"/>
          <w:u w:val="none"/>
          <w:lang w:val="en-US"/>
        </w:rPr>
        <w:t>:</w:t>
      </w: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Learners find it difficult to memorize and use vocabulary when learning words in isolation, without specific usage context.</w:t>
      </w:r>
    </w:p>
    <w:p xmlns:wp14="http://schemas.microsoft.com/office/word/2010/wordml" w:rsidRDefault="00000000" w14:paraId="51FB96A1" wp14:textId="4B359943">
      <w:pPr>
        <w:bidi w:val="0"/>
        <w:spacing w:before="2000" w:lineRule="auto"/>
      </w:pPr>
    </w:p>
    <w:p xmlns:wp14="http://schemas.microsoft.com/office/word/2010/wordml" w:rsidP="2F8F5231" w:rsidRDefault="00000000" w14:paraId="209F1258" wp14:textId="70AD73B2">
      <w:pPr>
        <w:pStyle w:val="Heading2"/>
        <w:pBdr>
          <w:bottom w:val="single" w:color="2E75B6" w:sz="6" w:space="4"/>
        </w:pBdr>
        <w:bidi w:val="0"/>
        <w:spacing w:before="280" w:beforeAutospacing="off" w:after="100" w:afterAutospacing="off" w:lineRule="auto"/>
      </w:pPr>
      <w:r w:rsidRPr="2F8F5231" w:rsidR="112A24FC">
        <w:rPr>
          <w:rFonts w:ascii="Arial" w:hAnsi="Arial" w:eastAsia="Arial" w:cs="Arial"/>
          <w:b w:val="1"/>
          <w:bCs w:val="1"/>
          <w:i w:val="0"/>
          <w:iCs w:val="0"/>
          <w:strike w:val="0"/>
          <w:dstrike w:val="0"/>
          <w:noProof w:val="0"/>
          <w:color w:val="2E75B6"/>
          <w:sz w:val="28"/>
          <w:szCs w:val="28"/>
          <w:u w:val="none"/>
          <w:lang w:val="en-US"/>
        </w:rPr>
        <w:t>4.2  Limitations &amp; Exclusions</w:t>
      </w:r>
    </w:p>
    <w:p xmlns:wp14="http://schemas.microsoft.com/office/word/2010/wordml" w:rsidRDefault="00000000" w14:paraId="79BFBA85" wp14:textId="3DFCB120">
      <w:pPr>
        <w:bidi w:val="0"/>
        <w:spacing w:before="2000" w:lineRule="auto"/>
      </w:pPr>
    </w:p>
    <w:tbl>
      <w:tblPr>
        <w:tblStyle w:val="TableNormal"/>
        <w:bidiVisual w:val="0"/>
        <w:tblW w:w="0" w:type="auto"/>
        <w:tblLook w:val="06A0" w:firstRow="1" w:lastRow="0" w:firstColumn="1" w:lastColumn="0" w:noHBand="1" w:noVBand="1"/>
      </w:tblPr>
      <w:tblGrid>
        <w:gridCol w:w="1253"/>
        <w:gridCol w:w="3353"/>
        <w:gridCol w:w="4433"/>
      </w:tblGrid>
      <w:tr w:rsidR="7BBE4BFC" w:rsidTr="7BBE4BFC" w14:paraId="3BA2271C">
        <w:trPr>
          <w:trHeight w:val="300"/>
        </w:trPr>
        <w:tc>
          <w:tcPr>
            <w:tcW w:w="1253"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341ADF01" w14:textId="118F9B59">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0"/>
                <w:szCs w:val="20"/>
                <w:u w:val="none"/>
              </w:rPr>
              <w:t>ID</w:t>
            </w:r>
          </w:p>
        </w:tc>
        <w:tc>
          <w:tcPr>
            <w:tcW w:w="3353"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4353F202" w14:textId="16DD3E59">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0"/>
                <w:szCs w:val="20"/>
                <w:u w:val="none"/>
              </w:rPr>
              <w:t>Excluded Item</w:t>
            </w:r>
          </w:p>
        </w:tc>
        <w:tc>
          <w:tcPr>
            <w:tcW w:w="4433" w:type="dxa"/>
            <w:tcBorders>
              <w:top w:val="single" w:color="AAAAAA" w:sz="6"/>
              <w:left w:val="single" w:color="AAAAAA" w:sz="6"/>
              <w:bottom w:val="single" w:color="AAAAAA" w:sz="6"/>
              <w:right w:val="single" w:color="AAAAAA" w:sz="6"/>
            </w:tcBorders>
            <w:shd w:val="clear" w:color="auto" w:fill="BDD7EE"/>
            <w:tcMar>
              <w:top w:w="90" w:type="dxa"/>
              <w:left w:w="140" w:type="dxa"/>
              <w:bottom w:w="90" w:type="dxa"/>
              <w:right w:w="140" w:type="dxa"/>
            </w:tcMar>
            <w:vAlign w:val="top"/>
          </w:tcPr>
          <w:p w:rsidR="7BBE4BFC" w:rsidP="7BBE4BFC" w:rsidRDefault="7BBE4BFC" w14:paraId="4BB02D7A" w14:textId="78F128FD">
            <w:pPr>
              <w:bidi w:val="0"/>
              <w:spacing w:before="0" w:beforeAutospacing="off" w:after="0" w:afterAutospacing="off"/>
              <w:jc w:val="center"/>
            </w:pPr>
            <w:r w:rsidRPr="7BBE4BFC" w:rsidR="7BBE4BFC">
              <w:rPr>
                <w:rFonts w:ascii="Arial" w:hAnsi="Arial" w:eastAsia="Arial" w:cs="Arial"/>
                <w:b w:val="1"/>
                <w:bCs w:val="1"/>
                <w:i w:val="0"/>
                <w:iCs w:val="0"/>
                <w:strike w:val="0"/>
                <w:dstrike w:val="0"/>
                <w:color w:val="1F3864"/>
                <w:sz w:val="20"/>
                <w:szCs w:val="20"/>
                <w:u w:val="none"/>
              </w:rPr>
              <w:t>Reason</w:t>
            </w:r>
          </w:p>
        </w:tc>
      </w:tr>
      <w:tr w:rsidR="7BBE4BFC" w:rsidTr="7BBE4BFC" w14:paraId="0B09CBB3">
        <w:trPr>
          <w:trHeight w:val="300"/>
        </w:trPr>
        <w:tc>
          <w:tcPr>
            <w:tcW w:w="12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0C27EC78" w14:textId="032D1467">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LI-01</w:t>
            </w:r>
          </w:p>
        </w:tc>
        <w:tc>
          <w:tcPr>
            <w:tcW w:w="33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42F745ED" w14:textId="40E9054D">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Native mobile app for iOS and Android </w:t>
            </w:r>
          </w:p>
        </w:tc>
        <w:tc>
          <w:tcPr>
            <w:tcW w:w="443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65A3A02E" w14:textId="7E14D439">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The current version will focus on the website. Mobile apps can be considered after the web experience has been tested with learners. </w:t>
            </w:r>
          </w:p>
        </w:tc>
      </w:tr>
      <w:tr w:rsidR="7BBE4BFC" w:rsidTr="7BBE4BFC" w14:paraId="417DE186">
        <w:trPr>
          <w:trHeight w:val="300"/>
        </w:trPr>
        <w:tc>
          <w:tcPr>
            <w:tcW w:w="125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103D8A69" w14:textId="1D056DBE">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LI-02</w:t>
            </w:r>
          </w:p>
        </w:tc>
        <w:tc>
          <w:tcPr>
            <w:tcW w:w="335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5581D642" w14:textId="46846561">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AI-powered Speaking assessment </w:t>
            </w:r>
          </w:p>
        </w:tc>
        <w:tc>
          <w:tcPr>
            <w:tcW w:w="4433" w:type="dxa"/>
            <w:tcBorders>
              <w:top w:val="single" w:color="AAAAAA" w:sz="6"/>
              <w:left w:val="single" w:color="AAAAAA" w:sz="6"/>
              <w:bottom w:val="single" w:color="AAAAAA" w:sz="6"/>
              <w:right w:val="single" w:color="AAAAAA" w:sz="6"/>
            </w:tcBorders>
            <w:shd w:val="clear" w:color="auto" w:fill="DEEAF1"/>
            <w:tcMar>
              <w:top w:w="90" w:type="dxa"/>
              <w:left w:w="140" w:type="dxa"/>
              <w:bottom w:w="90" w:type="dxa"/>
              <w:right w:w="140" w:type="dxa"/>
            </w:tcMar>
            <w:vAlign w:val="top"/>
          </w:tcPr>
          <w:p w:rsidR="7BBE4BFC" w:rsidP="7BBE4BFC" w:rsidRDefault="7BBE4BFC" w14:paraId="647C1EF6" w14:textId="554B459A">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Reliable speech recognition and scoring need further development and validation. This feature is deferred to ensure feedback is trustworthy </w:t>
            </w:r>
          </w:p>
        </w:tc>
      </w:tr>
      <w:tr w:rsidR="7BBE4BFC" w:rsidTr="7BBE4BFC" w14:paraId="5D358DDB">
        <w:trPr>
          <w:trHeight w:val="300"/>
        </w:trPr>
        <w:tc>
          <w:tcPr>
            <w:tcW w:w="12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54BA1FB9" w14:textId="0EEBD88B">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LI-03</w:t>
            </w:r>
          </w:p>
        </w:tc>
        <w:tc>
          <w:tcPr>
            <w:tcW w:w="33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503EE9A4" w14:textId="1B294E5B">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English-learning community </w:t>
            </w:r>
          </w:p>
        </w:tc>
        <w:tc>
          <w:tcPr>
            <w:tcW w:w="443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2259B1EA" w14:textId="636AEEC7">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lang w:val="en-US"/>
              </w:rPr>
              <w:t xml:space="preserve">A useful community requires enough active learners and ongoing moderation. It is deferred until the platform has an established user base. </w:t>
            </w:r>
          </w:p>
        </w:tc>
      </w:tr>
      <w:tr w:rsidR="7BBE4BFC" w:rsidTr="7BBE4BFC" w14:paraId="5E4914C4">
        <w:trPr>
          <w:trHeight w:val="300"/>
        </w:trPr>
        <w:tc>
          <w:tcPr>
            <w:tcW w:w="12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72DA7B18" w14:textId="113CB79C">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LI-04</w:t>
            </w:r>
          </w:p>
        </w:tc>
        <w:tc>
          <w:tcPr>
            <w:tcW w:w="33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27371FFB" w14:textId="31C67E6B">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Vocabulary flashcards </w:t>
            </w:r>
          </w:p>
        </w:tc>
        <w:tc>
          <w:tcPr>
            <w:tcW w:w="443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14EB22CB" w14:textId="1ADCAE64">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lang w:val="en-US"/>
              </w:rPr>
              <w:t xml:space="preserve">The current version focuses on learning vocabulary through videos. A dedicated flashcard and review system is deferred to keep the initial scope manageable </w:t>
            </w:r>
          </w:p>
        </w:tc>
      </w:tr>
      <w:tr w:rsidR="7BBE4BFC" w:rsidTr="7BBE4BFC" w14:paraId="0F04D4E1">
        <w:trPr>
          <w:trHeight w:val="300"/>
        </w:trPr>
        <w:tc>
          <w:tcPr>
            <w:tcW w:w="12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1A68EAF2" w14:textId="002E9238">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LI-05</w:t>
            </w:r>
          </w:p>
        </w:tc>
        <w:tc>
          <w:tcPr>
            <w:tcW w:w="335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75BE26D9" w14:textId="7BB2E092">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rPr>
              <w:t xml:space="preserve">RAG-based IELTS assistant </w:t>
            </w:r>
          </w:p>
        </w:tc>
        <w:tc>
          <w:tcPr>
            <w:tcW w:w="4433" w:type="dxa"/>
            <w:tcBorders>
              <w:top w:val="single" w:color="AAAAAA" w:sz="6"/>
              <w:left w:val="single" w:color="AAAAAA" w:sz="6"/>
              <w:bottom w:val="single" w:color="AAAAAA" w:sz="6"/>
              <w:right w:val="single" w:color="AAAAAA" w:sz="6"/>
            </w:tcBorders>
            <w:shd w:val="clear" w:color="auto" w:fill="FFFFFF" w:themeFill="background1"/>
            <w:tcMar>
              <w:top w:w="90" w:type="dxa"/>
              <w:left w:w="140" w:type="dxa"/>
              <w:bottom w:w="90" w:type="dxa"/>
              <w:right w:w="140" w:type="dxa"/>
            </w:tcMar>
            <w:vAlign w:val="top"/>
          </w:tcPr>
          <w:p w:rsidR="7BBE4BFC" w:rsidP="7BBE4BFC" w:rsidRDefault="7BBE4BFC" w14:paraId="6CF545A0" w14:textId="298AC2E4">
            <w:pPr>
              <w:bidi w:val="0"/>
              <w:spacing w:before="0" w:beforeAutospacing="off" w:after="0" w:afterAutospacing="off"/>
            </w:pPr>
            <w:r w:rsidRPr="7BBE4BFC" w:rsidR="7BBE4BFC">
              <w:rPr>
                <w:rFonts w:ascii="Arial" w:hAnsi="Arial" w:eastAsia="Arial" w:cs="Arial"/>
                <w:b w:val="0"/>
                <w:bCs w:val="0"/>
                <w:i w:val="0"/>
                <w:iCs w:val="0"/>
                <w:strike w:val="0"/>
                <w:dstrike w:val="0"/>
                <w:color w:val="000000" w:themeColor="text1" w:themeTint="FF" w:themeShade="FF"/>
                <w:sz w:val="24"/>
                <w:szCs w:val="24"/>
                <w:u w:val="none"/>
                <w:lang w:val="en-US"/>
              </w:rPr>
              <w:t xml:space="preserve">This requires a curated IELTS knowledge base and testing to ensure answers are grounded in reliable content. It is deferred until suitable content is available and answer quality can be validated. </w:t>
            </w:r>
          </w:p>
        </w:tc>
      </w:tr>
    </w:tbl>
    <w:p xmlns:wp14="http://schemas.microsoft.com/office/word/2010/wordml" w:rsidRDefault="00000000" w14:paraId="55129408" wp14:textId="1595CBA6">
      <w:pPr>
        <w:bidi w:val="0"/>
        <w:spacing w:before="2000" w:lineRule="auto"/>
      </w:pPr>
    </w:p>
    <w:p xmlns:wp14="http://schemas.microsoft.com/office/word/2010/wordml" w:rsidP="7BBE4BFC" w:rsidRDefault="00000000" w14:paraId="53FB96DC" wp14:textId="64C8BE58">
      <w:pPr>
        <w:pStyle w:val="Heading1"/>
        <w:bidi w:val="0"/>
        <w:spacing w:before="360" w:beforeAutospacing="off" w:after="120" w:afterAutospacing="off" w:lineRule="auto"/>
      </w:pPr>
      <w:r w:rsidRPr="7BBE4BFC" w:rsidR="2EE4265F">
        <w:rPr>
          <w:rFonts w:ascii="Arial" w:hAnsi="Arial" w:eastAsia="Arial" w:cs="Arial"/>
          <w:b w:val="1"/>
          <w:bCs w:val="1"/>
          <w:i w:val="0"/>
          <w:iCs w:val="0"/>
          <w:strike w:val="0"/>
          <w:dstrike w:val="0"/>
          <w:noProof w:val="0"/>
          <w:color w:val="1F3864"/>
          <w:sz w:val="40"/>
          <w:szCs w:val="40"/>
          <w:u w:val="none"/>
          <w:lang w:val="en"/>
        </w:rPr>
        <w:t>5. Expected Contributions &amp; Next Steps</w:t>
      </w:r>
    </w:p>
    <w:p xmlns:wp14="http://schemas.microsoft.com/office/word/2010/wordml" w:rsidP="7BBE4BFC" w:rsidRDefault="00000000" w14:paraId="16D081E6" wp14:textId="13C92254">
      <w:pPr>
        <w:pStyle w:val="Heading2"/>
        <w:bidi w:val="0"/>
        <w:spacing w:before="280" w:beforeAutospacing="off" w:after="100" w:afterAutospacing="off" w:lineRule="auto"/>
      </w:pPr>
      <w:r w:rsidRPr="2F8F5231" w:rsidR="112A24FC">
        <w:rPr>
          <w:rFonts w:ascii="Arial" w:hAnsi="Arial" w:eastAsia="Arial" w:cs="Arial"/>
          <w:b w:val="1"/>
          <w:bCs w:val="1"/>
          <w:i w:val="0"/>
          <w:iCs w:val="0"/>
          <w:strike w:val="0"/>
          <w:dstrike w:val="0"/>
          <w:noProof w:val="0"/>
          <w:color w:val="2E75B6"/>
          <w:sz w:val="28"/>
          <w:szCs w:val="28"/>
          <w:u w:val="none"/>
          <w:lang w:val="en-US"/>
        </w:rPr>
        <w:t>5.1  Business &amp; Operational Impact</w:t>
      </w:r>
    </w:p>
    <w:p xmlns:wp14="http://schemas.microsoft.com/office/word/2010/wordml" w:rsidP="7BBE4BFC" w:rsidRDefault="00000000" w14:paraId="7F11EFF1" wp14:textId="2EE262E2">
      <w:pPr>
        <w:bidi w:val="0"/>
        <w:spacing w:before="0" w:beforeAutospacing="off" w:after="0" w:afterAutospacing="off" w:lineRule="auto"/>
      </w:pP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The project is expected to add to IELTS Space a support channel for students outside of class hours, helping them continue their studies at a time that fits their personal schedule. Through this channel, students can reinforce what they have learned in class, maintain their practice habits, and track their progress between lessons.</w:t>
      </w:r>
    </w:p>
    <w:p xmlns:wp14="http://schemas.microsoft.com/office/word/2010/wordml" w:rsidP="7BBE4BFC" w:rsidRDefault="00000000" w14:paraId="10670E68" wp14:textId="63318883">
      <w:pPr>
        <w:pStyle w:val="Heading2"/>
        <w:bidi w:val="0"/>
        <w:spacing w:before="280" w:beforeAutospacing="off" w:after="100" w:afterAutospacing="off" w:lineRule="auto"/>
      </w:pPr>
      <w:r w:rsidRPr="2F8F5231" w:rsidR="112A24FC">
        <w:rPr>
          <w:rFonts w:ascii="Arial" w:hAnsi="Arial" w:eastAsia="Arial" w:cs="Arial"/>
          <w:b w:val="1"/>
          <w:bCs w:val="1"/>
          <w:i w:val="0"/>
          <w:iCs w:val="0"/>
          <w:strike w:val="0"/>
          <w:dstrike w:val="0"/>
          <w:noProof w:val="0"/>
          <w:color w:val="2E75B6"/>
          <w:sz w:val="28"/>
          <w:szCs w:val="28"/>
          <w:u w:val="none"/>
          <w:lang w:val="en-US"/>
        </w:rPr>
        <w:t>5.2  User Experience Impact</w:t>
      </w:r>
    </w:p>
    <w:p xmlns:wp14="http://schemas.microsoft.com/office/word/2010/wordml" w:rsidP="7BBE4BFC" w:rsidRDefault="00000000" w14:paraId="121CE431" wp14:textId="5A743BA5">
      <w:pPr>
        <w:bidi w:val="0"/>
        <w:spacing w:before="60" w:beforeAutospacing="off" w:after="60" w:afterAutospacing="off" w:lineRule="auto"/>
      </w:pP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IELTS learners are expected to have a clear and easily followable study plan. Understanding areas for improvement and what to study next reduces the time spent guessing and allows for more efficient use of study time. Tracking progress in IELTS skills helps them recognize improvements, adjust their study efforts, and maintain motivation throughout the preparation process. For those studying IELTS while also working or studying, this can help them better fit their daily schedules into their self-study time.</w:t>
      </w:r>
    </w:p>
    <w:p xmlns:wp14="http://schemas.microsoft.com/office/word/2010/wordml" w:rsidRDefault="00000000" w14:paraId="08C6AE64" wp14:textId="71B261D5">
      <w:pPr>
        <w:bidi w:val="0"/>
        <w:spacing w:before="2000" w:lineRule="auto"/>
      </w:pPr>
    </w:p>
    <w:p xmlns:wp14="http://schemas.microsoft.com/office/word/2010/wordml" w:rsidP="7BBE4BFC" w:rsidRDefault="00000000" w14:paraId="544FD1E2" wp14:textId="4C2A8275">
      <w:pPr>
        <w:pStyle w:val="Heading2"/>
        <w:bidi w:val="0"/>
        <w:spacing w:before="280" w:beforeAutospacing="off" w:after="100" w:afterAutospacing="off" w:lineRule="auto"/>
      </w:pPr>
      <w:r w:rsidRPr="2F8F5231" w:rsidR="112A24FC">
        <w:rPr>
          <w:rFonts w:ascii="Arial" w:hAnsi="Arial" w:eastAsia="Arial" w:cs="Arial"/>
          <w:b w:val="1"/>
          <w:bCs w:val="1"/>
          <w:i w:val="0"/>
          <w:iCs w:val="0"/>
          <w:strike w:val="0"/>
          <w:dstrike w:val="0"/>
          <w:noProof w:val="0"/>
          <w:color w:val="2E75B6"/>
          <w:sz w:val="28"/>
          <w:szCs w:val="28"/>
          <w:u w:val="none"/>
          <w:lang w:val="en-US"/>
        </w:rPr>
        <w:t>5.3  Planned Next Steps After Project Completion</w:t>
      </w:r>
    </w:p>
    <w:p xmlns:wp14="http://schemas.microsoft.com/office/word/2010/wordml" w:rsidP="7BBE4BFC" w:rsidRDefault="00000000" w14:paraId="61CD2443" wp14:textId="2656483D">
      <w:pPr>
        <w:bidi w:val="0"/>
        <w:spacing w:before="0" w:beforeAutospacing="off" w:after="0" w:afterAutospacing="off" w:lineRule="auto"/>
      </w:pPr>
      <w:r w:rsidRPr="2F8F5231" w:rsidR="112A24FC">
        <w:rPr>
          <w:rFonts w:ascii="Arial" w:hAnsi="Arial" w:eastAsia="Arial" w:cs="Arial"/>
          <w:b w:val="0"/>
          <w:bCs w:val="0"/>
          <w:i w:val="0"/>
          <w:iCs w:val="0"/>
          <w:strike w:val="0"/>
          <w:dstrike w:val="0"/>
          <w:noProof w:val="0"/>
          <w:color w:val="000000" w:themeColor="text1" w:themeTint="FF" w:themeShade="FF"/>
          <w:sz w:val="24"/>
          <w:szCs w:val="24"/>
          <w:u w:val="none"/>
          <w:lang w:val="en-US"/>
        </w:rPr>
        <w:t xml:space="preserve">Following the release and usability validation of the website as an optional study channel, IELTS Space will use voluntary learner feedback to refine the learning experience. Future versions may include: (i) native iOS and Android apps after the website has been tested with learners (LI-01); (ii) AI-powered Speaking assessment after speech recognition and scoring have been validated (LI-02); (iii) an English-learning community once there are enough active learners and a moderation plan is in place (LI-03); (iv) vocabulary flashcards after the video-based vocabulary experience has been evaluated (LI-04); and (v) a RAG-based IELTS assistant after a reliable knowledge base is available and answer quality has been tested (LI-05). These additions will be prioritized according to learner feedback, validation results, and available resources. </w:t>
      </w:r>
    </w:p>
    <w:p xmlns:wp14="http://schemas.microsoft.com/office/word/2010/wordml" w:rsidRDefault="00000000" w14:paraId="68BFE537" wp14:textId="63C3011B">
      <w:pPr>
        <w:bidi w:val="0"/>
        <w:spacing w:before="2000" w:lineRule="auto"/>
      </w:pPr>
    </w:p>
    <w:p xmlns:wp14="http://schemas.microsoft.com/office/word/2010/wordml" w:rsidRDefault="00000000" w14:paraId="2659FEB2" wp14:textId="2516A404">
      <w:pPr>
        <w:bidi w:val="0"/>
        <w:spacing w:before="2000" w:lineRule="auto"/>
      </w:pPr>
    </w:p>
    <w:p xmlns:wp14="http://schemas.microsoft.com/office/word/2010/wordml" w:rsidRDefault="00000000" w14:paraId="748D9D07" wp14:textId="6B81C167">
      <w:pPr>
        <w:bidi w:val="0"/>
        <w:spacing w:before="2000" w:lineRule="auto"/>
      </w:pPr>
    </w:p>
    <w:p xmlns:wp14="http://schemas.microsoft.com/office/word/2010/wordml" w:rsidP="7BBE4BFC" w:rsidRDefault="00000000" w14:paraId="7C8BB44A" wp14:textId="428D5DDA">
      <w:pPr>
        <w:bidi w:val="0"/>
        <w:spacing w:before="0" w:beforeAutospacing="off" w:after="0" w:afterAutospacing="off" w:lineRule="auto"/>
        <w:jc w:val="center"/>
      </w:pPr>
      <w:r w:rsidRPr="7BBE4BFC" w:rsidR="2EE4265F">
        <w:rPr>
          <w:rFonts w:ascii="Arial" w:hAnsi="Arial" w:eastAsia="Arial" w:cs="Arial"/>
          <w:b w:val="0"/>
          <w:bCs w:val="0"/>
          <w:i w:val="1"/>
          <w:iCs w:val="1"/>
          <w:strike w:val="0"/>
          <w:dstrike w:val="0"/>
          <w:noProof w:val="0"/>
          <w:color w:val="404040" w:themeColor="text1" w:themeTint="BF" w:themeShade="FF"/>
          <w:sz w:val="18"/>
          <w:szCs w:val="18"/>
          <w:u w:val="none"/>
          <w:lang w:val="en"/>
        </w:rPr>
        <w:t>— End of Document —</w:t>
      </w:r>
    </w:p>
    <w:p xmlns:wp14="http://schemas.microsoft.com/office/word/2010/wordml" w:rsidRDefault="00000000" w14:paraId="067AD953" wp14:textId="71B14F3F">
      <w:pPr>
        <w:bidi w:val="0"/>
        <w:spacing w:before="2000" w:lineRule="auto"/>
      </w:pPr>
    </w:p>
    <w:p xmlns:wp14="http://schemas.microsoft.com/office/word/2010/wordml" w:rsidRDefault="00000000" w14:paraId="299961FF" wp14:textId="4F94F093">
      <w:pPr>
        <w:spacing w:before="2000" w:lineRule="auto"/>
      </w:pPr>
    </w:p>
    <w:p xmlns:wp14="http://schemas.microsoft.com/office/word/2010/wordml" w:rsidRDefault="00000000" w14:paraId="00000001" wp14:textId="6F8E9F0E">
      <w:pPr>
        <w:spacing w:before="2000" w:lineRule="auto"/>
      </w:pPr>
    </w:p>
    <w:sectPr>
      <w:headerReference w:type="default" r:id="rId7"/>
      <w:footerReference w:type="default" r:id="rId8"/>
      <w:pgSz w:w="11906" w:h="16838" w:orient="portrait"/>
      <w:pgMar w:top="1080" w:right="1080" w:bottom="1080" w:left="1260" w:header="708" w:footer="708"/>
      <w:pgNumType w:start="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115" wp14:textId="77777777">
    <w:pPr>
      <w:pBdr>
        <w:top w:val="single" w:color="2e75b6" w:sz="6" w:space="4"/>
      </w:pBdr>
      <w:jc w:val="right"/>
      <w:rPr/>
    </w:pPr>
    <w:r>
      <w:rPr>
        <w:color w:val="404040"/>
        <w:sz w:val="16"/>
        <w:szCs w:val="16"/>
        <w:rtl w:val="0"/>
      </w:rPr>
      <w:t xml:space="preserve">Page </w:t>
    </w:r>
    <w:r>
      <w:rPr>
        <w:color w:val="404040"/>
        <w:sz w:val="16"/>
        <w:szCs w:val="16"/>
      </w:rPr>
      <w:fldChar w:fldCharType="begin"/>
    </w:r>
    <w:r>
      <w:rPr>
        <w:color w:val="404040"/>
        <w:sz w:val="16"/>
        <w:szCs w:val="16"/>
      </w:rPr>
      <w:instrText xml:space="preserve">PAGE</w:instrText>
    </w:r>
    <w:r>
      <w:rPr>
        <w:color w:val="404040"/>
        <w:sz w:val="16"/>
        <w:szCs w:val="16"/>
      </w:rPr>
      <w:fldChar w:fldCharType="separate"/>
    </w:r>
    <w:r>
      <w:rPr>
        <w:color w:val="404040"/>
        <w:sz w:val="16"/>
        <w:szCs w:val="16"/>
      </w:rPr>
      <w:fldChar w:fldCharType="end"/>
    </w:r>
    <w:r>
      <w:rPr>
        <w:color w:val="404040"/>
        <w:sz w:val="16"/>
        <w:szCs w:val="16"/>
        <w:rtl w:val="0"/>
      </w:rPr>
      <w:t xml:space="preserve"> of </w:t>
    </w:r>
    <w:r>
      <w:rPr>
        <w:color w:val="404040"/>
        <w:sz w:val="16"/>
        <w:szCs w:val="16"/>
      </w:rPr>
      <w:fldChar w:fldCharType="begin"/>
    </w:r>
    <w:r>
      <w:rPr>
        <w:color w:val="404040"/>
        <w:sz w:val="16"/>
        <w:szCs w:val="16"/>
      </w:rPr>
      <w:instrText xml:space="preserve">NUMPAGES</w:instrText>
    </w:r>
    <w:r>
      <w:rPr>
        <w:color w:val="404040"/>
        <w:sz w:val="16"/>
        <w:szCs w:val="16"/>
      </w:rPr>
      <w:fldChar w:fldCharType="separate"/>
    </w:r>
    <w:r>
      <w:rPr>
        <w:color w:val="404040"/>
        <w:sz w:val="16"/>
        <w:szCs w:val="16"/>
      </w:rPr>
      <w:fldChar w:fldCharType="end"/>
    </w:r>
    <w:r>
      <w:rPr>
        <w:rtl w:val="0"/>
      </w:rPr>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P="624F210C" w:rsidRDefault="00000000" w14:paraId="00000114" wp14:textId="4B3FEDAD">
    <w:pPr>
      <w:pBdr>
        <w:bottom w:val="single" w:color="2E75B6" w:sz="6" w:space="4"/>
      </w:pBdr>
      <w:rPr>
        <w:sz w:val="16"/>
        <w:szCs w:val="16"/>
        <w:rtl w:val="0"/>
      </w:rPr>
    </w:pPr>
    <w:r w:rsidRPr="32D4FB53" w:rsidR="624F210C">
      <w:rPr>
        <w:color w:val="404040"/>
        <w:sz w:val="16"/>
        <w:szCs w:val="16"/>
        <w:lang w:val="en-US"/>
      </w:rPr>
      <w:t xml:space="preserve">Vision &amp; Scope Document Templat</w:t>
    </w:r>
    <w:r w:rsidRPr="32D4FB53" w:rsidR="624F210C">
      <w:rPr>
        <w:color w:val="404040"/>
        <w:sz w:val="16"/>
        <w:szCs w:val="16"/>
        <w:lang w:val="en-US"/>
      </w:rPr>
      <w:t xml:space="preserve">e</w:t>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xmlns:w="http://schemas.openxmlformats.org/wordprocessingml/2006/main" w:abstractNumId="2">
    <w:nsid w:val="3acde3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9bf38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
    <w:abstractNumId w:val="2"/>
  </w: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32D4FB53"/>
    <w:rsid w:val="02A6761C"/>
    <w:rsid w:val="08BED688"/>
    <w:rsid w:val="112A24FC"/>
    <w:rsid w:val="15C2D014"/>
    <w:rsid w:val="2EE4265F"/>
    <w:rsid w:val="2F8F5231"/>
    <w:rsid w:val="3287C978"/>
    <w:rsid w:val="32D4FB53"/>
    <w:rsid w:val="3604CF8A"/>
    <w:rsid w:val="4A14411C"/>
    <w:rsid w:val="624F210C"/>
    <w:rsid w:val="6C59D04B"/>
    <w:rsid w:val="71B1CB76"/>
    <w:rsid w:val="7BBE4BFC"/>
  </w:rsids>
  <w:clrSchemeMapping w:bg1="light1" w:t1="dark1" w:bg2="light2" w:t2="dark2" w:accent1="accent1" w:accent2="accent2" w:accent3="accent3" w:accent4="accent4" w:accent5="accent5" w:accent6="accent6" w:hyperlink="hyperlink" w:followedHyperlink="followedHyperlink"/>
  <w14:docId w14:val="58014836"/>
  <w15:docId w15:val="{413D8C28-2F1E-47A1-AA46-620A8B2B825D}"/>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lang w:val="en"/>
      </w:rPr>
    </w:rPrDefault>
    <w:pPrDefault>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360" w:after="120" w:line="240" w:lineRule="auto"/>
      <w:ind w:left="0" w:right="0" w:firstLine="0"/>
      <w:jc w:val="left"/>
    </w:pPr>
    <w:rPr>
      <w:rFonts w:ascii="Arial" w:hAnsi="Arial" w:eastAsia="Arial" w:cs="Arial"/>
      <w:b w:val="1"/>
      <w:bCs w:val="1"/>
      <w:i w:val="0"/>
      <w:iCs w:val="0"/>
      <w:smallCaps w:val="0"/>
      <w:strike w:val="0"/>
      <w:color w:val="1f3864"/>
      <w:sz w:val="40"/>
      <w:szCs w:val="40"/>
      <w:u w:val="none"/>
      <w:shd w:val="clear" w:fill="auto"/>
      <w:vertAlign w:val="baseline"/>
    </w:rPr>
  </w:style>
  <w:style w:type="paragraph" w:styleId="Heading2">
    <w:name w:val="heading 2"/>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280" w:after="100" w:line="240" w:lineRule="auto"/>
      <w:ind w:left="0" w:right="0" w:firstLine="0"/>
      <w:jc w:val="left"/>
    </w:pPr>
    <w:rPr>
      <w:rFonts w:ascii="Arial" w:hAnsi="Arial" w:eastAsia="Arial" w:cs="Arial"/>
      <w:b w:val="1"/>
      <w:bCs w:val="1"/>
      <w:i w:val="0"/>
      <w:iCs w:val="0"/>
      <w:smallCaps w:val="0"/>
      <w:strike w:val="0"/>
      <w:color w:val="2e75b6"/>
      <w:sz w:val="28"/>
      <w:szCs w:val="28"/>
      <w:u w:val="none"/>
      <w:shd w:val="clear" w:fill="auto"/>
      <w:vertAlign w:val="baseline"/>
    </w:rPr>
  </w:style>
  <w:style w:type="paragraph" w:styleId="Heading3">
    <w:name w:val="heading 3"/>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200" w:after="80" w:line="240" w:lineRule="auto"/>
      <w:ind w:left="0" w:right="0" w:firstLine="0"/>
      <w:jc w:val="left"/>
    </w:pPr>
    <w:rPr>
      <w:rFonts w:ascii="Arial" w:hAnsi="Arial" w:eastAsia="Arial" w:cs="Arial"/>
      <w:b w:val="1"/>
      <w:bCs w:val="1"/>
      <w:i w:val="0"/>
      <w:iCs w:val="0"/>
      <w:smallCaps w:val="0"/>
      <w:strike w:val="0"/>
      <w:color w:val="404040"/>
      <w:sz w:val="23"/>
      <w:szCs w:val="23"/>
      <w:u w:val="none"/>
      <w:shd w:val="clear" w:fill="auto"/>
      <w:vertAlign w:val="baseline"/>
    </w:rPr>
  </w:style>
  <w:style w:type="paragraph" w:styleId="Heading4">
    <w:name w:val="heading 4"/>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Arial" w:hAnsi="Arial" w:eastAsia="Arial" w:cs="Arial"/>
      <w:b w:val="0"/>
      <w:bCs w:val="0"/>
      <w:i w:val="1"/>
      <w:iCs w:val="1"/>
      <w:smallCaps w:val="0"/>
      <w:strike w:val="0"/>
      <w:color w:val="2e74b5"/>
      <w:sz w:val="20"/>
      <w:szCs w:val="20"/>
      <w:u w:val="none"/>
      <w:shd w:val="clear" w:fill="auto"/>
      <w:vertAlign w:val="baseline"/>
    </w:rPr>
  </w:style>
  <w:style w:type="paragraph" w:styleId="Heading5">
    <w:name w:val="heading 5"/>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Arial" w:hAnsi="Arial" w:eastAsia="Arial" w:cs="Arial"/>
      <w:b w:val="0"/>
      <w:bCs w:val="0"/>
      <w:i w:val="0"/>
      <w:iCs w:val="0"/>
      <w:smallCaps w:val="0"/>
      <w:strike w:val="0"/>
      <w:color w:val="2e74b5"/>
      <w:sz w:val="20"/>
      <w:szCs w:val="20"/>
      <w:u w:val="none"/>
      <w:shd w:val="clear" w:fill="auto"/>
      <w:vertAlign w:val="baseline"/>
    </w:rPr>
  </w:style>
  <w:style w:type="paragraph" w:styleId="Heading6">
    <w:name w:val="heading 6"/>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Arial" w:hAnsi="Arial" w:eastAsia="Arial" w:cs="Arial"/>
      <w:b w:val="0"/>
      <w:bCs w:val="0"/>
      <w:i w:val="0"/>
      <w:iCs w:val="0"/>
      <w:smallCaps w:val="0"/>
      <w:strike w:val="0"/>
      <w:color w:val="1f4d78"/>
      <w:sz w:val="20"/>
      <w:szCs w:val="20"/>
      <w:u w:val="none"/>
      <w:shd w:val="clear" w:fill="auto"/>
      <w:vertAlign w:val="baseline"/>
    </w:rPr>
  </w:style>
  <w:style w:type="paragraph" w:styleId="Title">
    <w:name w:val="Title"/>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Arial" w:hAnsi="Arial" w:eastAsia="Arial" w:cs="Arial"/>
      <w:b w:val="0"/>
      <w:bCs w:val="0"/>
      <w:i w:val="0"/>
      <w:iCs w:val="0"/>
      <w:smallCaps w:val="0"/>
      <w:strike w:val="0"/>
      <w:color w:val="000000"/>
      <w:sz w:val="56"/>
      <w:szCs w:val="56"/>
      <w:u w:val="none"/>
      <w:shd w:val="clear" w:fill="auto"/>
      <w:vertAlign w:val="baseline"/>
    </w:rPr>
  </w:style>
  <w:style w:type="paragraph" w:styleId="Subtitle">
    <w:name w:val="Subtitle"/>
    <w:basedOn w:val="Normal"/>
    <w:next w:val="Normal"/>
    <w:pPr>
      <w:keepNext w:val="1"/>
      <w:keepLines w:val="1"/>
      <w:pageBreakBefore w:val="0"/>
      <w:spacing w:before="360" w:after="80" w:lineRule="auto"/>
    </w:pPr>
    <w:rPr>
      <w:rFonts w:ascii="Georgia" w:hAnsi="Georgia" w:eastAsia="Georgia" w:cs="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character" w:styleId="DefaultParagraphFont" w:default="1">
    <w:uiPriority w:val="1"/>
    <w:name w:val="Default Paragraph Font"/>
    <w:semiHidden/>
    <w:unhideWhenUsed/>
    <w:rsid w:val="624F210C"/>
  </w:style>
  <w:style w:type="paragraph" w:styleId="ListParagraph">
    <w:uiPriority w:val="34"/>
    <w:name w:val="List Paragraph"/>
    <w:basedOn w:val="Normal"/>
    <w:qFormat/>
    <w:rsid w:val="624F210C"/>
    <w:pPr>
      <w:spacing/>
      <w:ind w:left="720"/>
      <w:contextualSpacing/>
    </w:pPr>
  </w:style>
  <w:style w:type="character" w:styleId="Hyperlink">
    <w:uiPriority w:val="99"/>
    <w:name w:val="Hyperlink"/>
    <w:basedOn w:val="DefaultParagraphFont"/>
    <w:unhideWhenUsed/>
    <w:rsid w:val="624F210C"/>
    <w:rPr>
      <w:color w:val="0000FF"/>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styles" Target="styles.xml" Id="rId5" /><Relationship Type="http://schemas.openxmlformats.org/officeDocument/2006/relationships/customXml" Target="../customXML/item1.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hyperlink" Target="https://study4.com/" TargetMode="External" Id="Rb6e1214225b4471e" /><Relationship Type="http://schemas.openxmlformats.org/officeDocument/2006/relationships/hyperlink" Target="https://vn.elsaspeak.com/" TargetMode="External" Id="Rf039952e344d4b7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Wc14RzhZ4bLhiqGULGZ9D/S21g==">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