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rPr>
          <w:b/>
          <w:bCs/>
          <w:color w:val="1F3864"/>
          <w:sz w:val="60"/>
          <w:szCs w:val="60"/>
        </w:rPr>
        <w:t xml:space="preserve">Screen Design Specification</w:t>
      </w:r>
    </w:p>
    <w:p>
      <w:pPr>
        <w:spacing w:after="240"/>
        <w:jc w:val="center"/>
      </w:pPr>
      <w:r>
        <w:rPr>
          <w:color w:val="595959"/>
          <w:sz w:val="26"/>
          <w:szCs w:val="26"/>
        </w:rPr>
        <w:t xml:space="preserve">IELTSPath (CAPSTONE-FALL26) — Report 3.3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Project Name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IELTSPath — web application branded IELTS Space for the centre’s students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Project Code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CAPSTONE-FALL26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Reference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IELTSPath SRS v1.0.1 — Report 3.0_SRS_IELTSPath_IeltsPath_v1.docx (FT-01…FT-55, SC-01…SC-04)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TDS Reference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IELTSPath TDS v1.0.0 (In Review) — Report 4_TDS_IELTSPath_IeltsPath_v1.docx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Spec Version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v0.5.0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Date Created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05/10/2026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Last Updated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09/10/2026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Author(s)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SonLH, HoangNV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Reviewer(s)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HieuLT, LinhNDM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In Review — desktop web wireframes for every MVP screen (draw.io)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frontend/docs/report-3.2-sds/diagrams/  (wireframes/*.drawio · flows/IELTSSpace_SDS_Flows.drawio · IELTSSpace_SDS_InformationArchitecture.drawio). Every figure in this document is exported from these files (diagrams/exports/).</w:t>
            </w:r>
          </w:p>
        </w:tc>
      </w:tr>
    </w:tbl>
    <w:p/>
    <w:p>
      <w:pPr>
        <w:pStyle w:val="Heading1"/>
        <w:keepNext/>
      </w:pPr>
      <w:r>
        <w:rPr>
          <w:color w:val="000000"/>
        </w:rPr>
        <w:t xml:space="preserve">Purpose &amp; Scope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1F6B75"/>
              <w:left w:val="single" w:sz="18" w:space="0" w:color="1F6B75"/>
              <w:bottom w:val="single" w:sz="8" w:space="0" w:color="1F6B75"/>
              <w:right w:val="single" w:sz="8" w:space="0" w:color="1F6B75"/>
            </w:tcBorders>
            <w:shd w:val="clear" w:color="auto" w:fill="D6EEF0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1F6B75"/>
              </w:rPr>
              <w:t xml:space="preserve">What this document covers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language (colours, typography, grid, icons) — tokens taken from the current CSS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Information architecture (site map covering every App.tsx route, Guest vs Learner navigation)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Screen flows F-01…F-05 (draw.io diagrams), including the course-based learning path and placement test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Screen specifications for every MVP screen on desktop web: layout, states, zones, interactions, UI copy, draw.io wireframes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Responsive rules for desktop and narrow desktop / tablet widths</w:t>
            </w:r>
          </w:p>
        </w:tc>
      </w:tr>
    </w:tbl>
    <w:p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1F6B75"/>
              <w:left w:val="single" w:sz="18" w:space="0" w:color="1F6B75"/>
              <w:bottom w:val="single" w:sz="8" w:space="0" w:color="1F6B75"/>
              <w:right w:val="single" w:sz="8" w:space="0" w:color="1F6B75"/>
            </w:tcBorders>
            <w:shd w:val="clear" w:color="auto" w:fill="D6EEF0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1F6B75"/>
              </w:rPr>
              <w:t xml:space="preserve">What this document does NOT cover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Mobile layouts (&lt; 640px) — deferred to a later revision; this revision focuses on the desktop web frontend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Component-level implementation, detailed ARIA, keyboard maps → TDS / Frontend Spec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WCAG contrast audit → Accessibility Review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Motion / animation timing → Frontend Spec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Business rules, API contracts and acceptance criteria → SRS (BR-xx, AC-xx) and FDS (Report 3.2 Functional Design)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Staff / Admin / Content Author screens — not part of the current web frontend</w:t>
            </w:r>
          </w:p>
        </w:tc>
      </w:tr>
    </w:tbl>
    <w:p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1F6B75"/>
              <w:left w:val="single" w:sz="18" w:space="0" w:color="1F6B75"/>
              <w:bottom w:val="single" w:sz="8" w:space="0" w:color="1F6B75"/>
              <w:right w:val="single" w:sz="8" w:space="0" w:color="1F6B75"/>
            </w:tcBorders>
            <w:shd w:val="clear" w:color="auto" w:fill="D6EEF0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1F6B75"/>
              </w:rPr>
              <w:t xml:space="preserve">Companion documents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SRS v1.0.1 — Report 3.0_SRS_IELTSPath_IeltsPath_v1.docx — features, scenarios, business rules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FDS v0.6 — Report 3.2_FDS_IELTSPath_v1.docx — backend functional design (a different document)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RTW v1.0.1 — Report 3.1_RTW_IELTSPath_v1.xlsx — Sheet 2 Use Case List · Sheet 4 Permission Matrix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TDS v1.0.0 — Report 4_TDS_IELTSPath_IeltsPath_v1.docx — technical architecture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frontend/docs/report-3.2-sds/diagrams/ (draw.io) — see README.md and APPENDIX_INDEX.md in the same folder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UI source of truth: frontend/src/app/App.tsx · frontend/src/features/** · frontend/src/styles/globals.css</w:t>
            </w:r>
          </w:p>
        </w:tc>
      </w:tr>
    </w:tbl>
    <w:p/>
    <w:p>
      <w:pPr>
        <w:pStyle w:val="Heading1"/>
        <w:keepNext/>
      </w:pPr>
      <w:r>
        <w:rPr>
          <w:color w:val="000000"/>
        </w:rPr>
        <w:t xml:space="preserve">Document Change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6"/>
        <w:gridCol w:w="1311"/>
        <w:gridCol w:w="5037"/>
        <w:gridCol w:w="1262"/>
      </w:tblGrid>
      <w:tr>
        <w:trPr>
          <w:tblHeader/>
          <w:cantSplit/>
        </w:trPr>
        <w:tc>
          <w:tcPr>
            <w:tcW w:w="1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Version</w:t>
            </w:r>
          </w:p>
        </w:tc>
        <w:tc>
          <w:tcPr>
            <w:tcW w:w="13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Date</w:t>
            </w:r>
          </w:p>
        </w:tc>
        <w:tc>
          <w:tcPr>
            <w:tcW w:w="50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Changes</w:t>
            </w:r>
          </w:p>
        </w:tc>
        <w:tc>
          <w:tcPr>
            <w:tcW w:w="126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Author</w:t>
            </w:r>
          </w:p>
        </w:tc>
      </w:tr>
      <w:tr>
        <w:trPr>
          <w:cantSplit/>
        </w:trPr>
        <w:tc>
          <w:tcPr>
            <w:tcW w:w="1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v0.1.0</w:t>
            </w:r>
          </w:p>
        </w:tc>
        <w:tc>
          <w:tcPr>
            <w:tcW w:w="13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05/10/2026</w:t>
            </w:r>
          </w:p>
        </w:tc>
        <w:tc>
          <w:tcPr>
            <w:tcW w:w="50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Metadata, Part 1 Design Language, Part 2 Information Architecture</w:t>
            </w:r>
          </w:p>
        </w:tc>
        <w:tc>
          <w:tcPr>
            <w:tcW w:w="126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SonLH, HoangNV (AI-assisted draft)</w:t>
            </w:r>
          </w:p>
        </w:tc>
      </w:tr>
      <w:tr>
        <w:trPr>
          <w:cantSplit/>
        </w:trPr>
        <w:tc>
          <w:tcPr>
            <w:tcW w:w="1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v0.2.0</w:t>
            </w:r>
          </w:p>
        </w:tc>
        <w:tc>
          <w:tcPr>
            <w:tcW w:w="13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05/10/2026</w:t>
            </w:r>
          </w:p>
        </w:tc>
        <w:tc>
          <w:tcPr>
            <w:tcW w:w="50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F-01…F-04, Part 4 MVP, Part 5, Appendix A</w:t>
            </w:r>
          </w:p>
        </w:tc>
        <w:tc>
          <w:tcPr>
            <w:tcW w:w="126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SonLH, HoangNV (AI-assisted draft)</w:t>
            </w:r>
          </w:p>
        </w:tc>
      </w:tr>
      <w:tr>
        <w:trPr>
          <w:cantSplit/>
        </w:trPr>
        <w:tc>
          <w:tcPr>
            <w:tcW w:w="1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v0.2.1</w:t>
            </w:r>
          </w:p>
        </w:tc>
        <w:tc>
          <w:tcPr>
            <w:tcW w:w="13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05/10/2026</w:t>
            </w:r>
          </w:p>
        </w:tc>
        <w:tc>
          <w:tcPr>
            <w:tcW w:w="50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F-04 replaced by Guest Home → auth gate</w:t>
            </w:r>
          </w:p>
        </w:tc>
        <w:tc>
          <w:tcPr>
            <w:tcW w:w="126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SonLH, HoangNV (AI-assisted draft)</w:t>
            </w:r>
          </w:p>
        </w:tc>
      </w:tr>
      <w:tr>
        <w:trPr>
          <w:cantSplit/>
        </w:trPr>
        <w:tc>
          <w:tcPr>
            <w:tcW w:w="1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v0.3.0</w:t>
            </w:r>
          </w:p>
        </w:tc>
        <w:tc>
          <w:tcPr>
            <w:tcW w:w="13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06/10/2026</w:t>
            </w:r>
          </w:p>
        </w:tc>
        <w:tc>
          <w:tcPr>
            <w:tcW w:w="50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Embedded FE desktop + mobile screenshots (docs/sds-mockups)</w:t>
            </w:r>
          </w:p>
        </w:tc>
        <w:tc>
          <w:tcPr>
            <w:tcW w:w="126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SonLH, HoangNV (AI-assisted draft)</w:t>
            </w:r>
          </w:p>
        </w:tc>
      </w:tr>
      <w:tr>
        <w:trPr>
          <w:cantSplit/>
        </w:trPr>
        <w:tc>
          <w:tcPr>
            <w:tcW w:w="1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v0.4.0</w:t>
            </w:r>
          </w:p>
        </w:tc>
        <w:tc>
          <w:tcPr>
            <w:tcW w:w="13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09/10/2026</w:t>
            </w:r>
          </w:p>
        </w:tc>
        <w:tc>
          <w:tcPr>
            <w:tcW w:w="50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Rewritten against the current UI: course-based learning path (P-30 Course List, P-30a Placement, P-30b Topic List); new navigation (Khóa học / Luyện tập 4 kỹ năng / Sổ từ vựng); added P-10c, P-42c, P-42d, P-51…P-54, P-70…P-72, P-91, P-92; retired P-10a, P-10b, P-60; F-02 rewritten, F-05 Placement added; Design File = draw.io; real SRS IDs (FT/SC); Appendix B FE gaps; scope limited to desktop web (mobile deferred); document language English.</w:t>
            </w:r>
          </w:p>
        </w:tc>
        <w:tc>
          <w:tcPr>
            <w:tcW w:w="126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SonLH, HoangNV</w:t>
            </w:r>
          </w:p>
        </w:tc>
      </w:tr>
      <w:tr>
        <w:trPr>
          <w:cantSplit/>
        </w:trPr>
        <w:tc>
          <w:tcPr>
            <w:tcW w:w="1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v0.5.0</w:t>
            </w:r>
          </w:p>
        </w:tc>
        <w:tc>
          <w:tcPr>
            <w:tcW w:w="13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09/10/2026</w:t>
            </w:r>
          </w:p>
        </w:tc>
        <w:tc>
          <w:tcPr>
            <w:tcW w:w="50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Renumbered Report 3.3 (Report 3.2 is the FDS); aligned with SRS v1.0.1: the placement test is optional and never redirects (no PLACEMENT_REQUIRED), there is no current course, scenarios SC-01 to SC-04; flows F-02 and F-05 redrawn; marketing items for prospective students marked outside the scope (V&amp;S LI-02).</w:t>
            </w:r>
          </w:p>
        </w:tc>
        <w:tc>
          <w:tcPr>
            <w:tcW w:w="126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SonLH, HoangNV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color w:val="000000"/>
        </w:rPr>
        <w:t xml:space="preserve">Part 1 — Design Language</w:t>
      </w:r>
    </w:p>
    <w:p>
      <w:pPr>
        <w:spacing w:before="55" w:after="55"/>
      </w:pPr>
      <w:r>
        <w:rPr>
          <w:color w:val="000000"/>
        </w:rPr>
        <w:t xml:space="preserve">Visual rules applied consistently across every screen. Tokens are taken from the current CSS: </w:t>
      </w:r>
      <w:r>
        <w:rPr>
          <w:rFonts w:ascii="Courier New" w:hAnsi="Courier New" w:cs="Courier New"/>
          <w:color w:val="000000"/>
        </w:rPr>
        <w:t xml:space="preserve">globals.css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 xml:space="preserve">learning-path.css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 xml:space="preserve">placement.css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 xml:space="preserve">practice.css</w:t>
      </w:r>
      <w:r>
        <w:rPr>
          <w:color w:val="000000"/>
        </w:rPr>
        <w:t xml:space="preserve">.</w:t>
      </w:r>
    </w:p>
    <w:p>
      <w:pPr>
        <w:pStyle w:val="Heading2"/>
        <w:keepNext/>
      </w:pPr>
      <w:r>
        <w:rPr>
          <w:color w:val="000000"/>
        </w:rPr>
        <w:t xml:space="preserve">1.1  Design Principles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1900"/>
        <w:gridCol w:w="6533"/>
      </w:tblGrid>
      <w:tr>
        <w:trPr>
          <w:tblHeader/>
          <w:cantSplit/>
        </w:trPr>
        <w:tc>
          <w:tcPr>
            <w:tcW w:w="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#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Principle</w:t>
            </w:r>
          </w:p>
        </w:tc>
        <w:tc>
          <w:tcPr>
            <w:tcW w:w="65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It Means in Practice</w:t>
            </w:r>
          </w:p>
        </w:tc>
      </w:tr>
      <w:tr>
        <w:trPr>
          <w:cantSplit/>
        </w:trPr>
        <w:tc>
          <w:tcPr>
            <w:tcW w:w="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Progress first</w:t>
            </w:r>
          </w:p>
        </w:tc>
        <w:tc>
          <w:tcPr>
            <w:tcW w:w="65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Every learning screen shows progress (topics / lessons / test sections) and one clear next step — e.g. the “Tiếp theo” card with the “Học tiếp →” CTA on P-30b and P-31.</w:t>
            </w:r>
          </w:p>
        </w:tc>
      </w:tr>
      <w:tr>
        <w:trPr>
          <w:cantSplit/>
        </w:trPr>
        <w:tc>
          <w:tcPr>
            <w:tcW w:w="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Gate honestly</w:t>
            </w:r>
          </w:p>
        </w:tc>
        <w:tc>
          <w:tcPr>
            <w:tcW w:w="65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 content always states the reason and how to unlock it: “🔒 Hoàn thành chặng trước để mở”, the “Để mở bài kiểm tra” checklist, the “Cần ôn lại trước khi học tiếp” banner.</w:t>
            </w:r>
          </w:p>
        </w:tc>
      </w:tr>
      <w:tr>
        <w:trPr>
          <w:cantSplit/>
        </w:trPr>
        <w:tc>
          <w:tcPr>
            <w:tcW w:w="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3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Course before topic</w:t>
            </w:r>
          </w:p>
        </w:tc>
        <w:tc>
          <w:tcPr>
            <w:tcW w:w="65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Learners pick any course by band (P-30); the placement test (P-30a) is optional and only recommends a course. Topics are only shown inside a course (P-30b).</w:t>
            </w:r>
          </w:p>
        </w:tc>
      </w:tr>
      <w:tr>
        <w:trPr>
          <w:cantSplit/>
        </w:trPr>
        <w:tc>
          <w:tcPr>
            <w:tcW w:w="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One primary action</w:t>
            </w:r>
          </w:p>
        </w:tc>
        <w:tc>
          <w:tcPr>
            <w:tcW w:w="65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Each screen has a single prominent CTA (Học tiếp, Nộp bài, BẮT ĐẦU LÀM BÀI); secondary actions use outline buttons or links.</w:t>
            </w:r>
          </w:p>
        </w:tc>
      </w:tr>
      <w:tr>
        <w:trPr>
          <w:cantSplit/>
        </w:trPr>
        <w:tc>
          <w:tcPr>
            <w:tcW w:w="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5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Mock vs live clarity</w:t>
            </w:r>
          </w:p>
        </w:tc>
        <w:tc>
          <w:tcPr>
            <w:tcW w:w="65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Screens backed by mock data (Practice, Overview, Classroom) stay navigable but are labelled MVP·mock / Later*; unbuilt routes use P-92 with the copy “nội dung vẫn đang được hoàn thiện”.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1.2  Colour Palette</w:t>
      </w:r>
    </w:p>
    <w:p>
      <w:pPr>
        <w:pStyle w:val="Heading3"/>
        <w:keepNext/>
      </w:pPr>
      <w:r>
        <w:rPr>
          <w:color w:val="000000"/>
        </w:rPr>
        <w:t xml:space="preserve">Brand / Primary Colours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1"/>
        <w:gridCol w:w="1900"/>
        <w:gridCol w:w="5345"/>
      </w:tblGrid>
      <w:tr>
        <w:trPr>
          <w:tblHeader/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Name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Hex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Usage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Primary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#123AB5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Primary buttons, links, active state (</w:t>
            </w:r>
            <w:r>
              <w:rPr>
                <w:rFonts w:ascii="Courier New" w:hAnsi="Courier New" w:cs="Courier New"/>
                <w:color w:val="000000"/>
              </w:rPr>
              <w:t xml:space="preserve">--classroom-primary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--primary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--lp-primary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Primary Dark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#0D2B8D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Hover / pressed (</w:t>
            </w:r>
            <w:r>
              <w:rPr>
                <w:rFonts w:ascii="Courier New" w:hAnsi="Courier New" w:cs="Courier New"/>
                <w:color w:val="000000"/>
              </w:rPr>
              <w:t xml:space="preserve">--classroom-primary-strong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Primary Light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#EEF3FF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Selected backgrounds, soft panels, subnav (</w:t>
            </w:r>
            <w:r>
              <w:rPr>
                <w:rFonts w:ascii="Courier New" w:hAnsi="Courier New" w:cs="Courier New"/>
                <w:color w:val="000000"/>
              </w:rPr>
              <w:t xml:space="preserve">--classroom-soft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--lp-soft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Canvas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#F8F9FC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 / classroom page background (</w:t>
            </w:r>
            <w:r>
              <w:rPr>
                <w:rFonts w:ascii="Courier New" w:hAnsi="Courier New" w:cs="Courier New"/>
                <w:color w:val="000000"/>
              </w:rPr>
              <w:t xml:space="preserve">--classroom-canvas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--lp-canvas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Navbar Navy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#072A80 → #0A359C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SiteNavbar gradient (</w:t>
            </w:r>
            <w:r>
              <w:rPr>
                <w:rFonts w:ascii="Courier New" w:hAnsi="Courier New" w:cs="Courier New"/>
                <w:color w:val="000000"/>
              </w:rPr>
              <w:t xml:space="preserve">.site-main-header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Hero Start / End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#061C64 / #1647D6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Hero gradient (</w:t>
            </w:r>
            <w:r>
              <w:rPr>
                <w:rFonts w:ascii="Courier New" w:hAnsi="Courier New" w:cs="Courier New"/>
                <w:color w:val="000000"/>
              </w:rPr>
              <w:t xml:space="preserve">--classroom-hero-start/end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Accent / CTA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#FF7624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Learning path accent CTA (</w:t>
            </w:r>
            <w:r>
              <w:rPr>
                <w:rFonts w:ascii="Courier New" w:hAnsi="Courier New" w:cs="Courier New"/>
                <w:color w:val="000000"/>
              </w:rPr>
              <w:t xml:space="preserve">.lp-btn--accent</w:t>
            </w:r>
            <w:r>
              <w:rPr>
                <w:color w:val="000000"/>
              </w:rPr>
              <w:t xml:space="preserve">), consultation button, suggestion chip (</w:t>
            </w:r>
            <w:r>
              <w:rPr>
                <w:rFonts w:ascii="Courier New" w:hAnsi="Courier New" w:cs="Courier New"/>
                <w:color w:val="000000"/>
              </w:rPr>
              <w:t xml:space="preserve">--classroom-warning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--lp-accent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 Blue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#0E44CF / #0A359C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 exam shell and stepper (</w:t>
            </w:r>
            <w:r>
              <w:rPr>
                <w:rFonts w:ascii="Courier New" w:hAnsi="Courier New" w:cs="Courier New"/>
                <w:color w:val="000000"/>
              </w:rPr>
              <w:t xml:space="preserve">--pl-blue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--pl-blue-navy</w:t>
            </w:r>
            <w:r>
              <w:rPr>
                <w:color w:val="000000"/>
              </w:rPr>
              <w:t xml:space="preserve">)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Semantic / Feedback Colours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1"/>
        <w:gridCol w:w="1900"/>
        <w:gridCol w:w="5345"/>
      </w:tblGrid>
      <w:tr>
        <w:trPr>
          <w:tblHeader/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Name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Hex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Usage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#13845A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Passed / achieved (</w:t>
            </w:r>
            <w:r>
              <w:rPr>
                <w:rFonts w:ascii="Courier New" w:hAnsi="Courier New" w:cs="Courier New"/>
                <w:color w:val="000000"/>
              </w:rPr>
              <w:t xml:space="preserve">--lp-success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 Light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#E6F5EE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 chip background (</w:t>
            </w:r>
            <w:r>
              <w:rPr>
                <w:rFonts w:ascii="Courier New" w:hAnsi="Courier New" w:cs="Courier New"/>
                <w:color w:val="000000"/>
              </w:rPr>
              <w:t xml:space="preserve">--lp-success-soft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Warning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#FF7624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required, pending (</w:t>
            </w:r>
            <w:r>
              <w:rPr>
                <w:rFonts w:ascii="Courier New" w:hAnsi="Courier New" w:cs="Courier New"/>
                <w:color w:val="000000"/>
              </w:rPr>
              <w:t xml:space="preserve">--lp-accent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Warning Ink / Light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#A94300 / #FFF1E7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Warning text and background (</w:t>
            </w:r>
            <w:r>
              <w:rPr>
                <w:rFonts w:ascii="Courier New" w:hAnsi="Courier New" w:cs="Courier New"/>
                <w:color w:val="000000"/>
              </w:rPr>
              <w:t xml:space="preserve">--lp-accent-ink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--lp-accent-soft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#C2332B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 / submit errors (</w:t>
            </w:r>
            <w:r>
              <w:rPr>
                <w:rFonts w:ascii="Courier New" w:hAnsi="Courier New" w:cs="Courier New"/>
                <w:color w:val="000000"/>
              </w:rPr>
              <w:t xml:space="preserve">--lp-danger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 Light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#FDECEA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 background (</w:t>
            </w:r>
            <w:r>
              <w:rPr>
                <w:rFonts w:ascii="Courier New" w:hAnsi="Courier New" w:cs="Courier New"/>
                <w:color w:val="000000"/>
              </w:rPr>
              <w:t xml:space="preserve">--lp-danger-soft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Info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#388BFF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Informational highlight (</w:t>
            </w:r>
            <w:r>
              <w:rPr>
                <w:rFonts w:ascii="Courier New" w:hAnsi="Courier New" w:cs="Courier New"/>
                <w:color w:val="000000"/>
              </w:rPr>
              <w:t xml:space="preserve">--particle-blue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Focus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#005FCC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Focus-visible outline (</w:t>
            </w:r>
            <w:r>
              <w:rPr>
                <w:rFonts w:ascii="Courier New" w:hAnsi="Courier New" w:cs="Courier New"/>
                <w:color w:val="000000"/>
              </w:rPr>
              <w:t xml:space="preserve">--color-focus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Highlight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#FEF08A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Reading passage highlight (</w:t>
            </w:r>
            <w:r>
              <w:rPr>
                <w:rFonts w:ascii="Courier New" w:hAnsi="Courier New" w:cs="Courier New"/>
                <w:color w:val="000000"/>
              </w:rPr>
              <w:t xml:space="preserve">--practice-highlight-bg</w:t>
            </w:r>
            <w:r>
              <w:rPr>
                <w:color w:val="000000"/>
              </w:rPr>
              <w:t xml:space="preserve">)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Neutral / Text / Surface Colours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1"/>
        <w:gridCol w:w="1900"/>
        <w:gridCol w:w="5345"/>
      </w:tblGrid>
      <w:tr>
        <w:trPr>
          <w:tblHeader/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Name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Hex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Usage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Text Primary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#202633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Headings, body (</w:t>
            </w:r>
            <w:r>
              <w:rPr>
                <w:rFonts w:ascii="Courier New" w:hAnsi="Courier New" w:cs="Courier New"/>
                <w:color w:val="000000"/>
              </w:rPr>
              <w:t xml:space="preserve">--classroom-text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--lp-ink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Text Secondary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#5F6774 / #77808E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Descriptions, meta (</w:t>
            </w:r>
            <w:r>
              <w:rPr>
                <w:rFonts w:ascii="Courier New" w:hAnsi="Courier New" w:cs="Courier New"/>
                <w:color w:val="000000"/>
              </w:rPr>
              <w:t xml:space="preserve">--lp-muted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--classroom-text-muted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#7A8291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 topic / lesson (</w:t>
            </w:r>
            <w:r>
              <w:rPr>
                <w:rFonts w:ascii="Courier New" w:hAnsi="Courier New" w:cs="Courier New"/>
                <w:color w:val="000000"/>
              </w:rPr>
              <w:t xml:space="preserve">--lp-locked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 Soft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#EFF1F5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 card background (</w:t>
            </w:r>
            <w:r>
              <w:rPr>
                <w:rFonts w:ascii="Courier New" w:hAnsi="Courier New" w:cs="Courier New"/>
                <w:color w:val="000000"/>
              </w:rPr>
              <w:t xml:space="preserve">--lp-locked-soft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Border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#E3E7EF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Cards, inputs, dividers (</w:t>
            </w:r>
            <w:r>
              <w:rPr>
                <w:rFonts w:ascii="Courier New" w:hAnsi="Courier New" w:cs="Courier New"/>
                <w:color w:val="000000"/>
              </w:rPr>
              <w:t xml:space="preserve">--classroom-border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--lp-line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Surface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#FFFFFF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Cards / panels (</w:t>
            </w:r>
            <w:r>
              <w:rPr>
                <w:rFonts w:ascii="Courier New" w:hAnsi="Courier New" w:cs="Courier New"/>
                <w:color w:val="000000"/>
              </w:rPr>
              <w:t xml:space="preserve">--classroom-surface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Text (global)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#111827 / #4B5563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Default text outside feature scopes (</w:t>
            </w:r>
            <w:r>
              <w:rPr>
                <w:rFonts w:ascii="Courier New" w:hAnsi="Courier New" w:cs="Courier New"/>
                <w:color w:val="000000"/>
              </w:rPr>
              <w:t xml:space="preserve">--color-text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--color-text-muted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Footer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#061C64 → #0D2B8D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SiteFooter gradient (hero-start → primary-strong)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Shadow: </w:t>
      </w:r>
      <w:r>
        <w:rPr>
          <w:rFonts w:ascii="Courier New" w:hAnsi="Courier New" w:cs="Courier New"/>
          <w:color w:val="000000"/>
        </w:rPr>
        <w:t xml:space="preserve">0 8px 22px rgb(32 55 115 / 8%)</w:t>
      </w:r>
      <w:r>
        <w:rPr>
          <w:color w:val="000000"/>
        </w:rPr>
        <w:t xml:space="preserve"> (</w:t>
      </w:r>
      <w:r>
        <w:rPr>
          <w:rFonts w:ascii="Courier New" w:hAnsi="Courier New" w:cs="Courier New"/>
          <w:color w:val="000000"/>
        </w:rPr>
        <w:t xml:space="preserve">--classroom-shadow</w:t>
      </w:r>
      <w:r>
        <w:rPr>
          <w:color w:val="000000"/>
        </w:rPr>
        <w:t xml:space="preserve">); learn card hover </w:t>
      </w:r>
      <w:r>
        <w:rPr>
          <w:rFonts w:ascii="Courier New" w:hAnsi="Courier New" w:cs="Courier New"/>
          <w:color w:val="000000"/>
        </w:rPr>
        <w:t xml:space="preserve">0 16px 36px rgb(18 58 181 / 13%)</w:t>
      </w:r>
      <w:r>
        <w:rPr>
          <w:color w:val="000000"/>
        </w:rPr>
        <w:t xml:space="preserve">. Radius: </w:t>
      </w:r>
      <w:r>
        <w:rPr>
          <w:rFonts w:ascii="Courier New" w:hAnsi="Courier New" w:cs="Courier New"/>
          <w:color w:val="000000"/>
        </w:rPr>
        <w:t xml:space="preserve">--radius</w:t>
      </w:r>
      <w:r>
        <w:rPr>
          <w:color w:val="000000"/>
        </w:rPr>
        <w:t xml:space="preserve"> 0.625rem (10px, shadcn), </w:t>
      </w:r>
      <w:r>
        <w:rPr>
          <w:rFonts w:ascii="Courier New" w:hAnsi="Courier New" w:cs="Courier New"/>
          <w:color w:val="000000"/>
        </w:rPr>
        <w:t xml:space="preserve">--lp-radius</w:t>
      </w:r>
      <w:r>
        <w:rPr>
          <w:color w:val="000000"/>
        </w:rPr>
        <w:t xml:space="preserve"> 16px for learning path cards; 999px pills for chips and segments.</w:t>
      </w:r>
    </w:p>
    <w:p>
      <w:pPr>
        <w:pStyle w:val="Heading2"/>
        <w:keepNext/>
      </w:pPr>
      <w:r>
        <w:rPr>
          <w:color w:val="000000"/>
        </w:rPr>
        <w:t xml:space="preserve">1.3  Typography</w:t>
      </w:r>
    </w:p>
    <w:p>
      <w:pPr>
        <w:spacing w:before="55" w:after="55"/>
      </w:pPr>
      <w:r>
        <w:rPr>
          <w:b/>
          <w:bCs/>
          <w:color w:val="000000"/>
        </w:rPr>
        <w:t xml:space="preserve">Font family:</w:t>
      </w:r>
      <w:r>
        <w:rPr>
          <w:color w:val="000000"/>
        </w:rPr>
        <w:t xml:space="preserve">  Primary: Inter (Google Fonts, weights 400–800; imported in learning-path.css) — body and UI.</w:t>
      </w:r>
    </w:p>
    <w:p>
      <w:pPr>
        <w:spacing w:before="55" w:after="55"/>
      </w:pPr>
      <w:r>
        <w:rPr>
          <w:b/>
          <w:bCs/>
          <w:color w:val="000000"/>
        </w:rPr>
        <w:t xml:space="preserve">Display:</w:t>
      </w:r>
      <w:r>
        <w:rPr>
          <w:color w:val="000000"/>
        </w:rPr>
        <w:t xml:space="preserve">  “Be Vietnam Pro” 600–800 (</w:t>
      </w:r>
      <w:r>
        <w:rPr>
          <w:rFonts w:ascii="Courier New" w:hAnsi="Courier New" w:cs="Courier New"/>
          <w:color w:val="000000"/>
        </w:rPr>
        <w:t xml:space="preserve">--lp-display</w:t>
      </w:r>
      <w:r>
        <w:rPr>
          <w:color w:val="000000"/>
        </w:rPr>
        <w:t xml:space="preserve">) — learning path and placement headings.</w:t>
      </w:r>
    </w:p>
    <w:p>
      <w:pPr>
        <w:spacing w:before="55" w:after="55"/>
      </w:pPr>
      <w:r>
        <w:rPr>
          <w:b/>
          <w:bCs/>
          <w:color w:val="000000"/>
        </w:rPr>
        <w:t xml:space="preserve">Fallback:</w:t>
      </w:r>
      <w:r>
        <w:rPr>
          <w:color w:val="000000"/>
        </w:rPr>
        <w:t xml:space="preserve">  ui-sans-serif, system-ui, -apple-system, BlinkMacSystemFont, "Segoe UI", sans-serif</w:t>
      </w:r>
    </w:p>
    <w:p>
      <w:pPr>
        <w:spacing w:before="55" w:after="55"/>
      </w:pPr>
      <w:r>
        <w:rPr>
          <w:b/>
          <w:bCs/>
          <w:color w:val="000000"/>
        </w:rPr>
        <w:t xml:space="preserve">Monospace:</w:t>
      </w:r>
      <w:r>
        <w:rPr>
          <w:color w:val="000000"/>
        </w:rPr>
        <w:t xml:space="preserve">  ui-monospace, SFMono-Regular, Menlo, monospace — clocks, test codes, timers.</w:t>
      </w:r>
    </w:p>
    <w:p>
      <w:pPr>
        <w:spacing w:before="55" w:after="55"/>
      </w:pPr>
      <w:r>
        <w:rPr>
          <w:color w:val="000000"/>
        </w:rPr>
        <w:t xml:space="preserve">Default line-height 1.5 (</w:t>
      </w:r>
      <w:r>
        <w:rPr>
          <w:rFonts w:ascii="Courier New" w:hAnsi="Courier New" w:cs="Courier New"/>
          <w:color w:val="000000"/>
        </w:rPr>
        <w:t xml:space="preserve">:root</w:t>
      </w:r>
      <w:r>
        <w:rPr>
          <w:color w:val="000000"/>
        </w:rPr>
        <w:t xml:space="preserve"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1670"/>
        <w:gridCol w:w="1157"/>
        <w:gridCol w:w="1157"/>
        <w:gridCol w:w="3499"/>
      </w:tblGrid>
      <w:tr>
        <w:trPr>
          <w:tblHeader/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Style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Size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Weight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Line Height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Used For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heading-1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32px (hero clamp up to ~51px)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800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1.1–1.2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Page titles (</w:t>
            </w:r>
            <w:r>
              <w:rPr>
                <w:rFonts w:ascii="Courier New" w:hAnsi="Courier New" w:cs="Courier New"/>
                <w:color w:val="000000"/>
              </w:rPr>
              <w:t xml:space="preserve">lp-pagehead h1</w:t>
            </w:r>
            <w:r>
              <w:rPr>
                <w:color w:val="000000"/>
              </w:rPr>
              <w:t xml:space="preserve">), Home hero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heading-2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22–24px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700–800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1.3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Section titles (“Tất cả khóa học”, “Các chặng”), dialogs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heading-3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18–20px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700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1.35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Card titles (course, topic, lesson)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heading-4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16px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600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1.4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Form group labels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body-lg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16px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1.5–1.6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Lead text, descriptions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body-md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14–15px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1.5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Default body, inputs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body-sm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12–13px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1.5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Meta, helper text, timestamps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eyebrow / label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12px UPPERCASE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700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1.4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</w:rPr>
              <w:t xml:space="preserve">lp-eyebrow</w:t>
            </w:r>
            <w:r>
              <w:rPr>
                <w:color w:val="000000"/>
              </w:rPr>
              <w:t xml:space="preserve"> (“KHÓA HỌC”, “CHẶNG 03 · READING”)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button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14–16px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700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1.0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Button labels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badge / chip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11–13px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600–800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1.2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Status chips, band pill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timer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26–34px mono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800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1.0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 clock, workspace timer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1.4  Layout Grid &amp; Spacing</w:t>
      </w:r>
    </w:p>
    <w:p>
      <w:pPr>
        <w:spacing w:before="55" w:after="55"/>
      </w:pPr>
      <w:r>
        <w:rPr>
          <w:b/>
          <w:bCs/>
          <w:color w:val="000000"/>
        </w:rPr>
        <w:t xml:space="preserve">Spacing base unit:</w:t>
      </w:r>
      <w:r>
        <w:rPr>
          <w:color w:val="000000"/>
        </w:rPr>
        <w:t xml:space="preserve">  4px (</w:t>
      </w:r>
      <w:r>
        <w:rPr>
          <w:rFonts w:ascii="Courier New" w:hAnsi="Courier New" w:cs="Courier New"/>
          <w:color w:val="000000"/>
        </w:rPr>
        <w:t xml:space="preserve">--space-1…4</w:t>
      </w:r>
      <w:r>
        <w:rPr>
          <w:color w:val="000000"/>
        </w:rPr>
        <w:t xml:space="preserve"> in globals.css; Tailwind spacing 0.25rem).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6426"/>
      </w:tblGrid>
      <w:tr>
        <w:trPr>
          <w:tblHeader/>
          <w:cantSplit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Token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Value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Primary Usage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xs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4px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Icon ↔ label (</w:t>
            </w:r>
            <w:r>
              <w:rPr>
                <w:rFonts w:ascii="Courier New" w:hAnsi="Courier New" w:cs="Courier New"/>
                <w:color w:val="000000"/>
              </w:rPr>
              <w:t xml:space="preserve">--space-1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sm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8px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Closely related elements (</w:t>
            </w:r>
            <w:r>
              <w:rPr>
                <w:rFonts w:ascii="Courier New" w:hAnsi="Courier New" w:cs="Courier New"/>
                <w:color w:val="000000"/>
              </w:rPr>
              <w:t xml:space="preserve">--space-2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md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16px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Card padding (</w:t>
            </w:r>
            <w:r>
              <w:rPr>
                <w:rFonts w:ascii="Courier New" w:hAnsi="Courier New" w:cs="Courier New"/>
                <w:color w:val="000000"/>
              </w:rPr>
              <w:t xml:space="preserve">--space-3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lg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24px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Form groups, section spacing (</w:t>
            </w:r>
            <w:r>
              <w:rPr>
                <w:rFonts w:ascii="Courier New" w:hAnsi="Courier New" w:cs="Courier New"/>
                <w:color w:val="000000"/>
              </w:rPr>
              <w:t xml:space="preserve">--space-4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xl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28–32px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Between large cards; </w:t>
            </w:r>
            <w:r>
              <w:rPr>
                <w:rFonts w:ascii="Courier New" w:hAnsi="Courier New" w:cs="Courier New"/>
                <w:color w:val="000000"/>
              </w:rPr>
              <w:t xml:space="preserve">lp-main</w:t>
            </w:r>
            <w:r>
              <w:rPr>
                <w:color w:val="000000"/>
              </w:rPr>
              <w:t xml:space="preserve"> padding-top 1.75rem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2xl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48–56px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Large section gaps; </w:t>
            </w:r>
            <w:r>
              <w:rPr>
                <w:rFonts w:ascii="Courier New" w:hAnsi="Courier New" w:cs="Courier New"/>
                <w:color w:val="000000"/>
              </w:rPr>
              <w:t xml:space="preserve">lp-main</w:t>
            </w:r>
            <w:r>
              <w:rPr>
                <w:color w:val="000000"/>
              </w:rPr>
              <w:t xml:space="preserve"> padding-bottom 3.5rem</w:t>
            </w:r>
          </w:p>
        </w:tc>
      </w:tr>
    </w:tbl>
    <w:p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4"/>
        <w:gridCol w:w="2368"/>
        <w:gridCol w:w="1105"/>
        <w:gridCol w:w="1263"/>
        <w:gridCol w:w="2686"/>
      </w:tblGrid>
      <w:tr>
        <w:trPr>
          <w:tblHeader/>
          <w:cantSplit/>
        </w:trPr>
        <w:tc>
          <w:tcPr>
            <w:tcW w:w="16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Breakpoint</w:t>
            </w:r>
          </w:p>
        </w:tc>
        <w:tc>
          <w:tcPr>
            <w:tcW w:w="23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Width Range</w:t>
            </w:r>
          </w:p>
        </w:tc>
        <w:tc>
          <w:tcPr>
            <w:tcW w:w="11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Columns</w:t>
            </w:r>
          </w:p>
        </w:tc>
        <w:tc>
          <w:tcPr>
            <w:tcW w:w="126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Gutter</w:t>
            </w:r>
          </w:p>
        </w:tc>
        <w:tc>
          <w:tcPr>
            <w:tcW w:w="268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Page Margin</w:t>
            </w:r>
          </w:p>
        </w:tc>
      </w:tr>
      <w:tr>
        <w:trPr>
          <w:cantSplit/>
        </w:trPr>
        <w:tc>
          <w:tcPr>
            <w:tcW w:w="16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Narrow desktop / tablet</w:t>
            </w:r>
          </w:p>
        </w:tc>
        <w:tc>
          <w:tcPr>
            <w:tcW w:w="23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1024–1240px (navbar ☰ ≤ 1240px)</w:t>
            </w:r>
          </w:p>
        </w:tc>
        <w:tc>
          <w:tcPr>
            <w:tcW w:w="11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8–12</w:t>
            </w:r>
          </w:p>
        </w:tc>
        <w:tc>
          <w:tcPr>
            <w:tcW w:w="126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20–24px</w:t>
            </w:r>
          </w:p>
        </w:tc>
        <w:tc>
          <w:tcPr>
            <w:tcW w:w="268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24–32px (</w:t>
            </w:r>
            <w:r>
              <w:rPr>
                <w:rFonts w:ascii="Courier New" w:hAnsi="Courier New" w:cs="Courier New"/>
                <w:color w:val="000000"/>
              </w:rPr>
              <w:t xml:space="preserve">clamp(1rem,3.5vw,2rem)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6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Desktop</w:t>
            </w:r>
          </w:p>
        </w:tc>
        <w:tc>
          <w:tcPr>
            <w:tcW w:w="23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1025–1440px</w:t>
            </w:r>
          </w:p>
        </w:tc>
        <w:tc>
          <w:tcPr>
            <w:tcW w:w="11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12</w:t>
            </w:r>
          </w:p>
        </w:tc>
        <w:tc>
          <w:tcPr>
            <w:tcW w:w="126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24px</w:t>
            </w:r>
          </w:p>
        </w:tc>
        <w:tc>
          <w:tcPr>
            <w:tcW w:w="268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32px</w:t>
            </w:r>
          </w:p>
        </w:tc>
      </w:tr>
      <w:tr>
        <w:trPr>
          <w:cantSplit/>
        </w:trPr>
        <w:tc>
          <w:tcPr>
            <w:tcW w:w="16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Wide</w:t>
            </w:r>
          </w:p>
        </w:tc>
        <w:tc>
          <w:tcPr>
            <w:tcW w:w="23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&gt; 1440px</w:t>
            </w:r>
          </w:p>
        </w:tc>
        <w:tc>
          <w:tcPr>
            <w:tcW w:w="11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12</w:t>
            </w:r>
          </w:p>
        </w:tc>
        <w:tc>
          <w:tcPr>
            <w:tcW w:w="126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24–32px</w:t>
            </w:r>
          </w:p>
        </w:tc>
        <w:tc>
          <w:tcPr>
            <w:tcW w:w="268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auto; shell 1240px (learn) / 1440px (navbar, practice)</w:t>
            </w:r>
          </w:p>
        </w:tc>
      </w:tr>
    </w:tbl>
    <w:p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>
        <w:trPr>
          <w:tblHeader/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Layout Zone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Width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 navbar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Sticky, full width; shell max 1440px; ~72px high + 44px subnav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 content (</w:t>
            </w:r>
            <w:r>
              <w:rPr>
                <w:rFonts w:ascii="Courier New" w:hAnsi="Courier New" w:cs="Courier New"/>
                <w:color w:val="000000"/>
              </w:rPr>
              <w:t xml:space="preserve">.lp-shell</w:t>
            </w:r>
            <w:r>
              <w:rPr>
                <w:color w:val="000000"/>
              </w:rPr>
              <w:t xml:space="preserve">)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max 1240px, padding-inline clamp(1rem, 3.5vw, 2rem)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rail (P-32)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Sticky right column ≥ 1025px; at ≤ 1024px replaced by a fixed bottom bar (lp-lesson-mobile-bar)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sidebar (P-41)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~260px left column; stacks above content at ≤ 960px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Auth card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~480–500px, right aligned; at ≤ 1024px the ambient copy is hidden and the card is centred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small / medium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~420–520px (confirmations, Key Activation, survey summary)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large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~780px (P-41a Mode Select), ~1000px (P-44a chart)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Exam shell (P-30a)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Full screen (role=dialog) over the navbar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1.5  Iconography</w:t>
      </w:r>
    </w:p>
    <w:p>
      <w:pPr>
        <w:spacing w:before="55" w:after="55"/>
      </w:pPr>
      <w:r>
        <w:rPr>
          <w:b/>
          <w:bCs/>
          <w:color w:val="000000"/>
        </w:rPr>
        <w:t xml:space="preserve">Icon library:</w:t>
      </w:r>
      <w:r>
        <w:rPr>
          <w:color w:val="000000"/>
        </w:rPr>
        <w:t xml:space="preserve">  Lucide React (</w:t>
      </w:r>
      <w:r>
        <w:rPr>
          <w:rFonts w:ascii="Courier New" w:hAnsi="Courier New" w:cs="Courier New"/>
          <w:color w:val="000000"/>
        </w:rPr>
        <w:t xml:space="preserve">lucide-react</w:t>
      </w:r>
      <w:r>
        <w:rPr>
          <w:color w:val="000000"/>
        </w:rPr>
        <w:t xml:space="preserve">) — the only icon dependency for UI icons; logo and mascot are brand images.</w:t>
      </w:r>
    </w:p>
    <w:p>
      <w:pPr>
        <w:spacing w:before="55" w:after="55"/>
      </w:pPr>
      <w:r>
        <w:rPr>
          <w:b/>
          <w:bCs/>
          <w:color w:val="000000"/>
        </w:rPr>
        <w:t xml:space="preserve">Sizes:</w:t>
      </w:r>
      <w:r>
        <w:rPr>
          <w:color w:val="000000"/>
        </w:rPr>
        <w:t xml:space="preserve">  14–16px (inline, chips) · 18–20px (buttons, default) · 22–28px (standalone, status)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779"/>
        <w:gridCol w:w="284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Icon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Meaning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Must NOT be used for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X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 dialog / leave exam (“Lưu và quay lại”)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Permanent delete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ArrowLeft / ArrowRight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link (“← Tất cả khóa học”), forward CTA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Form submit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 topic / lesson / test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System error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Check / CheckCircle2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Passed / saved / completed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Answer radio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Flag / Trophy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final test / achieved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Question bookmark (⚑ in question map)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ShieldAlert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 gate (ReviewGateBanner)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Security warning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Crown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Premium content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Passed 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Loader2 (spin)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 / submitting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 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Menu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 navigation at ≤ 1240px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 user dropdown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Headphones / BookOpenText / NotebookPen / MicVocal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Listening / Reading / Writing / Speaking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General navigation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color w:val="000000"/>
        </w:rPr>
        <w:t xml:space="preserve">Part 2 — Information Architecture</w:t>
      </w:r>
    </w:p>
    <w:p>
      <w:pPr>
        <w:spacing w:before="55" w:after="55"/>
      </w:pPr>
      <w:r>
        <w:rPr>
          <w:color w:val="000000"/>
        </w:rPr>
        <w:t xml:space="preserve">Product structure: pages, how they are organised and how users move between them. Sources: </w:t>
      </w:r>
      <w:r>
        <w:rPr>
          <w:rFonts w:ascii="Courier New" w:hAnsi="Courier New" w:cs="Courier New"/>
          <w:color w:val="000000"/>
        </w:rPr>
        <w:t xml:space="preserve">frontend/src/app/App.tsx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 xml:space="preserve">SiteNavbar.tsx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 xml:space="preserve">AuthGuards.tsx</w:t>
      </w:r>
      <w:r>
        <w:rPr>
          <w:color w:val="000000"/>
        </w:rPr>
        <w:t xml:space="preserve">. Design file: </w:t>
      </w:r>
      <w:r>
        <w:rPr>
          <w:rFonts w:ascii="Courier New" w:hAnsi="Courier New" w:cs="Courier New"/>
          <w:color w:val="000000"/>
        </w:rPr>
        <w:t xml:space="preserve">diagrams/IELTSSpace_SDS_InformationArchitecture.drawio</w:t>
      </w:r>
      <w:r>
        <w:rPr>
          <w:color w:val="000000"/>
        </w:rPr>
        <w:t xml:space="preserve">.</w:t>
      </w:r>
    </w:p>
    <w:p>
      <w:pPr>
        <w:pStyle w:val="Heading2"/>
        <w:keepNext/>
      </w:pPr>
      <w:r>
        <w:rPr>
          <w:color w:val="000000"/>
        </w:rPr>
        <w:t xml:space="preserve">2.1  User Roles &amp; Navigation Access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26"/>
        <w:gridCol w:w="2600"/>
      </w:tblGrid>
      <w:tr>
        <w:trPr>
          <w:tblHeader/>
          <w:cantSplit/>
        </w:trPr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Role</w:t>
            </w:r>
          </w:p>
        </w:tc>
        <w:tc>
          <w:tcPr>
            <w:tcW w:w="4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Visible Navigation Sections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Landing Page After Login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</w:t>
            </w:r>
          </w:p>
        </w:tc>
        <w:tc>
          <w:tcPr>
            <w:tcW w:w="4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Trang chủ · Khóa học🔒 · Luyện tập 4 kỹ năng🔒 · Bài mẫu Writing 8.0+🔒 · Kết quả học viên🔒 · [Đăng nhập] [Đăng ký]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 Home (/ → /home). 🔒 items lead to P-01.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 (CUSTOMER)</w:t>
            </w:r>
          </w:p>
        </w:tc>
        <w:tc>
          <w:tcPr>
            <w:tcW w:w="4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Trang chủ (Dashboard, Lịch sử nộp bài, Khóa học của tôi) · Khóa học (Test đầu vào 4 kỹ năng FREE, Khóa học) · Luyện tập 4 kỹ năng (Listening/Reading/Writing/Speaking) · Sổ từ vựng (Flashcard của tôi, Kho từ vựng, Bài mẫu 8đ) · Kết quả học viên · user menu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After sign-in: the originally requested route (state.from) or P-30 Course List (/learn). Opening / → P-11 /overview.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 xml:space="preserve">The FE only distinguishes Guest and Learner through </w:t>
      </w:r>
      <w:r>
        <w:rPr>
          <w:rFonts w:ascii="Courier New" w:hAnsi="Courier New" w:cs="Courier New"/>
          <w:color w:val="000000"/>
        </w:rPr>
        <w:t xml:space="preserve">RequireAuth</w:t>
      </w:r>
      <w:r>
        <w:rPr>
          <w:color w:val="000000"/>
        </w:rPr>
        <w:t xml:space="preserve"> / </w:t>
      </w:r>
      <w:r>
        <w:rPr>
          <w:rFonts w:ascii="Courier New" w:hAnsi="Courier New" w:cs="Courier New"/>
          <w:color w:val="000000"/>
        </w:rPr>
        <w:t xml:space="preserve">GuestOnly</w:t>
      </w:r>
      <w:r>
        <w:rPr>
          <w:color w:val="000000"/>
        </w:rPr>
        <w:t xml:space="preserve">; backend role CUSTOMER = Learner. There are no Staff/Admin screens in the web FE.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 xml:space="preserve">Learner without a placement result: every course stays open, and P-30 shows the placement card as an optional suggestion (BR-36, BR-40).</w:t>
      </w:r>
    </w:p>
    <w:p>
      <w:pPr>
        <w:pStyle w:val="Heading2"/>
        <w:keepNext/>
      </w:pPr>
      <w:r>
        <w:rPr>
          <w:color w:val="000000"/>
        </w:rPr>
        <w:t xml:space="preserve">2.2  Site Map</w:t>
      </w:r>
    </w:p>
    <w:p>
      <w:pPr>
        <w:spacing w:before="55" w:after="55"/>
      </w:pPr>
      <w:r>
        <w:rPr>
          <w:color w:val="000000"/>
        </w:rPr>
        <w:t xml:space="preserve">Format: [P-ID] Page Name (Roles: G = Guest, L = Learner) [PRIMARY | SUB | DEEP | MODAL | AUTH] Status · Route. Status: MVP, MVP·mock, Later*, Stub, Later, Retired (Glossary A.3). Every App.tsx route is cross-checked in Appendix A.4.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Site Map — IELTS Space web (from App.tsx, 09/10/2026)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[Root] IELTS Space web app   / → /home (Guest) · /overview (Learner)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Auth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[P-01] Sign In (G) [AUTH] MVP · /login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[P-02] Sign Up (G) [AUTH] MVP · /register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[P-03] Forgot Password (G) [AUTH] MVP · /forgot-password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[P-04] Reset Password (G) [AUTH] MVP · /reset-password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[P-05] OAuth Callback (G) [AUTH] Later · /auth/oauth/callback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Home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[P-10] Home / Landing (G+L) [PRIMARY] MVP · /home  (/ → /home for Guest)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[P-10a] Mentor Detail (G+L) [MODAL] Retired · — (former modal)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[P-10b] Plan Detail (G+L) [MODAL] Retired · — (former modal)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[P-10c] Key Activation Dialog (G+L) [MODAL] MVP · Modal on P-10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Overview &amp; Classroom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[P-11] Overview Dashboard (L) [PRIMARY] Later* · /overview  (/ → /overview for …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[P-20] My Classroom (L) [PRIMARY] Later* · /classroom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[P-20a] Lesson Detail (L) [MODAL] Later* · Modal on P-20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[P-21] Lesson Workspace (L) [DEEP] Later* · /lessons/:lessonId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[P-22] Join Live Class (G+L) [SUB] Stub · /classes/:classCode/join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[P-23] Contact Mentor (G+L) [SUB] Stub · /mentors/:mentorSlug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Learning Path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[P-30] Course List (L) [PRIMARY] MVP · /learn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[P-30a] Placement Test (L) [SUB] MVP · /learn/placement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[P-30b] Topic List (in course) (L) [SUB] MVP · /learn/courses/:courseId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[P-31] Topic Detail (L) [SUB] MVP · /learn/topics/:topicId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[P-32] Lesson Player (L) [DEEP] MVP · /learn/lessons/:lessonId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[P-33] Lesson Practice (L) [DEEP] MVP · /learn/lessons/:lessonId/practice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[P-34] Review Session (L) [DEEP] MVP · /learn/reviews/:reviewId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[P-35] Topic / Course Test (L) [DEEP] MVP · /learn/tests/:attemptId (?topic= | …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[P-36] Test Result (L) [DEEP] MVP · /learn/tests/:attemptId/result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Practice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[P-40] Practice Hub (“Thực hành”) (L) [PRIMARY] Stub · /practice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[P-41] Practice Catalog (L) [PRIMARY] MVP·mock · /practice-tests (?skill=)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[P-41a] Practice Mode Select (L) [MODAL] MVP·mock · Modal on P-41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[P-42] Reading Practice Test (L) [DEEP] MVP·mock · /practice/test/:testId?mode=…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[P-42a] Create Flashcard (L) [MODAL] MVP·mock · Modal on P-42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[P-42b] Dictionary Lookup (L) [MODAL] MVP·mock · Modal on P-42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[P-42c] Saved Flashcards (L) [MODAL] MVP·mock · Modal on P-42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[P-42d] Floating Notes (L) [MODAL] MVP·mock · Floating panel on P-42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[P-43] Listening Practice (L) [DEEP] MVP·mock · /practice/listening/:testId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[P-44] Writing Practice (L) [DEEP] MVP·mock · /practice/writing/:taskId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[P-44a] Writing Chart Zoom (L) [MODAL] MVP·mock · Modal on P-44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[P-45] Speaking Practice (L) [DEEP] Later* · /practice/speaking/:cueId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Vocabulary &amp; Personal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[P-50] Vocabulary / Dictionary (G+L) [PRIMARY] Later* · /vocabulary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[P-51] My Flashcards (L) [SUB] Stub · /flashcards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[P-52] Writing 8.0+ Samples (L) [PRIMARY] Stub · /writing-samples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[P-53] Student Results (L) [PRIMARY] Stub · /student-results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[P-54] Submission History (L) [SUB] Stub · /submission-history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[P-60] Materials (L) [PRIMARY] Retired · /materials (removed)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Info &amp; Legal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[P-70] Terms of Use (G+L) [SUB] Stub · /terms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[P-71] Privacy Policy (G+L) [SUB] Stub · /privacy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[P-72] Copyright Policy (G+L) [SUB] Stub · /copyright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 System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├── [P-90] Not Found (G+L) [DEEP] MVP · *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├── [P-91] Learning Path Not Found (L) [DEEP] MVP · /learn/*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└── [P-92] Route Status (stub template) (G+L) [SUB] MVP · shared by 10 stub routes</w:t>
            </w:r>
          </w:p>
        </w:tc>
      </w:tr>
    </w:tbl>
    <w:p/>
    <w:p>
      <w:pPr>
        <w:sectPr w:rsidR="004C4E9D">
          <w:headerReference w:type="default" r:id="rId7"/>
          <w:footerReference w:type="default" r:id="rId8"/>
          <w:pgSz w:w="11906" w:h="16838"/>
          <w:pgMar w:top="1000" w:right="1000" w:bottom="1000" w:left="1200" w:header="708" w:footer="708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235440" cy="4990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1__site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99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 — Site Map — draw.io: diagrams/IELTSSpace_SDS_InformationArchitecture.drawio › 'IA-01 / Site Map'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235440" cy="4567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2__navig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567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 — Navigation Guest vs Learner (2.1 / 2.3) — draw.io: IELTSSpace_SDS_InformationArchitecture.drawio › 'IA-02 / Navigation'</w:t>
      </w:r>
    </w:p>
    <w:p>
      <w:pPr>
        <w:sectPr w:rsidR="004C4E9D">
          <w:headerReference w:type="default" r:id="rId7"/>
          <w:footerReference w:type="default" r:id="rId8"/>
          <w:pgSz w:w="16838" w:h="11906" w:orient="landscape"/>
          <w:pgMar w:top="1000" w:right="1000" w:bottom="1000" w:left="1200" w:header="708" w:footer="708" w:gutter="0"/>
          <w:cols w:space="720"/>
          <w:docGrid w:linePitch="360"/>
        </w:sectPr>
      </w:pPr>
    </w:p>
    <w:p>
      <w:pPr>
        <w:pStyle w:val="Heading2"/>
        <w:keepNext/>
      </w:pPr>
      <w:r>
        <w:rPr>
          <w:color w:val="000000"/>
        </w:rPr>
        <w:t xml:space="preserve">2.3  Navigation Patterns</w:t>
      </w:r>
    </w:p>
    <w:p>
      <w:pPr>
        <w:pStyle w:val="Heading3"/>
        <w:keepNext/>
      </w:pPr>
      <w:r>
        <w:rPr>
          <w:color w:val="000000"/>
        </w:rPr>
        <w:t xml:space="preserve">Primary Navigation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>
        <w:trPr>
          <w:tblHeader/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Attribute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Pattern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Sticky top navbar (SiteNavbar) — logo left, primary items centre, account right; second subnav row for items with sections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Desktop width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Full viewport; shell max 1440px; sliding indicator under the active item (&gt; 1240px)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Narrow desktop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≤ 1240px: link row hidden, ☰ button (44×44) opens a link grid below the navbar; Esc closes it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Active state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White pill with Primary text for the main item; active subnav item underlined + aria-current=page (matches path and ?skill= query)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Badge / count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badges; Points and tier are shown in the UserTierDropdown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In-Page Navigation (Tabs)</w:t>
      </w:r>
    </w:p>
    <w:p>
      <w:pPr>
        <w:spacing w:before="55" w:after="55"/>
      </w:pPr>
      <w:r>
        <w:rPr>
          <w:b/>
          <w:bCs/>
          <w:color w:val="000000"/>
        </w:rPr>
        <w:t xml:space="preserve">Used on:</w:t>
      </w:r>
      <w:r>
        <w:rPr>
          <w:color w:val="000000"/>
        </w:rPr>
        <w:t xml:space="preserve">  Segment filters: P-30 (Tất cả / Gợi ý cho bạn / Đang học / Đã hoàn thành), P-30b (Tất cả / Listening / Reading / Writing / Speaking), P-41 (Bài chưa làm / Bài đã làm); section tabs on P-35 (Phần 1…N); DictionaryPanel (Tra Việt-Anh / Tra Anh-Việt).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>
        <w:trPr>
          <w:tblHeader/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Attribute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Style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Pill segment — aria-pressed buttons; active = Primary fill with white text; optional count (</w:t>
            </w:r>
            <w:r>
              <w:rPr>
                <w:rFonts w:ascii="Courier New" w:hAnsi="Courier New" w:cs="Courier New"/>
                <w:color w:val="000000"/>
              </w:rPr>
              <w:t xml:space="preserve">lp-segment__count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Position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Right of the section title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Overflow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Only tabs with data are shown (‘Tất cả’ is always shown); the row wraps when it does not fit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Breadcrumbs</w:t>
      </w:r>
    </w:p>
    <w:p>
      <w:pPr>
        <w:spacing w:before="55" w:after="55"/>
      </w:pPr>
      <w:r>
        <w:rPr>
          <w:b/>
          <w:bCs/>
          <w:color w:val="000000"/>
        </w:rPr>
        <w:t xml:space="preserve">Used on:</w:t>
      </w:r>
      <w:r>
        <w:rPr>
          <w:color w:val="000000"/>
        </w:rPr>
        <w:t xml:space="preserve">  No multi-level breadcrumbs. The learning path uses a single back link (</w:t>
      </w:r>
      <w:r>
        <w:rPr>
          <w:rFonts w:ascii="Courier New" w:hAnsi="Courier New" w:cs="Courier New"/>
          <w:color w:val="000000"/>
        </w:rPr>
        <w:t xml:space="preserve">lp-back</w:t>
      </w:r>
      <w:r>
        <w:rPr>
          <w:color w:val="000000"/>
        </w:rPr>
        <w:t xml:space="preserve">): P-30b “← Tất cả khóa học”, P-31 “← {course title}”, P-32 “← {topic title}”, P-33 “← {lesson title}”, P-34 “← Về lộ trình học”, P-35 “← Về topic / Về khóa học”.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>
        <w:trPr>
          <w:tblHeader/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Attribute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Format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← {Parent title} (Primary bold link, ArrowLeft icon 16px)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Current page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Eyebrow + H1 directly below the back link</w:t>
            </w:r>
          </w:p>
        </w:tc>
      </w:tr>
    </w:tbl>
    <w:p/>
    <w:p>
      <w:pPr>
        <w:sectPr w:rsidR="004C4E9D">
          <w:headerReference w:type="default" r:id="rId7"/>
          <w:footerReference w:type="default" r:id="rId8"/>
          <w:pgSz w:w="11906" w:h="16838"/>
          <w:pgMar w:top="1000" w:right="1000" w:bottom="1000" w:left="120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color w:val="000000"/>
        </w:rPr>
        <w:t xml:space="preserve">Part 3 — Screen Flows</w:t>
      </w:r>
    </w:p>
    <w:p>
      <w:pPr>
        <w:spacing w:before="55" w:after="55"/>
      </w:pPr>
      <w:r>
        <w:rPr>
          <w:color w:val="000000"/>
        </w:rPr>
        <w:t xml:space="preserve">Main MVP journeys. Each flow has a diagram in </w:t>
      </w:r>
      <w:r>
        <w:rPr>
          <w:rFonts w:ascii="Courier New" w:hAnsi="Courier New" w:cs="Courier New"/>
          <w:color w:val="000000"/>
        </w:rPr>
        <w:t xml:space="preserve">diagrams/flows/IELTSSpace_SDS_Flows.drawio</w:t>
      </w:r>
      <w:r>
        <w:rPr>
          <w:color w:val="000000"/>
        </w:rPr>
        <w:t xml:space="preserve"> (one tab per flow). Box = screen (P-ID), diamond = condition, arrow = action / route; dashed = secondary branch or Later.</w:t>
      </w:r>
    </w:p>
    <w:p>
      <w:pPr>
        <w:pStyle w:val="Heading2"/>
        <w:keepNext/>
      </w:pPr>
      <w:r>
        <w:rPr>
          <w:color w:val="000000"/>
        </w:rPr>
        <w:t xml:space="preserve">Flow [F-01] — Authentication &amp; Account Recovery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6"/>
        <w:gridCol w:w="10422"/>
      </w:tblGrid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Related SRS Scenario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 Join IELTSPath and set a learning goal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Primary Actor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→ Learner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Entry Point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Navbar [Đăng nhập]/[Đăng ký], or RequireAuth redirect to /login with state.from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Success End State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Session created; user lands on the original route (from) or P-30 /learn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flows/IELTSSpace_SDS_Flows.drawio — frame 'F-01 / Authentication'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Key Decision Points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5838"/>
        <w:gridCol w:w="6206"/>
      </w:tblGrid>
      <w:tr>
        <w:trPr>
          <w:tblHeader/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Branch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Condition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Outcome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B1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Wrong email/password (HttpError)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Stay on P-01; server message shown in the role=status area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B2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state.from present (blocked by RequireAuth)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Return to the original route after sign-in; otherwise → /learn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B3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Sign-up succeeds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User is signed in automatically and routed as in B2 (no return to P-01)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B4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Signed-in Learner opens an auth route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GuestOnly → P-30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B5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Password reset succeeds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 message, then automatic redirect to P-01 after ~0.9 s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B6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Google OAuth (OAUTH_ENABLED = false)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“Google (chưa hỗ trợ)” button disabled; P-05 is Later</w:t>
            </w:r>
          </w:p>
        </w:tc>
      </w:tr>
    </w:tbl>
    <w:p/>
    <w:p>
      <w:r>
        <w:br w:type="page"/>
      </w:r>
    </w:p>
    <w:p>
      <w:pPr>
        <w:pStyle w:val="Heading3"/>
        <w:keepNext/>
      </w:pPr>
      <w:r>
        <w:rPr>
          <w:color w:val="000000"/>
        </w:rPr>
        <w:t xml:space="preserve">Flow Diagram — [F-01]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235440" cy="4210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01__authent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210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 — Flow [F-01] Authentication &amp; Account Recovery — draw.io: diagrams/flows/IELTSSpace_SDS_Flows.drawio — frame 'F-01 / Authentication'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Flow [F-02] — Course-based Learning Path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6"/>
        <w:gridCol w:w="10422"/>
      </w:tblGrid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Related SRS Scenario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SC-01, SC-02, SC-03, SC-04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Primary Actor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Entry Point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Navbar “Khóa học” / “Khóa học của tôi”, or after sign-in (/learn)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Success End State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PASSED → next topic unlocked; all topics passed → course final test PASSED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flows/IELTSSpace_SDS_Flows.drawio — frame 'F-02 / Course-based Learning Path'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Key Decision Points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5838"/>
        <w:gridCol w:w="6206"/>
      </w:tblGrid>
      <w:tr>
        <w:trPr>
          <w:tblHeader/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Branch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Condition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Outcome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B1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 has no placement result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The course list stays open; the placement card suggests the optional test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B2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LOCKED / Premium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card is not a link; lock reason and Premium chip shown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B3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still has practiceStatus REQUIRED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Rail shows “Cần luyện thêm” → P-33; topic test stays locked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B4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Mandatory review pending (REVIEW_REQUIRED)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ReviewGateBanner + content temporarily locked → P-34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B5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test AVAILABLE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“Làm bài kiểm tra” → create assignment + attempt → P-35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B6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Score &lt; 70%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 “Chưa đạt lần này”, answers hidden; a retry gets a different test code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B7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All topics passed (course AVAILABLE)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 shows “Làm bài thi cuối khóa” → P-35 ?course= → P-36</w:t>
            </w:r>
          </w:p>
        </w:tc>
      </w:tr>
    </w:tbl>
    <w:p/>
    <w:p>
      <w:r>
        <w:br w:type="page"/>
      </w:r>
    </w:p>
    <w:p>
      <w:pPr>
        <w:pStyle w:val="Heading3"/>
        <w:keepNext/>
      </w:pPr>
      <w:r>
        <w:rPr>
          <w:color w:val="000000"/>
        </w:rPr>
        <w:t xml:space="preserve">Flow Diagram — [F-02]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924948" cy="4892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02__course-based-learning-pa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24948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 — Flow [F-02] Course-based Learning Path — draw.io: diagrams/flows/IELTSSpace_SDS_Flows.drawio — frame 'F-02 / Course-based Learning Path'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Flow [F-03] — Practice Catalog to Skill Workspace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6"/>
        <w:gridCol w:w="10422"/>
      </w:tblGrid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Related SRS Scenario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(FT-34 Mock test, FT-42 Notes, FT-43 Flashcards; FE mock data)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Primary Actor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Entry Point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Navbar “Luyện tập 4 kỹ năng” (?skill=), Home “Khám phá bài luyện”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Success End State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 works in a skill workspace and exits back to P-41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flows/IELTSSpace_SDS_Flows.drawio — frame 'F-03 / Practice Catalog to Skill Workspace'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Key Decision Points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5838"/>
        <w:gridCol w:w="6206"/>
      </w:tblGrid>
      <w:tr>
        <w:trPr>
          <w:tblHeader/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Branch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Condition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Outcome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B1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Mode dialog closed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Stay on P-41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B2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mode=exam (Thi thử)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 hides Highlight / Note / dictionary / Flashcard tools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B3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Skill = speaking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P-45 Later* (recording UI, not in Part 4)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B4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“Thoát” button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to /practice-tests; attempt state is not saved</w:t>
            </w:r>
          </w:p>
        </w:tc>
      </w:tr>
    </w:tbl>
    <w:p/>
    <w:p>
      <w:r>
        <w:br w:type="page"/>
      </w:r>
    </w:p>
    <w:p>
      <w:pPr>
        <w:pStyle w:val="Heading3"/>
        <w:keepNext/>
      </w:pPr>
      <w:r>
        <w:rPr>
          <w:color w:val="000000"/>
        </w:rPr>
        <w:t xml:space="preserve">Flow Diagram — [F-03]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235440" cy="3085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03__practice-catalog-to-skill-worksp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3085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 — Flow [F-03] Practice Catalog to Skill Workspace — draw.io: diagrams/flows/IELTSSpace_SDS_Flows.drawio — frame 'F-03 / Practice Catalog to Skill Workspace'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Flow [F-04] — Guest Home to Auth Gate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6"/>
        <w:gridCol w:w="10422"/>
      </w:tblGrid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Related SRS Scenario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Primary Actor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Entry Point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 / or /home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Success End State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signs in and reaches the selected screen (state.from), or keeps browsing Home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flows/IELTSSpace_SDS_Flows.drawio — frame 'F-04 / Guest Home to Auth Gate'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Key Decision Points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5838"/>
        <w:gridCol w:w="6206"/>
      </w:tblGrid>
      <w:tr>
        <w:trPr>
          <w:tblHeader/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Branch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Condition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Outcome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B1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Already signed in when opening /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Redirect to /overview (P-11)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B2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opens a RequireAuth route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Navigate /login (replace) with state.from = original route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B3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clicks Kích hoạt / Nạp Key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P-10c shows a sign-in prompt with an “Đăng nhập” button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B4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only browses Home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authentication required</w:t>
            </w:r>
          </w:p>
        </w:tc>
      </w:tr>
    </w:tbl>
    <w:p/>
    <w:p>
      <w:r>
        <w:br w:type="page"/>
      </w:r>
    </w:p>
    <w:p>
      <w:pPr>
        <w:pStyle w:val="Heading3"/>
        <w:keepNext/>
      </w:pPr>
      <w:r>
        <w:rPr>
          <w:color w:val="000000"/>
        </w:rPr>
        <w:t xml:space="preserve">Flow Diagram — [F-04]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235440" cy="33380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04__guest-home-to-auth-g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333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 — Flow [F-04] Guest Home to Auth Gate — draw.io: diagrams/flows/IELTSSpace_SDS_Flows.drawio — frame 'F-04 / Guest Home to Auth Gate'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Flow [F-05] — Placement Test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6"/>
        <w:gridCol w:w="10422"/>
      </w:tblGrid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Related SRS Scenario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 · FT-09, FT-35 · BR-36 (placement taken once)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Primary Actor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Entry Point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/learn/placement — subnav “Test đầu vào 4 kỹ năng” or the placement card on P-30 (optional)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Success End State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Result report shown; Learner opens the recommended course → P-30b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flows/IELTSSpace_SDS_Flows.drawio — frame 'F-05 / Placement Test'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Key Decision Points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5838"/>
        <w:gridCol w:w="6206"/>
      </w:tblGrid>
      <w:tr>
        <w:trPr>
          <w:tblHeader/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Branch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Condition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Outcome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B1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attempt / EXPIRED / CANCELLED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Start with the 3-question survey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B2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Attempt IN_PROGRESS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Go straight to the Test Hub (answers are saved on the server)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B3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Attempt already submitted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Grading screen (polling), then the report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B4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PLACEMENT_ALREADY_DONE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Redirect to /learn (P-30)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B5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NO_PLACEMENT_TEST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“Chưa có bài kiểm tra đầu vào nào được mở. Hãy quay lại sau.”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B6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Grading takes &gt; 90 s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“Kết quả đang được chấm” + “Kiểm tra lại” button</w:t>
            </w:r>
          </w:p>
        </w:tc>
      </w:tr>
    </w:tbl>
    <w:p/>
    <w:p>
      <w:r>
        <w:br w:type="page"/>
      </w:r>
    </w:p>
    <w:p>
      <w:pPr>
        <w:pStyle w:val="Heading3"/>
        <w:keepNext/>
      </w:pPr>
      <w:r>
        <w:rPr>
          <w:color w:val="000000"/>
        </w:rPr>
        <w:t xml:space="preserve">Flow Diagram — [F-05]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235440" cy="37745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05__placement-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377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7 — Flow [F-05] Placement Test — draw.io: diagrams/flows/IELTSSpace_SDS_Flows.drawio — frame 'F-05 / Placement Test'</w:t>
      </w:r>
    </w:p>
    <w:p>
      <w:pPr>
        <w:sectPr w:rsidR="004C4E9D">
          <w:headerReference w:type="default" r:id="rId7"/>
          <w:footerReference w:type="default" r:id="rId8"/>
          <w:pgSz w:w="16838" w:h="11906" w:orient="landscape"/>
          <w:pgMar w:top="1000" w:right="1000" w:bottom="1000" w:left="120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color w:val="000000"/>
        </w:rPr>
        <w:t xml:space="preserve">Part 4 — Screen Specifications</w:t>
      </w:r>
    </w:p>
    <w:p>
      <w:pPr>
        <w:spacing w:before="55" w:after="55"/>
      </w:pPr>
      <w:r>
        <w:rPr>
          <w:color w:val="000000"/>
        </w:rPr>
        <w:t xml:space="preserve">One section per MVP / MVP·mock screen (from Site Map 2.2), desktop web only. The shared shell is described once in 4.0. Each screen points to its draw.io Design File (path + frame name) and embeds images exported from those frames. Later* / Stub screens appear only in the Site Map and Appendix A.</w:t>
      </w:r>
    </w:p>
    <w:p>
      <w:pPr>
        <w:pStyle w:val="Heading2"/>
        <w:keepNext/>
      </w:pPr>
      <w:r>
        <w:rPr>
          <w:color w:val="000000"/>
        </w:rPr>
        <w:t xml:space="preserve">4.0 — Shared Layout (Authenticated Shell)</w:t>
      </w:r>
    </w:p>
    <w:p>
      <w:pPr>
        <w:spacing w:before="55" w:after="55"/>
      </w:pPr>
      <w:r>
        <w:rPr>
          <w:b/>
          <w:bCs/>
          <w:color w:val="000000"/>
        </w:rPr>
        <w:t xml:space="preserve">Design file:</w:t>
      </w:r>
      <w:r>
        <w:rPr>
          <w:color w:val="000000"/>
        </w:rPr>
        <w:t xml:space="preserve">  draw.io — </w:t>
      </w:r>
      <w:r>
        <w:rPr>
          <w:rFonts w:ascii="Courier New" w:hAnsi="Courier New" w:cs="Courier New"/>
          <w:color w:val="000000"/>
        </w:rPr>
        <w:t xml:space="preserve">diagrams/wireframes/SHELL_SharedLayout.drawio</w:t>
      </w:r>
      <w:r>
        <w:rPr>
          <w:color w:val="000000"/>
        </w:rPr>
        <w:t xml:space="preserve"> — frames 'SHELL / Learner Desktop', 'SHELL / User Menu', 'SHELL / Guest Desktop', 'SHELL / Auth Shell', 'SHELL / Exam Shell', 'SHELL / Mobile Nav'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Shell layout structure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SiteNavbar: logo | primary items | user menu (Points)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Subnav: sections of the active item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ReviewGateBanner / NoticeBanner (/learn/* only)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main#main-content (ErrorBoundary theo route)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[E] DemoControls (mock learning)     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[F] SiteFooter                         (Tư vấn miễn phí)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AuthShell (P-01…P-05): navbar + ambient copy/mascot + form card.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PlacementExamShell (P-30a): full-screen dialog over the navbar.</w:t>
            </w:r>
          </w:p>
        </w:tc>
      </w:tr>
    </w:tbl>
    <w:p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2400"/>
        <w:gridCol w:w="2626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Nav Item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Icon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Visible to Roles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Shows Badge?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Trang chủ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(text)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Guest, Learner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— Learner subnav: Dashboard / Lịch sử nộp bài / Khóa học của tôi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Khóa học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Guest🔒, Learner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— subnav: Test đầu vào 4 kỹ năng FREE / Khóa học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Luyện tập 4 kỹ năng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Guest🔒, Learner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— subnav: Listening / Reading / Writing / Speaking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Sổ từ vựng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— subnav: Flashcard của tôi / Kho từ vựng / Bài mẫu 8đ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Bài mẫu Writing 8.0+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Guest🔒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Kết quả học viên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Guest🔒, Learner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User menu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◯ avatar + Points ▾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Points / tier shown in the trigger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☰ Menu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Menu / X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Guest, Learner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≤ 1240px only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SiteNavbar: logo (→ /home), primary items, user menu or [Đăng nhập][Đăng ký]; skip link “Chuyển đến nội dung chính”.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Subnav: sections of the active item; hovering another item previews its sections (reverts after 200 ms). For a Guest on Trang chủ the subnav floats over the page.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Banners inside /learn/*: ReviewGateBanner (“Cần ôn lại trước khi học tiếp” + “Làm bài ôn”) and NoticeBanner (redirect notices, ✕ to dismiss).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main#main-content — per-route ErrorBoundary (“Không thể hiển thị lộ trình học”).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E:</w:t>
      </w:r>
      <w:r>
        <w:rPr>
          <w:color w:val="000000"/>
        </w:rPr>
        <w:t xml:space="preserve">  DemoControls (only when VITE_USE_MOCK_LEARNING): “Đặt lại demo”, “Giả lỗi máy chủ 500”.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F:</w:t>
      </w:r>
      <w:r>
        <w:rPr>
          <w:color w:val="000000"/>
        </w:rPr>
        <w:t xml:space="preserve">  SiteFooter (every route, rendered after &lt;Routes&gt;): contact info + map, about, social links, support centre (/terms, /privacy, /copyright), legal info; floating “Tư vấn miễn phí” (tel) button.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7157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_learner-deskt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71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8 — Authenticated shell (LearnLayout) — draw.io: diagrams/wireframes/SHELL_SharedLayout.drawio › 'SHELL / Learner Desktop'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25792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_user-men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579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9 — UserTierDropdown — draw.io: diagrams/wireframes/SHELL_SharedLayout.drawio › 'SHELL / User Menu'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3793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_guest-desk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79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10 — Public shell — draw.io: diagrams/wireframes/SHELL_SharedLayout.drawio › 'SHELL / Guest Desktop'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1777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_auth-she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17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11 — AuthShell (P-01…P-05) — draw.io: diagrams/wireframes/SHELL_SharedLayout.drawio › 'SHELL / Auth Shell'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24255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_exam-she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42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12 — PlacementExamShell (P-30a) — draw.io: diagrams/wireframes/SHELL_SharedLayout.drawio › 'SHELL / Exam Shell'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 — Sign In (P-01)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Sign In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diagrams/wireframes/P-01_SignIn.drawio — frames 'P-01 / Populated', 'P-01 / Loading', 'P-01 / Error'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FT-02, FT-05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/login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AUTH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F-01, F-04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Email + password sign-in for Guests. After sign-in the user goes to the route that was blocked before (state.from) or to /learn.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Request in flight (button “Đang xử lý…”, disabled)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P-01 / Loading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 — the form is always shown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Form ready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P-01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Wrong credentials / network error — HttpError message or “Không thể xác thực. Vui lòng thử lại.”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P-01 / Error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P-01 Sign In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SiteNavbar (Guest, [Đăng nhập][Đăng ký] hidden)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├───────────────────────────┬───────────────────────────────┤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IELTS SPACE           │ [A] IELTS SPACE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Mỗi ngày một bước. Gần    │     Chào mừng bạn trở lại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hơn band mục tiêu.        │ [B] Email / Mật khẩu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mascot + particles        │     Quên mật khẩu?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                    │ [C] [ Đăng nhập ] · hoặc ·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                    │     [Google (chưa hỗ trợ)]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                    │ [D] Chưa có tài khoản? Đăng ký│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├───────────────────────────┴───────────────────────────────┤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SiteFooter                              (Tư vấn miễn phí)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Ambient copy on the left (“Mỗi ngày một bước. Gần hơn band mục tiêu.” / “Giữ bài học, lộ trình và từ vựng trong một không gian tập trung.”) and the form header: “IELTS SPACE”, “Chào mừng bạn trở lại”, “Đăng nhập để tiếp tục lộ trình IELTS của bạn.”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Email (placeholder name@example.com) and Mật khẩu (placeholder “Mật khẩu”, show/hide toggle); right-aligned link “Quên mật khẩu?”.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Primary button “Đăng nhập” (loading “Đang xử lý…”), “hoặc” divider, disabled “Google (chưa hỗ trợ)” button, role=status message area.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“Chưa có tài khoản? Đăng ký ngay” → P-02.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valid credentials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Session created; navigate (replace) to state.from or /learn (P-30)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FT-02; GuestOnly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wrong email/password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role=status message; email kept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Form is not cleared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Click “Quên mật khẩu?”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P-03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Click Google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Disabled; with the flag on it would start the provider flow (P-05)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FT-05 Draft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diagrams/wireframes/P-01_SignIn.drawio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'P-01 / Populated', 'P-01 / Loading', 'P-01 / Error'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1869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__popula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186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13 — [P-01] Sign In — Populated · draw.io frame 'P-01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1869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__load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186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14 — [P-01] Sign In — Loading · draw.io frame 'P-01 / Loading'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1869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__err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186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15 — [P-01] Sign In — Error · draw.io frame 'P-01 / Error'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 — Sign Up (P-02)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Sign Up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diagrams/wireframes/P-02_SignUp.drawio — frames 'P-02 / Populated', 'P-02 / Error'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/register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AUTH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F-01, F-04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Create a Learner account (full name, email, 6–72 character password). On success the user is signed in automatically.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Registering (“Đang xử lý…”)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Same layout as P-01 / Loading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Registration form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P-02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Mismatch “Mật khẩu xác nhận không khớp.” / length “Mật khẩu phải có từ 6 đến 72 ký tự.” / email already used (server message)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P-02 / Error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P-02 Sign Up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BẮT ĐẦU HỌC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Tạo tài khoản mới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Họ và tên · Email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Mật khẩu · Xác nhận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[ Tạo tài khoản ]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hoặc · [Google]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Đã có tài khoản? Đăng nhập│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(inside AuthShell, same as P-01)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“BẮT ĐẦU HỌC” · “Tạo tài khoản mới” · “Bắt đầu kế hoạch học IELTS phù hợp với bạn.”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Họ và tên (Nguyễn Văn A), Email, Mật khẩu + hint “Từ 6 đến 72 ký tự.”, Xác nhận mật khẩu (“Nhập lại mật khẩu”).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“Tạo tài khoản” button, disabled Google button, status area.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“Đã có tài khoản? Đăng nhập” → P-01.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valid form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registerWithPassword → session → navigate to state.from or /learn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FT-01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Confirmation differs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Blocked client-side, message shown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Email already exists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Message mapped from the HTTP error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mapAuthPasswordHttpError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diagrams/wireframes/P-02_SignUp.drawio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'P-02 / Populated', 'P-02 / Error'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7181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__popul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71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16 — [P-02] Sign Up — Populated · draw.io frame 'P-02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71811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__err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71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17 — [P-02] Sign Up — Error · draw.io frame 'P-02 / Error'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4.3 — Forgot Password (P-03)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Forgot Password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diagrams/wireframes/P-03_ForgotPassword.drawio — frames 'P-03 / Populated', 'P-03 / Success'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/forgot-password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AUTH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Request a password reset code by email without revealing whether the email exists.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gửi…”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 (button disabled)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Single email field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P-03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Sent: “Nếu email tồn tại, mã đặt lại đã được tạo. (Môi trường demo: lấy mã từ log/Swagger BE.)”; button becomes “Gửi lại mã”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P-03 / Success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“Không gửi được yêu cầu. Thử lại.”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Status area as in P-03 / Success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P-03 Forgot Password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IELTS SPACE · Quên mật khẩu│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Email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[ Gửi mã đặt lại ]  status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Tôi đã có mã … · Quay lại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Ambient “Quên mật khẩu? Khôi phục nhanh.”; header “Quên mật khẩu” / “Chúng tôi sẽ xử lý mã đặt lại cho email của bạn.”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Email (name@example.com).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“Gửi mã đặt lại” → “Gửi lại mã”; role=status message.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After sending: “Tôi đã có mã — đặt lại mật khẩu” (→ P-04) · “Quay lại đăng nhập” (→ P-01).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email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Generic message, stays on the page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FT-04; no account enumeration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“Tôi đã có mã”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P-04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“Quay lại đăng nhập”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P-01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diagrams/wireframes/P-03_ForgotPassword.drawio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'P-03 / Populated', 'P-03 / Success'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7317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__popula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731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18 — [P-03] Forgot Password — Populated · draw.io frame 'P-03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7317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__succe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731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19 — [P-03] Forgot Password — Success · draw.io frame 'P-03 / Success'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4.4 — Reset Password (P-04)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Reset Password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diagrams/wireframes/P-04_ResetPassword.drawio — frames 'P-04 / Populated', 'P-04 / Success', 'P-04 / Error'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/reset-password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AUTH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Set a new password with a reset code (typed in, not read from the URL).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xử lý…”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Code + password form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P-04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“Đặt lại mật khẩu thành công. Đang chuyển tới đăng nhập…”, then automatic redirect to P-01 after ~0.9 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P-04 / Success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“Không đặt lại được mật khẩu. Kiểm tra mã và thử lại.” or length / mismatch errors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P-04 / Error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P-04 Reset Password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Đặt lại mật khẩu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Mã đặt lại · Mật khẩu mới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Xác nhận mật khẩu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[ Đặt lại mật khẩu ]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Chưa có mã? Yêu cầu lại ·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Đăng nhập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“Đặt lại mật khẩu” · “Nhập mã xác nhận và mật khẩu mới.”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Mã đặt lại (“Dán mã từ log/Swagger hoặc email”), Mật khẩu mới (6–72), Xác nhận (“Nhập lại mật khẩu mới”).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“Đặt lại mật khẩu” button, status.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“Chưa có mã? Yêu cầu lại” (→ P-03) · “Đăng nhập” (→ P-01).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valid form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 message → P-01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FT-04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Wrong / expired code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 message; input kept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“Yêu cầu lại”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P-03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diagrams/wireframes/P-04_ResetPassword.drawio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'P-04 / Populated', 'P-04 / Success', 'P-04 / Error'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03521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__populat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03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20 — [P-04] Reset Password — Populated · draw.io frame 'P-04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03521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__succes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03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21 — [P-04] Reset Password — Success · draw.io frame 'P-04 / Success'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03521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__erro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03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22 — [P-04] Reset Password — Error · draw.io frame 'P-04 / Error'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4.5 — Home / Landing (P-10)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Home / Landing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diagrams/wireframes/P-10_Home.drawio — frames 'P-10 / Populated', 'P-10 / Populated · Learner'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FT-10, FT-11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 SRS scenario; feature tests only)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Guest, 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/home  (/ → /home for Guest)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PRIMARY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F-04, F-01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Public landing page for The IELTS Space; leads to practice tests, mentors and the plans / activation key table.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Learner: “Đang tải thông tin gói hiện tại…” in the plans block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Inside P-10 / Populated · Learner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 (static content)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Guest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Hero + introduction + features + commitments + teachers + feedback + plans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Learner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 navbar; “Đang sử dụng · FREE” block or the not-connected notice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 / Populated · Learner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“Chưa thể tải thông tin gói hiện tại.” + “Thử tải lại”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Zone 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P-10 Home / Landing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SiteNavbar (Trang chủ active)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Hero: tag · H1 · lead · 2 CTAs · 3 chips│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Introduction: image | THE IELTS SPACE …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4 features · commitments · teachers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· learner feedback carousel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BẢNG GÓI DỊCH VỤ &amp; KÍCH HOẠT MÃ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FREE · Premium (30/90 days) · Points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SiteFooter          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Tag “KHÔNG GIAN HỌC IELTS CỦA BẠN”; H1 “Mỗi ngày một bước. Gần hơn band mục tiêu.”; CTAs “Khám phá bài luyện →” (/practice-tests) and “Gặp gỡ Mentor →” (#home-mentors); chips ✓ 4 kỹ năng · Lộ trình rõ ràng · Học theo nhịp riêng.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Introduction “THE IELTS SPACE KHÔNG GIAN HỌC TẬP TÍCH HỢP THẾ HỆ MỚI” + “Xem thêm về The IELTS Space →” (#home-features).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“TỐI ƯU HÀNH TRÌNH HỌC &amp; LUYỆN THI IELTS” (4 cards), commitments 01–03, teachers + “Xem hồ sơ chuyên gia” (→ P-23), feedback carousel with “Tạm dừng / Tiếp tục chạy”.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Plans: Gói FREE mặc định, Gói Premium (Premium 30 Ngày / 90 Ngày), Thẻ nạp Point (50 / 100); each product opens P-10c.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“Khám phá bài luyện”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/practice-tests; a Guest is redirected to P-01 (from)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F-04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“Gặp gỡ Mentor”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Scrolls to #home-mentors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“Kích hoạt” / “Nạp Key”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Opens P-10c with the chosen product; focus returns to the button on close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FT-11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“Thử tải lại” (plans error)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Reloads the subscription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diagrams/wireframes/P-10_Home.drawio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'P-10 / Populated', 'P-10 / Populated · Learner'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02787" cy="694943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__populat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02787" cy="694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23 — [P-10] Home / Landing — Populated · draw.io frame 'P-10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02787" cy="694943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__populated-learn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2787" cy="694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24 — [P-10] Home / Landing — Populated · Learner · draw.io frame 'P-10 / Populated · Learner'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4.6 — Key Activation Dialog (P-10c)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P-10c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Key Activation Dialog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diagrams/wireframes/P-10c_KeyActivation.drawio — frames 'P-10c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FT-11, FT-12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 SRS scenario; feature tests only)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Guest, 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on P-10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F-04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Dialog to activate a Premium plan or top up Points with an Activation Key.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 product is selected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P-10c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kích hoạt…”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Zone C button disabled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“Kích hoạt thành công” + “Hoàn tất” button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Replaces zones B/C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“Vui lòng nhập mã kích hoạt.” / “Chưa xác nhận được kết quả kích hoạt. Hãy giữ nguyên mã và thử lại khi kết nối ổn định.”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Below the key field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“Đăng nhập tài khoản của bạn để kích hoạt gói hoặc nạp điểm.” + “Đăng nhập”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P-10c / Populated (note)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Unavailable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Demo Learner session: “Phiên đăng nhập demo chưa hỗ trợ kích hoạt Key…” (see Appendix B G-04)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P-10c / Populated (note)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P-10c Key Activation Dialog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Kích hoạt Gói / Nạp Key x│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selected product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Mã Activation Key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[Kích hoạt bằng Mã Key]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Title “Kích hoạt Gói / Nạp Key”, close button, selected product.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Field “Mã Activation Key” + description “Nhập đầy đủ mã được cấp, bao gồm tiền tố …”.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“Kích hoạt bằng Mã Key” button; or the sign-in block (Guest) / demo notice.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Enter a key and activate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Calls the access API; on success the plans block on P-10 refreshes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FT-11, FT-12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clicks “Đăng nhập”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P-01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Dialog closes, focus restored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diagrams/wireframes/P-10c_KeyActivation.drawio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'P-10c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35783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c__populat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7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25 — [P-10c] Key Activation Dialog — Populated · draw.io frame 'P-10c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4.7 — Course List (P-30)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Course List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diagrams/wireframes/P-30_CourseList.drawio — frames 'P-30 / Populated', 'P-30 / Loading', 'P-30 / Empty', 'P-30 / Error'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FT-20, FT-55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SC-01, SC-02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PRIMARY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Course catalogue by band (index of /learn). Highlights the course in progress or the course recommended by the placement test.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CourseCatalogSkeleton (“Đang tải danh sách khóa học…”)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 / Loading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Filter has no course: “Không tìm thấy khóa học” / “Không có khóa học nào trong nhóm này.” + “Xem tất cả khóa học”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 / Empty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Spotlight + course grid + placement card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“Chưa tải được nội dung” + “Thử lại”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 / Error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P-30 Course List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SiteNavbar · subnav (Test đầu vào … | Khóa học)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KHÓA HỌC · Lộ trình IELTS theo band mục tiêu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Spotlight: Band 6.0 | Đang học dở | 3/8 chặng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[ Học tiếp → ]                       mascot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Tất cả khóa học     (Tất cả|Gợi ý|Đang học|…)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[card] [card] [card]   (3-column grid)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[card] [D] [Chưa biết nên chọn band nào?]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Eyebrow “Khóa học”, H1 “Lộ trình IELTS theo band mục tiêu”, lead “Mỗi khóa gồm các chặng topic ngắn…”.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Spotlight: the course in progress (label “Đang học dở”) or the suggested course (“Gợi ý cho bạn” / “Gợi ý bắt đầu”); band ticket; meta “{n} chặng topic · đầu vào khuyến nghị ~{band-1} · kết thúc bằng bài thi cuối khóa”; progress “x/y chặng”; CTA depends on status.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Section “Tất cả khóa học” + segment filter (only tabs with data, with counts); course cards: band pill, chip (Đã hoàn thành / Sẵn sàng thi cuối / Đang học / Gợi ý cho bạn), title, meta, progress or “Chưa bắt đầu”, CTA (“Xem lại lộ trình”, “Làm bài thi cuối khóa”, “Học tiếp”, “Bắt đầu học”). Sorted by bandLevel.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PlacementCard (only on the Tất cả tab): “Chưa biết nên chọn band nào?” · “Làm bài test đầu vào 4 kỹ năng miễn phí trong 15–20 phút…” · “Làm test đầu vào →”.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Click a card / spotlight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P-30b /learn/courses/:courseId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FT-20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Choose a segment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Client-side filter; no match → Empty state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Click the PlacementCard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Currently → /placement (404); should be P-30a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Appendix B G-01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 has no placement result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The course list stays open; the placement card is shown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BR-36, BR-40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diagrams/wireframes/P-30_CourseList.drawio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'P-30 / Populated', 'P-30 / Loading', 'P-30 / Empty', 'P-30 / Error'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63708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__populat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63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26 — [P-30] Course List — Populated · draw.io frame 'P-30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25372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__loadin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253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27 — [P-30] Course List — Loading · draw.io frame 'P-30 / Loading'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94630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__emp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946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28 — [P-30] Course List — Empty · draw.io frame 'P-30 / Empty'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94630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__erro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946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29 — [P-30] Course List — Error · draw.io frame 'P-30 / Error'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4.8 — Placement Test (P-30a)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 Test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diagrams/wireframes/P-30a_Placement.drawio — frames 'P-30a / Survey', 'P-30a / Survey Summary', 'P-30a / Test Hub', 'P-30a / Exam — Reading / Listening', 'P-30a / Exam — Writing', 'P-30a / Exam — Speaking', 'P-30a / Grading', 'P-30a / Result Report'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FT-09, FT-35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/learn/placement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F-02, F-05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One-time four-skill placement test: goal survey → test (hub + exam shell) → grading → report and course recommendation.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tải bài kiểm tra đầu vào…” / “Đang tải đề…” / “Đang tải báo cáo…”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LoadingState (as the P-91 panel)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Survey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usable attempt — 3 chat-style questions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Survey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Survey Summary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Target band chosen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Survey Summary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Test Hub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Attempt IN_PROGRESS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Test Hub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Exam — Reading / Listening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 objective section is open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Exam — Reading / Listening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Exam — Writing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Writing Task 1/2 section is open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Exam — Writing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Exam — Speaking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Speaking section is open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Exam — Speaking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Grading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Submitted; polling until a band exists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Grading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Result Report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Result available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Result Report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“Chưa có bài kiểm tra đầu vào nào được mở. Hãy quay lại sau.” / “Đề này chưa có câu hỏi.”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lp-empty text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ApiErrorState; submit failure “… Hãy thử nộp lại.” + “Thử nộp lại”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Test Hub footer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P-30a Placement Test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Stepper: Khảo sát - Bài test - Kết quả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Survey: mascot + question bubble; chips/options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Hub:  [B] elapsed clock | [C] sections (5 rows)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[D] Làm lại khảo sát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Exam shell (full screen): top bar · part · body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· question bar + [v] Nộp phần này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Report: [B] current band &gt; target [C] feasibility│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  [D] per-skill analysis [E] course list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PlacementStepper “Khảo sát / Bài test / Kết quả”; connectors fill with progress (survey answers, sections submitted).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Survey: 3 questions “Bạn dự định thi IELTS khi nào?” (Tháng m/yyyy ×6, “Thời gian khác 📅”, “Chưa có kế hoạch”) · “Bạn có thể dành bao nhiêu thời gian học mỗi ngày?” (Dưới 1 tiếng … Trên 3 tiếng) · “Mục tiêu điểm IELTS của bạn là?” (Dưới IELTS 5.5 … 8.0 trở lên); “← Câu trước”. Hub: card “Bài kiểm tra đầu vào” — “Bạn đã bắt đầu được” Giờ/Phút/Giây + no-time-limit note.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Summary dialog: “Bạn đã hoàn thành khảo sát!”, exam month, ~h/week, target band chart, “Tiếp tục”. Hub: “Phần thi của bạn” — Listening, Reading, Writing Task 1, Writing Task 2, Speaking; each row shows question count or minutes spent, button “Làm bài” / “Làm tiếp” (disabled once submitted); footer “Làm lần lượt từng phần. Bài được nộp tự động khi bạn hoàn thành phần cuối cùng.”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Hub: “Làm lại khảo sát”. Exam: question bar (numbered, answered in Primary, “x of n”) + ✓ “Nộp phần này” → dialog “Nộp phần Reading?” (“Bạn còn N câu chưa trả lời…”, “Làm tiếp” / “Nộp phần này”). Writing: Word count x/150, Mở bài / Thân bài / Kết bài, “Hoàn thành”, “Tra từ vựng” panel (Tra Việt-Anh / Tra Anh-Việt). Speaking: Hướng dẫn chung → Kiểm tra micro → each question (“Dừng &amp; sang câu tiếp”). Report: per-skill analysis.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E:</w:t>
      </w:r>
      <w:r>
        <w:rPr>
          <w:color w:val="000000"/>
        </w:rPr>
        <w:t xml:space="preserve">  Report: “Lộ trình khóa học” — one card per course with badge “Đề xuất cho bạn” / “Ôn nền tảng” / “Nâng cao”, CTA “Bắt đầu học” / “Xem khóa học” → P-30b.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Pick a survey answer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Next question; question 3 saves the Learning Goal (failure only warns)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FT-09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“Tiếp tục” (summary)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Creates a PLACEMENT_TEST attempt (or resumes the existing one) → Hub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FT-35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 a section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Opens the exam shell and records the section start (startAttemptSection)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Answers saved on blur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✕ in the exam shell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Save and return to the Hub; unsubmitted sections can be reopened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the last section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completeSection → automatic submitAttempt → Grading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Submitted sections cannot be reopened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Grading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Polls GET /courses every 2 s, up to 45 times; success → Report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chấm bài của bạn…”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“Bắt đầu học” (recommended course)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P-30b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BR-36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diagrams/wireframes/P-30a_Placement.drawio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'P-30a / Survey', 'P-30a / Survey Summary', 'P-30a / Test Hub', 'P-30a / Exam — Reading / Listening', 'P-30a / Exam — Writing', 'P-30a / Exam — Speaking', 'P-30a / Grading', 'P-30a / Result Report'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1000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surve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100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30 — [P-30a] Placement Test — Survey · draw.io frame 'P-30a / Survey'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10001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survey-summar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100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31 — [P-30a] Placement Test — Survey Summary · draw.io frame 'P-30a / Survey Summary'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40742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test-hub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407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32 — [P-30a] Placement Test — Test Hub · draw.io frame 'P-30a / Test Hub'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373201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exam-reading-listenin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732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33 — [P-30a] Placement Test — Exam — Reading / Listening · draw.io frame 'P-30a / Exam — Reading / Listening'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373201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exam-writin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732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34 — [P-30a] Placement Test — Exam — Writing · draw.io frame 'P-30a / Exam — Writing'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334774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exam-speaking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347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35 — [P-30a] Placement Test — Exam — Speaking · draw.io frame 'P-30a / Exam — Speaking'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48518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gradi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48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36 — [P-30a] Placement Test — Grading · draw.io frame 'P-30a / Grading'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5685" cy="694943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result-repor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65685" cy="694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37 — [P-30a] Placement Test — Result Report · draw.io frame 'P-30a / Result Report'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4.9 — Topic List (in course) (P-30b)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List (in course)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diagrams/wireframes/P-30b_TopicList.drawio — frames 'P-30b / Populated', 'P-30b / Loading', 'P-30b / Empty / Error'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FT-20, FT-29, FT-55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SC-02, SC-04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/learn/courses/:courseId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Topic route inside one course; opens the next topic and the course final test.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TopicListSkeleton (“Đang tải lộ trình chặng học…”)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 / Loading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“Khóa này chưa có chặng nào.”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 / Empty / Error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Progress header + topic list + finish line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 topic: card is not a link, “🔒 {reason}”; a reason identical to the previous topic is visually hidden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ApiErrorState + “Thử lại”; course-test start errors shown inline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 / Empty / Error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P-30b Topic List (in course)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← Tất cả khóa học        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Band 6.0 · Lộ trình khóa học  │ [B] 2/5 chặng│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Khóa IELTS Band 6.0           │  ==- 40%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lead                          │  Tiếp theo…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                            │ [Học tiếp →]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Các chặng   (Tất cả|Listening|Reading|…)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o Chặng 01 … v  o Chặng 03 (is-next)  # …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[E] F Về đích — Bài thi cuối khóa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Back “← Tất cả khóa học”; eyebrow “Band x.x · Lộ trình khóa học”; H1 course title; lead “Học lần lượt từng chặng. Hoàn thành các bài học và đạt bài kiểm tra chặng (từ 70%) để mở chặng tiếp theo.”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Progress panel “x/y chặng đã qua” + %; “Tiếp theo — Chặng n: {title}” + CTA “Học tiếp” / “Bắt đầu chặng”; or “Bạn đã qua tất cả các chặng.”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“Các chặng” + skill filter (Tất cả / Listening / Reading / Writing / Speaking — only when there is more than one skill).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Vertical route: node (number / ✓ / 🔒), kicker “Chặng 0n · Skill”, “👑 Premium” chip, title, description, footer (“Đã qua · n bài”, progress “x/y bài”, or lock reason), CTA “Vào chặng” / “Học tiếp” / “Xem lại”.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E:</w:t>
      </w:r>
      <w:r>
        <w:rPr>
          <w:color w:val="000000"/>
        </w:rPr>
        <w:t xml:space="preserve">  “Về đích — Bài thi cuối khóa”: LOCKED “Mở khi qua đủ n chặng (hiện x/n). Cần đạt từ 70%.”; AVAILABLE “Bạn đã qua mọi chặng…” + “Làm bài thi cuối khóa” (“Đang giao đề…”); PASSED chip “Đã đạt”. Errors: “Bài thi cuối khóa chưa mở…” / “Chưa có đề thi cuối cho khóa này…”.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Click an open topic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FT-20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Click a locked topic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navigation (aria-disabled, aria-describedby reason)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“Làm bài thi cuối khóa”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createCourseTestAssignment + createAttempt COURSE_TEST → P-35 ?course=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FT-55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Filter by skill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Client-side filter, keeps sequenceOrder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diagrams/wireframes/P-30b_TopicList.drawio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'P-30b / Populated', 'P-30b / Loading', 'P-30b / Empty / Error'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79079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b__populate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790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38 — [P-30b] Topic List (in course) — Populated · draw.io frame 'P-30b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94630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b__loading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946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39 — [P-30b] Topic List (in course) — Loading · draw.io frame 'P-30b / Loading'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94630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b__empty-erro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946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40 — [P-30b] Topic List (in course) — Empty / Error · draw.io frame 'P-30b / Empty / Error'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4.10 — Topic Detail (P-31)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Detail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diagrams/wireframes/P-31_TopicDetail.drawio — frames 'P-31 / Populated', 'P-31 / Locked Test / Review Gate'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FT-21, FT-29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SC-02, SC-04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/learn/topics/:topicId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Topic detail: lesson list, next step, unlock conditions and the start of the topic final test.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tải chặng học…”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“Chặng này chưa có bài học.”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Text inside the section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 AVAILABLE lesson is next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P-31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 test / Review gate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Test LOCKED with checklist; a mandatory review turns the CTA into “Làm bài ôn”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P-31 / Locked Test / Review Gate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TOPIC_LOCKED → back to /learn with a notice; otherwise ApiErrorState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P-31 Topic Detail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(ReviewGateBanner)  ← {course title}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Chặng 03 · Reading — Matching Headings │ [B]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Bài học trong chặng        3 bài · ~45 phút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v Bài 1 …  o Bài 2 (next) …  # Bài 3 …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└ Cần luyện thêm … Luyện ngay →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F Kiểm tra cuối chặng — checklist / CTA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Back “← {course title}”; eyebrow “Chặng 0n · Skill”; H1 topic title; description.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Panel: “x/y bài đã xong” + %; one of: “Cần làm trước — Bài ôn: …” + “Làm bài ôn”; “Bắt đầu với / Tiếp theo / Cần luyện thêm — Bài n: …” + “Bắt đầu học / Học tiếp / Luyện thêm”; “Đã học xong các bài. Làm bài kiểm tra chặng ↓”; “Bạn đã qua chặng này · x%”.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“Bài học trong chặng” + “n bài · khoảng m phút”; each lesson: node, title, “🕒 m phút”, lock reason, CTA “Mở bài” / “Học tiếp” / “Xem lại”; extra row “Cần luyện thêm trước khi mở bài kiểm tra chặng — Luyện ngay” (→ P-33).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“Kiểm tra cuối chặng” — test title, meta “n câu hỏi · cần đạt từ 70% · không giới hạn thời gian · lần gần nhất x%”; LOCKED: “Để mở bài kiểm tra:” checklist with links; AVAILABLE: “Làm bài kiểm tra”; PASSED: “Đã đạt”; NONE: “Chặng này không có bài kiểm tra cuối.”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 a lesson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P-32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FT-21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“Luyện ngay”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P-33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FT-27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“Làm bài ôn”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P-34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FT-28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“Làm bài kiểm tra”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createTestAssignment + createAttempt TOPIC_TEST → P-35 ?topic=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FT-29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Test start fails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PRACTICE_REQUIRED: “Cần luyện thêm trước khi mở đề: Bài n…”; REVIEW_REQUIRED; TEST_LOCKED; TEST_UNAVAILABLE “Chưa có đề cho chặng này…”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role=alert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diagrams/wireframes/P-31_TopicDetail.drawio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'P-31 / Populated', 'P-31 / Locked Test / Review Gate'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40652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1__populat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406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41 — [P-31] Topic Detail — Populated · draw.io frame 'P-31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40652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1__locked-test-review-gat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406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42 — [P-31] Topic Detail — Locked Test / Review Gate · draw.io frame 'P-31 / Locked Test / Review Gate'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4.11 — Lesson Player (P-32)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Player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diagrams/wireframes/P-32_LessonPlayer.drawio — frames 'P-32 / Populated', 'P-32 / Completed', 'P-32 / Review Required'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FT-21, FT-22, FT-23, FT-25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SC-02, SC-04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/learn/lessons/:lessonId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Study one lesson: content blocks (text, audio, passage, exercises, essay) and record completion.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tải nội dung bài học…”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Studying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P-32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Completed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Panel “Bạn đã hoàn thành bài này” / “Bài này đã hoàn thành”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P-32 / Completed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 required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REVIEW_REQUIRED: “Nội dung này đang tạm khóa” + “Làm bài ôn” / “Về danh sách bài”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P-32 / Review Required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failure “… Hãy thử lại.”; essay: “Không đủ điểm…”, “Hệ thống chấm bài tạm thời không khả dụng…”, “Bạn đã hết hạn mức chấm bài trong ngày.”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Inline in the block / rail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P-32 Lesson Player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┌───────────────────────────────────────┬──────────────┐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← {Topic}                             │ [D] Rail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Bài 2 · Lý thuyết và bài tập      │ Bài 2 · …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H1 lesson title                   │ o Đang học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TextBlock / AudioBlock / Passage  │ hint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ExerciseBlock · EssayBlock        │ [Hoàn thành]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[E] Completion panel                  │ Danh sách bài│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└───────────────────────────────────────┴──────────────┘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Back to the topic; eyebrow “Bài n · Lý thuyết và bài tập” (or “Lý thuyết”); H1.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BlockList: TextBlock, AudioBlock (player + transcript), PassageBlock; unsupported blocks render UnsupportedBlock.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ExerciseBlock: questions + “Nộp” / “Nộp lại” / “Làm lại từ đầu”; result “Đạt x/y câu (z%)…” or “Đúng x/y câu… Cần từ 70% để đạt.”. EssayBlock: “Bài làm của bạn”, “Nộp bài · 3 điểm”, “Đang chấm (có thể 10–45 giây)…”, “Band ước lượng”, “Bài mẫu”, disclaimer “Band là ước lượng AI, không phải điểm IELTS chính thức.”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Sticky rail: status (Đang học / Cần làm bài ôn / Cần luyện thêm / Đã hoàn thành) + hint + CTA (“Hoàn thành bài” / “Đang ghi nhận…”, “Làm bài ôn”, “Luyện thêm bài này”, “Bài tiếp theo”, “Về chặng làm bài kiểm tra”) + link “Danh sách bài của chặng”.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E:</w:t>
      </w:r>
      <w:r>
        <w:rPr>
          <w:color w:val="000000"/>
        </w:rPr>
        <w:t xml:space="preserve">  Completion panel: “Kiến thức của bài đã được ghi nhận…” / “Bài này yêu cầu luyện thêm…” / “Bạn đã học xong bài cuối của chặng…” + links “Luyện thêm bài này”, “Về danh sách bài”. Theory-only lessons: “Hết nội dung bài học. Bấm Hoàn thành bài để ghi nhận tiến độ.”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an exercise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Graded; answers/explanations shown on pass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FT-22, FT-23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an essay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Deducts 3 points, AI grading, band shown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FT-25; INSUFFICIENT_POINTS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“Hoàn thành bài”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completeLesson → Completed; may require extra practice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FT-21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“Bài tiếp theo” / back to topic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next P-32 / P-31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REVIEW_REQUIRED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Content locked → P-34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FT-28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diagrams/wireframes/P-32_LessonPlayer.drawio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'P-32 / Populated', 'P-32 / Completed', 'P-32 / Review Required'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32967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2__populate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32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43 — [P-32] Lesson Player — Populated · draw.io frame 'P-32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32967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2__complet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32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44 — [P-32] Lesson Player — Completed · draw.io frame 'P-32 / Completed'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32967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2__review-require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32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45 — [P-32] Lesson Player — Review Required · draw.io frame 'P-32 / Review Required'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4.12 — Lesson Practice (P-33)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Practice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diagrams/wireframes/P-33_LessonPractice.drawio — frames 'P-33 / Set List', 'P-33 / Attempt', 'P-33 / Outcome'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FT-27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SC-03, SC-04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/learn/lessons/:lessonId/practice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Extra practice after a lesson: pick a practice set, answer and submit; passing at least one set unlocks the topic test.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tải luyện thêm…”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“Bài này không có bộ luyện thêm.”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 / Set List (note)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Set list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List of sets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 / Set List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Attempt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Working on one set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 / Attempt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Outcome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Passed / Not passed / Review created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 / Outcome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Passed (overall)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“Bạn đã đạt phần luyện thêm. Quay lại chặng để làm bài kiểm tra (nếu không còn bài ôn).” + “Về lộ trình”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 / Set List (note)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P-33 Lesson Practice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← {Lesson}               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LUYỆN THÊM · Củng cố trước khi mở bài KT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Bộ 1 [Đã thử] 10 câu · cao nhất 60% [Làm lại]│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Bộ 2 [Sẵn sàng]                [Làm bộ này]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Bộ 3 [Chưa mở] Premium         [Khóa]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Attempt: [B] passage/audio | [C] ExerciseBlock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Outcome: [D] passed [E] not passed [F] review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Back to the lesson; eyebrow “Luyện thêm”; H1 “Củng cố trước khi mở bài kiểm tra chặng”; meta “Bắt buộc: đạt ít nhất một bộ để mở bài kiểm tra chặng” / “Đã đạt phần luyện thêm” + practicePassReason; “Hoàn thành bài học trước khi luyện.”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Set list: title, status chip (Sẵn sàng / Đang làm / Đã đạt / Đã thử / Chưa mở), “n câu · điểm cao nhất x%”, warnings “Đã lộ đáp án nên không được tính.” and “Bộ Premium, chưa mở trong giai đoạn này.”, CTA “Làm bộ này / Làm tiếp / Làm lại / Đang mở… / Khóa”. Attempt: “← Danh sách luyện thêm”, eyebrow “Luyện thêm · {code}”, audio/passage.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ExerciseBlock without resubmission; instructions “Trả lời hết câu. Đạt mới được tính evidence cho practice của bài.”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“Đã đạt bộ luyện thêm (x%).” + “Tiếp tục luyện / về topic”.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E:</w:t>
      </w:r>
      <w:r>
        <w:rPr>
          <w:color w:val="000000"/>
        </w:rPr>
        <w:t xml:space="preserve">  “Chưa đạt (x%). Có thể chọn bộ khác hoặc làm bài ôn nếu được tạo.” + “Về danh sách”.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F:</w:t>
      </w:r>
      <w:r>
        <w:rPr>
          <w:color w:val="000000"/>
        </w:rPr>
        <w:t xml:space="preserve">  “Đã tạo bài ôn bắt buộc sau lần luyện này.” + “Làm bài ôn →” (P-34).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“Làm bộ này”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startPractice → Attempt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FT-27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“Nộp”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Graded; may create a review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FT-26, FT-28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“Làm bài ôn”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P-34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“Về danh sách”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Reloads the catalogue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diagrams/wireframes/P-33_LessonPractice.drawio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'P-33 / Set List', 'P-33 / Attempt', 'P-33 / Outcome'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25372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3__set-lis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253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46 — [P-33] Lesson Practice — Set List · draw.io frame 'P-33 / Set List'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56113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3__attemp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56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47 — [P-33] Lesson Practice — Attempt · draw.io frame 'P-33 / Attempt'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71574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3__outcom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71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48 — [P-33] Lesson Practice — Outcome · draw.io frame 'P-33 / Outcome'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4.13 — Review Session (P-34)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 Session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diagrams/wireframes/P-34_ReviewSession.drawio — frames 'P-34 / Theory', 'P-34 / Practice Set', 'P-34 / Finished'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FT-26, FT-28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/learn/reviews/:reviewId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Mandatory review for a knowledge point: theory + quick check, then review sets until passed or attempts run out.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tải bài ôn…”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Theory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Stage THEORY — theory + quick check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P-34 / Theory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set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Stage PRACTICE_SET — review question set, “Số bộ chưa đạt: x/y”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P-34 / Practice Set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Finished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DONE “Đã hoàn thành bài ôn” / SKIPPED “Đã bỏ qua bài ôn”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P-34 / Finished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failure — inline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P-34 Review Session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← Về lộ trình học        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BÀI ÔN BẮT BUỘC · Bước … — {knowledge point}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Outcome panel (when finished)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Lý thuyết cần nhớ    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Kiểm tra nhanh lý thuyết | review set (split)│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Back “Về lộ trình học”; eyebrow “Bài ôn bắt buộc · Bước đọc lý thuyết / luyện tập”; H1 knowledge point; lead depends on the stage.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“Lý thuyết cần nhớ” — theory BlockList.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THEORY: ExerciseBlock “Kiểm tra nhanh lý thuyết” (no questions → “Xác nhận đã đọc lý thuyết để sang bước luyện tập.” + “Tiếp tục luyện ôn”). PRACTICE_SET: audio/passage + set “Bộ x/y · {code}”; not passed → “Làm bộ tiếp theo”.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DONE: “Lộ trình đã mở lại. Bạn có thể học tiếp.”; SKIPPED: “Bạn chưa đạt sau n bộ. Bài ôn được bỏ qua để bạn tiếp tục học.”; CTA “Học tiếp →”.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the quick check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Moves to stage PRACTICE_SET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FT-28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a review set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Passed → DONE; not passed → next set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FT-26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“Học tiếp”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to the interrupted lesson/topic; the gate banner disappears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diagrams/wireframes/P-34_ReviewSession.drawio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'P-34 / Theory', 'P-34 / Practice Set', 'P-34 / Finished'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63798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4__theory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637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49 — [P-34] Review Session — Theory · draw.io frame 'P-34 / Theory'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63798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4__practice-se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637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50 — [P-34] Review Session — Practice Set · draw.io frame 'P-34 / Practice Set'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63798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4__finished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637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51 — [P-34] Review Session — Finished · draw.io frame 'P-34 / Finished'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4.14 — Topic / Course Test (P-35)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/ Course Test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diagrams/wireframes/P-35_TopicTest.drawio — frames 'P-35 / Populated', 'P-35 / Confirm Submit'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FT-29, FT-30, FT-55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/learn/tests/:attemptId (?topic= | ?course=)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Take the topic final test (?topic=) or the course final test (?course=); answers are saved immediately; no time limit.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tải đề…”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“Đề này chưa có câu hỏi.”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Text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Answering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P-35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Confirm submit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Blank answers on first submit: “Còn n câu bỏ trống, các câu đó sẽ tính sai. Bấm lần nữa để nộp.”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P-35 / Confirm Submit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“Chưa lưu được một số câu trả lời…” / “… Hãy thử nộp lại.”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Footer bar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P-35 Topic / Course Test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← Về topic               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BÀI KIỂM TRA CUỐI · Làm từng phần…  ∞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[Phần 1 4/10] [Phần 2 0/10] [Phần 3 0/5]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audio / passage   |  Phần 1/3 · questions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                |  Đã lưu / Đang lưu…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4/25 câu đã trả lời            [ &gt; Nộp bài ]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Back “Về topic” / “Về khóa học”; eyebrow “Bài kiểm tra cuối” / “Thi cuối khóa”; H1 “Làm từng phần, câu trả lời được lưu ngay”; “Không giới hạn thời gian”.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Section tabs (aria-current=step): “Phần n” + “x/y câu”.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Split: section audio/passage | questions (QuestionField) + SaveIndicator “Đang lưu…”, “Đã lưu”, “Chưa lưu được, sẽ thử lại khi nộp”; “Phần trước / Phần tiếp”.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Sticky bottom bar: “x/y câu đã trả lời”, warning, button “Nộp bài” → “Vẫn nộp bài” → “Đang nộp…”.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Answer / blur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Saves the response per question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FT-30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“Nộp bài” with blanks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First click warns, second click submits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succeeds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Navigate (replace) → P-36 (keeps ?topic / ?course)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FT-31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“Về topic”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P-31 / P-30b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diagrams/wireframes/P-35_TopicTest.drawio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'P-35 / Populated', 'P-35 / Confirm Submit'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86855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5__populated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868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52 — [P-35] Topic / Course Test — Populated · draw.io frame 'P-35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86855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5__confirm-submi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868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53 — [P-35] Topic / Course Test — Confirm Submit · draw.io frame 'P-35 / Confirm Submit'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4.15 — Test Result (P-36)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Test Result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diagrams/wireframes/P-36_TestResult.drawio — frames 'P-36 / Passed', 'P-36 / Failed'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FT-31, FT-29, FT-55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/learn/tests/:attemptId/result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Result of the topic / course final test: score, pass or fail, next step, per-question list.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chấm bài…”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Passed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≥ 70%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 / Passed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Failed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&lt; 70% — answers hidden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 / Failed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ApiErrorState + Thử lại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P-36 Test Result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(85%) KẾT QUẢ · mã đề … — Đạt bài kiểm tra…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17/20 câu đúng · 85% · cần từ 70%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[Sang chặng tiếp theo] [Xem danh sách khóa]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Từng câu: Câu 1 · prompt · correct/wrong …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Score dial %, eyebrow “Kết quả · mã đề {code}”, H1 “Đạt bài kiểm tra cuối” / “Đạt thi cuối khóa” / “Chưa đạt lần này”, score line, message (see Appendix B G-02 about technical copy).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Passed: “Sang chặng tiếp theo” (when nextTopicId exists) or “Về khóa học” (course) + “Xem danh sách khóa”; failed: “Về topic để làm lại” / “Về khóa để làm lại”.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“Từng câu” — number, prompt, status; correct answers only when passed.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“Sang chặng tiếp theo”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P-31 of the new topic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FT-29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“Về khóa học”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P-30b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FT-55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Retry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P-31 / P-30b; the next attempt gets a different test code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“Xem danh sách khóa”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P-30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diagrams/wireframes/P-36_TestResult.drawio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'P-36 / Passed', 'P-36 / Failed'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48428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6__passe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48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54 — [P-36] Test Result — Passed · draw.io frame 'P-36 / Passed'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48428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6__faile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48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55 — [P-36] Test Result — Failed · draw.io frame 'P-36 / Failed'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4.16 — Practice Catalog (P-41)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Catalog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diagrams/wireframes/P-41_PracticeCatalog.drawio — frames 'P-41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/practice-tests (?skill=)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PRIMARY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Catalogue of four-skill practice tests (mock data): filter by skill, source, status and search.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 — static mock data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card matches the filters — empty grid (no dedicated copy yet)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Sidebar + banner + tabs + card grid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 (no API call yet)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P-41 Practice Catalog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┌──────────┬───────────────────────────────────────┐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LUYỆN│ [B] Chưa biết mình đang ở band nào?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ĐỀ       │     &gt; TEST NGAY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KỸ NĂNG  │ [C] (Bài chưa làm|Bài đã làm)  Tìm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Reading^ │ [D] [card] [card] [card]  (3 columns)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NGUỒN …  │     [card] [card]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└──────────┴───────────────────────────────────────┘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PracticeSidebar “LUYỆN ĐỀ · The IELTS Space”; “KỸ NĂNG”: Reading (Bài lẻ: Passage 1/2/3, Full đề), Listening, Writing, Speaking; “NGUỒN TÀI LIỆU”: The IELTS Space PRO [PRO], Actual Tests, Các nguồn khác.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PracticeCosmicBanner “Chưa biết mình đang ở band nào?” / “Test đầu vào và khám phá trình độ IELTS hiện tại của bạn.” + “TEST NGAY ✦” (see G-03).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Tabs “Bài chưa làm” / “Bài đã làm”; search box “Tìm tên bài tập”.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PracticeTestCard: image, ribbon MIỄN PHÍ / PRO, passage pill, title, question-type bullets; click / Enter / Space opens P-41a.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Choose a skill (sidebar or ?skill=)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Filters the cards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The Luyện tập subnav keeps ?skill= in sync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Choose a card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Opens P-41a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Search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Filters by title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Client-side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diagrams/wireframes/P-41_PracticeCatalog.drawio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'P-41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94540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1__populate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945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56 — [P-41] Practice Catalog — Populated · draw.io frame 'P-41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4.17 — Practice Mode Select (P-41a)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Mode Select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diagrams/wireframes/P-41a_PracticeModeSelect.drawio — frames 'P-41a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on P-41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Choose the attempt mode for the selected card: exam simulation or practice.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Thi thử selected by default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P-41a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P-41a Practice Mode Select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{Test title}                 x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Lựa chọn chế độ làm bài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[Thi thử]        [Luyện tập]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     [ BẮT ĐẦU LÀM BÀI ]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Test title (DialogTitle).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Two aria-pressed cards: “Thi thử” — “Tập trung như phòng thi thật. Không có Highlight, Note, tra từ hay Flashcard.”; “Luyện tập” — “Học chủ động với các hỗ trợ phù hợp cho từng kỹ năng và xem lại tiến độ của bạn.”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Button “BẮT ĐẦU LÀM BÀI”.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Choose a mode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Selected card changes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“BẮT ĐẦU LÀM BÀI”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reading → /practice/test/:id?mode=; others → /practice/{skill}/:id?mode=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 / Esc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to P-41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diagrams/wireframes/P-41a_PracticeModeSelect.drawio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'P-41a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94540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1a__populated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945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57 — [P-41a] Practice Mode Select — Populated · draw.io frame 'P-41a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4.18 — Reading Practice Test (P-42)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Reading Practice Test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diagrams/wireframes/P-42_ReadingPracticeTest.drawio — frames 'P-42 / Practice Mode', 'P-42 / Exam Mode'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FT-34, FT-42, FT-43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 SRS scenario; feature tests only)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/practice/test/:testId?mode=  (/practice/test)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Reading workspace: passage, question map and answers; practice mode adds Highlight / Note / dictionary / Flashcard tools.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Practice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mode=practice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 / Practice Mode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Exam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mode=exam (Thi thử)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 / Exam Mode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Feedback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aria-live messages: “Hãy bôi đen một đoạn trong bài đọc trước khi chọn công cụ.”, “Đã Highlight đoạn được chọn.”, “Đã bỏ Highlight.”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Inside the frame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P-42 Reading Practice Test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← Thoát | Luyện tập 00:12:40 | Tiến độ | Ghi chú│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├──────────┬───────────────────────┬─────────────────┤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Map  │ [C] Công cụ hỗ trợ    │ [E] Question 1/5│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1 2 3    │ [D] Snow Makers A–E   │ List of Headings│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Back Next│     (highlight)       │ 1. Paragraph C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└──────────┴───────────────────────┴─────────────────┘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Sub-topbar: “← Thoát”, badge “Luyện tập / Thi thử”, timer, “Tiến độ x/5 câu” bar, “Ghi chú (n)” (practice), ⚙ “Cài đặt giao diện” (Chế độ bảo vệ mắt, Kích cỡ chữ).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QUESTION MAP “Bản đồ câu hỏi” 1–5 + Back / Next.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PRACTICE TOOLS “Công cụ hỗ trợ”: Highlight, Note, Tra từ vựng, Tạo Flashcard, “Thẻ đã lưu”, “Bỏ Highlight” (practice mode only).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Passage “Snow Makers” paragraphs A–E; select text to act on it, right-click context menu.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E:</w:t>
      </w:r>
      <w:r>
        <w:rPr>
          <w:color w:val="000000"/>
        </w:rPr>
        <w:t xml:space="preserve">  Matching Headings questions (List of Headings i–x, answer for Paragraph C…), ⚑ flag, “Đã chọn x/5 câu”.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Select text + tool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Highlight / open P-42d / P-42b / P-42a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FT-42, FT-43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“Thẻ đã lưu”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Opens P-42c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Answer / ⚑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Updates map and progress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Not saved to the server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“Thoát”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P-41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diagrams/wireframes/P-42_ReadingPracticeTest.drawio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'P-42 / Practice Mode', 'P-42 / Exam Mode'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48428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2__practice-mod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48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58 — [P-42] Reading Practice Test — Practice Mode · draw.io frame 'P-42 / Practice Mode'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48428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2__exam-mod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48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59 — [P-42] Reading Practice Test — Exam Mode · draw.io frame 'P-42 / Exam Mode'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4.19 — Create Flashcard (P-42a)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Create Flashcard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diagrams/wireframes/P-42a_CreateFlashcard.drawio — frames 'P-42a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 SRS scenario; feature tests only)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on P-42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Save the selected word/phrase as a flashcard (localStorage, not synced to the account).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Opened from P-42 (practice mode)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P-42a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'P-42a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“Tạo Flashcard” · “Lưu từ vựng và ảnh minh họa trên trình duyệt này. Chưa đồng bộ tài khoản.”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“Từ / cụm từ *” (prefilled), “Nghĩa / định nghĩa *”, “Ví dụ / ngữ cảnh”, “Ảnh minh họa” (PNG, JPG hoặc WebP · tối đa 1 MB).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Errors “Nhập từ vựng và nghĩa trước khi lưu.” / “Không lưu được: bộ nhớ đầy…”; button “Lưu Flashcard”.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“Lưu Flashcard”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Writes to localStorage; P-42 shows “Đã lưu Flashcard trên trình duyệt này. Mở “Thẻ đã lưu” để xem.”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FT-43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to P-42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diagrams/wireframes/P-42a_CreateFlashcard.drawio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'P-42a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48428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2a__populated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48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60 — [P-42a] Create Flashcard — Populated · draw.io frame 'P-42a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4.20 — Dictionary Lookup (P-42b)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P-42b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Dictionary Lookup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diagrams/wireframes/P-42b_DictionaryLookup.drawio — frames 'P-42b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FT-36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 SRS scenario; feature tests only)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on P-42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Look up the selected word in the passage glossary; Wiktionary link.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Opened from P-42 (practice mode)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P-42b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'P-42b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“Tra từ vựng” · “Từ điển nhỏ của bài đọc. Có thể tra cứu thêm trên Wiktionary.”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Selected word + meaning; not found: “Chưa có nghĩa trong từ điển của bài…”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Wiktionary link (new tab).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 Wiktionary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New tab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noopener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to P-42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diagrams/wireframes/P-42b_DictionaryLookup.drawio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'P-42b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48428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2b__populated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48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61 — [P-42b] Dictionary Lookup — Populated · draw.io frame 'P-42b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4.21 — Saved Flashcards (P-42c)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P-42c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Saved Flashcards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diagrams/wireframes/P-42c_SavedFlashcards.drawio — frames 'P-42c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 SRS scenario; feature tests only)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on P-42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View flashcards saved in this browser.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Opened from P-42 (practice mode)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P-42c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'P-42c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“Flashcard đã lưu (n)”.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Card list (image, word, meaning, example); empty: “Chưa có thẻ. Chọn từ trong bài đọc và nhấn “Tạo Flashcard”.”; storage read errors use role=alert.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to P-42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diagrams/wireframes/P-42c_SavedFlashcards.drawio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'P-42c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48428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2c__populated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48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62 — [P-42c] Saved Flashcards — Populated · draw.io frame 'P-42c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4.22 — Floating Notes (P-42d)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Floating Notes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diagrams/wireframes/P-42d_FloatingNotes.drawio — frames 'P-42d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 SRS scenario; feature tests only)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Floating panel on P-42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Draggable floating notes panel tied to the selected paragraph; kept for the session only.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Opened from P-42 (practice mode)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P-42d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'P-42d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Draggable title bar (⠿), minimise —, hide ✕; “Kéo thanh tiêu đề để di chuyển”, move left/right buttons.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Selected paragraph, “Nội dung ghi chú”, “Lưu ghi chú”, “Ghi chú giữ trong phiên làm bài; tải lại trang sẽ xóa.”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Note list (Đoạn n · time) + delete; empty: “Chưa có ghi chú. Chọn một đoạn văn và viết điều cần nhớ.”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“Lưu ghi chú”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Added at the top of the list; “Đã lưu ghi chú trong phiên làm bài này.”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FT-42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Drag / arrow keys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Moves the panel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a11y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Hide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Closes the panel, focus returns to the Ghi chú button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diagrams/wireframes/P-42d_FloatingNotes.drawio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'P-42d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48428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2d__populated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48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63 — [P-42d] Floating Notes — Populated · draw.io frame 'P-42d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4.23 — Listening Practice (P-43)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Listening Practice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diagrams/wireframes/P-43_ListeningPractice.drawio — frames 'P-43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FT-24, FT-34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/practice/listening/:testId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Listening workspace (mock): audio player, question map that follows audio cues, answer per question.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Audio 03:06, 5 questions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P-43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P-43 Listening Practice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← Thoát | Listening · Section 1 · Practice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Map │ [C] player · SECTION 1 │ [D] Question 3 of 5│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“← Thoát”, Listening badge, “Section 1 · Practice”, progress.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Question map 1–5 + Back/Next; follows the audio cue automatically.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AudioPlayer (play/pause, seek, volume, speed) + “SECTION 1 · Student services enquiry” + instructions.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Current question: prompt, helper “Write ONE word and/or a number.”, field “Nhập đáp án cho câu n”, ⚑.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Play / seek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Active question follows the cue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Select a question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Seeks to that question's cue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“Thoát”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P-41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diagrams/wireframes/P-43_ListeningPractice.drawio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'P-43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25372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3__populated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253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64 — [P-43] Listening Practice — Populated · draw.io frame 'P-43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4.24 — Writing Practice (P-44)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Writing Practice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diagrams/wireframes/P-44_WritingPractice.drawio — frames 'P-44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/practice/writing/:taskId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Writing Task 1 workspace (mock): prompt + chart, essay editor with word count and countdown.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 response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P-44 Writing Practice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┌───────────────────────────┬──────────────────────┐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← Thoát · Writing · {title}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WRITING PROMPT        │ [C] YOUR RESPONSE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TASK VISUAL (chart)   │     textarea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[Phóng to biểu đồ]    │     ≥150 từ · 0/150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└───────────────────────────┴──────────────────────┘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Topbar “← Thoát”, Writing badge, task title.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Prompt + chart “Transport use in a European city” (Car / Bus / Bicycle) + “Phóng to biểu đồ” (P-44a).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“Write your answer”, CountdownTimer, textarea “Start writing your response here…”, “Mục tiêu: ít nhất 150 từ. Bài viết chỉ được giữ trong phiên hiện tại.”, WordCounter.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Type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Word count updates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Not saved, not graded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“Phóng to biểu đồ”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Opens P-44a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“Thoát”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P-41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diagrams/wireframes/P-44_WritingPractice.drawio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'P-44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40742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4__populated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407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65 — [P-44] Writing Practice — Populated · draw.io frame 'P-44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4.25 — Writing Chart Zoom (P-44a)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Writing Chart Zoom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diagrams/wireframes/P-44a_WritingChartZoom.drawio — frames 'P-44a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on P-44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View the Writing task chart at a large size.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Opened from P-44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P-44a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'P-44a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Chart title + close.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Enlarged SVG chart (is-large).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 / Esc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to P-44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diagrams/wireframes/P-44a_WritingChartZoom.drawio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'P-44a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039432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4a__populated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03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66 — [P-44a] Writing Chart Zoom — Populated · draw.io frame 'P-44a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4.26 — Not Found (P-90)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Not Found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diagrams/wireframes/P-90_NotFound.drawio — frames 'P-90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Guest, 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*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Global 404 for undeclared routes.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Any unmatched path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P-90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'P-90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Icon, “404”, “Không tìm thấy trang”, “Không có màn hình nào được khai báo cho {pathname}.”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“Về Overview” (→ /overview; a Guest is sent to P-01 — G-05).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“Về Overview”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/overview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diagrams/wireframes/P-90_NotFound.drawio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'P-90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56203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90__populated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56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67 — [P-90] Not Found — Populated · draw.io frame 'P-90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4.27 — Learning Path Not Found (P-91)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Learning Path Not Found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diagrams/wireframes/P-91_LearnNotFound.drawio — frames 'P-91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/learn/*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Not-found state inside /learn (unmatched child route or API NOT_FOUND); keeps the navbar and learn layout.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Unmatched /learn/* / NOT_FOUND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P-91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'P-91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“Không tìm thấy trang” / “Nội dung này không tồn tại hoặc đã bị gỡ.”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“Về lộ trình” → /learn.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“Về lộ trình”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P-30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diagrams/wireframes/P-91_LearnNotFound.drawio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'P-91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48518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91__populated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48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68 — [P-91] Learning Path Not Found — Populated · draw.io frame 'P-91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4.28 — Route Status (stub template) (P-92)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 Status (stub template)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diagrams/wireframes/P-92_RouteStatus.drawio — frames 'P-92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Guest, 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shared by 10 stub routes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Shared template for routes that exist but have no content yet (Stub).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Every Stub route (P-22, P-23, P-40, P-51…P-54, P-70…P-72)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'P-92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🚧 icon, “IELTSPATH”, route title (e.g. “Thực hành”, “Lịch sử nộp bài”), “Trang này đã có đường dẫn riêng nhưng nội dung vẫn đang được hoàn thiện.”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“Về Overview” (Primary) · “Đến lớp học” (outline).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“Về Overview”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/overview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RequireAuth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“Đến lớp học”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/classroom (P-20)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diagrams/wireframes/P-92_RouteStatus.drawio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'P-92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562037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92__populated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56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69 — [P-92] Route Status (stub template) — Populated · draw.io frame 'P-92 / Populated'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 xml:space="preserve">Part 5 — Responsive Rules</w:t>
      </w:r>
    </w:p>
    <w:p>
      <w:pPr>
        <w:spacing w:before="55" w:after="55"/>
      </w:pPr>
      <w:r>
        <w:rPr>
          <w:color w:val="000000"/>
        </w:rPr>
        <w:t xml:space="preserve">Global rules for desktop web, taken from the CSS media queries. Mobile layouts (&lt; 640px) are out of scope for this revision.</w:t>
      </w:r>
    </w:p>
    <w:p>
      <w:pPr>
        <w:pStyle w:val="Heading2"/>
        <w:keepNext/>
      </w:pPr>
      <w:r>
        <w:rPr>
          <w:color w:val="000000"/>
        </w:rPr>
        <w:t xml:space="preserve">5.1  Navigation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6916"/>
      </w:tblGrid>
      <w:tr>
        <w:trPr>
          <w:tblHeader/>
          <w:cantSplit/>
        </w:trPr>
        <w:tc>
          <w:tcPr>
            <w:tcW w:w="21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Breakpoint</w:t>
            </w:r>
          </w:p>
        </w:tc>
        <w:tc>
          <w:tcPr>
            <w:tcW w:w="69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Behaviour</w:t>
            </w:r>
          </w:p>
        </w:tc>
      </w:tr>
      <w:tr>
        <w:trPr>
          <w:cantSplit/>
        </w:trPr>
        <w:tc>
          <w:tcPr>
            <w:tcW w:w="21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Desktop (&gt; 1240px)</w:t>
            </w:r>
          </w:p>
        </w:tc>
        <w:tc>
          <w:tcPr>
            <w:tcW w:w="69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Full link row with sliding indicator; subnav on the second row; user menu as dropdown</w:t>
            </w:r>
          </w:p>
        </w:tc>
      </w:tr>
      <w:tr>
        <w:trPr>
          <w:cantSplit/>
        </w:trPr>
        <w:tc>
          <w:tcPr>
            <w:tcW w:w="21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Narrow desktop / tablet (1024–1240px)</w:t>
            </w:r>
          </w:p>
        </w:tc>
        <w:tc>
          <w:tcPr>
            <w:tcW w:w="69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Links hidden; ☰ button (44×44) opens a link grid (min-height 44px); subnav still visible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5.2  Content Layout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>
        <w:trPr>
          <w:tblHeader/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Breakpoint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Layout Behaviour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Desktop (≥ 1025px)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Course grid auto-fit min 280px (3 columns at 1240px); overview header 2 columns (text | progress panel); lesson with sticky right rail; passage | questions split; practice 3 columns (map | passage | questions)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Narrow desktop / tablet (≤ 1024px)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Overview header stacks; lesson rail becomes a fixed bottom bar; practice sidebar moves above content (≤ 960px); card grids drop to 2 columns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5.3  Data Tables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1F3864"/>
              </w:rPr>
              <w:t xml:space="preserve">Pattern used per surface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Pattern B — Card reflow (default): courses, topics, lessons, practice sets and per-question results are cards/lists that reflow with the container.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Pattern A — Horizontal scroll: only for the correct/incorrect tables in the placement report (ReportSkillPanels) when columns overflow.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5.4  Typography Scaling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>
        <w:trPr>
          <w:tblHeader/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Breakpoint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Heading Adjustment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Desktop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Full type scale as defined in Part 1.3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Narrow desktop / tablet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heading-1 ~28px; body unchanged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5.5  Touch Targets (Mobile)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1F3864"/>
              </w:rPr>
              <w:t xml:space="preserve">Not applicable in this revision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Mobile layouts are out of scope for this revision. Interactive controls already use a 44px minimum height (</w:t>
            </w:r>
            <w:r>
              <w:rPr>
                <w:i/>
                <w:iCs/>
                <w:rFonts w:ascii="Courier New" w:hAnsi="Courier New" w:cs="Courier New"/>
                <w:color w:val="404040"/>
                <w:sz w:val="17"/>
                <w:szCs w:val="17"/>
              </w:rPr>
              <w:t xml:space="preserve">min-h-11</w:t>
            </w:r>
            <w:r>
              <w:rPr>
                <w:i/>
                <w:iCs/>
                <w:color w:val="404040"/>
                <w:sz w:val="17"/>
                <w:szCs w:val="17"/>
              </w:rPr>
              <w:t xml:space="preserve">); icon-only buttons (☰, ✕, ⚙) keep a 44 × 44px hit area. Full touch-target rules will be specified with the mobile revision.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color w:val="000000"/>
        </w:rPr>
        <w:t xml:space="preserve">Appendix A — Screen Index &amp; Design File</w:t>
      </w:r>
    </w:p>
    <w:p>
      <w:pPr>
        <w:pStyle w:val="Heading2"/>
        <w:keepNext/>
      </w:pPr>
      <w:r>
        <w:rPr>
          <w:color w:val="000000"/>
        </w:rPr>
        <w:t xml:space="preserve">A.1  Screen Index</w:t>
      </w:r>
    </w:p>
    <w:p>
      <w:pPr>
        <w:spacing w:before="55" w:after="55"/>
      </w:pPr>
      <w:r>
        <w:rPr>
          <w:color w:val="000000"/>
        </w:rPr>
        <w:t xml:space="preserve">1:1 with Site Map 2.2. Design Frame = draw.io file + default frame (number of additional frames in brackets). Stub screens share the 'P-92 / Populated' frame.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3"/>
        <w:gridCol w:w="1495"/>
        <w:gridCol w:w="1031"/>
        <w:gridCol w:w="773"/>
        <w:gridCol w:w="928"/>
        <w:gridCol w:w="2939"/>
        <w:gridCol w:w="1087"/>
      </w:tblGrid>
      <w:tr>
        <w:trPr>
          <w:tblHeader/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Page ID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Screen Name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SRS Feature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Flow(s)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Spec Section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Frame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Status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Sign In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FT-02, FT-05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F-01, F-04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P-01_SignIn.drawio</w:t>
            </w:r>
          </w:p>
          <w:p>
            <w:r>
              <w:rPr>
                <w:color w:val="000000"/>
              </w:rPr>
              <w:t xml:space="preserve">'P-01 / Populated' (+2)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P-02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Sign Up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FT-01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F-01, F-04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P-02_SignUp.drawio</w:t>
            </w:r>
          </w:p>
          <w:p>
            <w:r>
              <w:rPr>
                <w:color w:val="000000"/>
              </w:rPr>
              <w:t xml:space="preserve">'P-02 / Populated' (+1)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P-03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Forgot Password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FT-04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4.3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P-03_ForgotPassword.drawio</w:t>
            </w:r>
          </w:p>
          <w:p>
            <w:r>
              <w:rPr>
                <w:color w:val="000000"/>
              </w:rPr>
              <w:t xml:space="preserve">'P-03 / Populated' (+1)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P-04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Reset Password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FT-04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4.4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P-04_ResetPassword.drawio</w:t>
            </w:r>
          </w:p>
          <w:p>
            <w:r>
              <w:rPr>
                <w:color w:val="000000"/>
              </w:rPr>
              <w:t xml:space="preserve">'P-04 / Populated' (+2)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P-05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OAuth Callback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Later)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Home / Landing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FT-10, FT-11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F-04, F-01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4.5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P-10_Home.drawio</w:t>
            </w:r>
          </w:p>
          <w:p>
            <w:r>
              <w:rPr>
                <w:color w:val="000000"/>
              </w:rPr>
              <w:t xml:space="preserve">'P-10 / Populated' (+1)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P-10a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Mentor Detail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Retired)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Retired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P-10b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Plan Detail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Retired)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Retired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P-10c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Key Activation Dialog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FT-11, FT-12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F-04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4.6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P-10c_KeyActivation.drawio</w:t>
            </w:r>
          </w:p>
          <w:p>
            <w:r>
              <w:rPr>
                <w:color w:val="000000"/>
              </w:rPr>
              <w:t xml:space="preserve">'P-10c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Overview Dashboard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FT-44, FT-45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Later*)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Later*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My Classroom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Later*)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Later*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P-20a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Detail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Later*)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Later*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Workspace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Later*)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Later*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P-22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Join Live Class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P-23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Contact Mentor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Course List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FT-20, FT-55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4.7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P-30_CourseList.drawio</w:t>
            </w:r>
          </w:p>
          <w:p>
            <w:r>
              <w:rPr>
                <w:color w:val="000000"/>
              </w:rPr>
              <w:t xml:space="preserve">'P-30 / Populated' (+3)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 Test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FT-09, FT-35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F-02, F-05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4.8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P-30a_Placement.drawio</w:t>
            </w:r>
          </w:p>
          <w:p>
            <w:r>
              <w:rPr>
                <w:color w:val="000000"/>
              </w:rPr>
              <w:t xml:space="preserve">'P-30a / Survey' (+7)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List (in course)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FT-20, FT-29, FT-55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4.9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P-30b_TopicList.drawio</w:t>
            </w:r>
          </w:p>
          <w:p>
            <w:r>
              <w:rPr>
                <w:color w:val="000000"/>
              </w:rPr>
              <w:t xml:space="preserve">'P-30b / Populated' (+2)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Detail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FT-21, FT-29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4.10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P-31_TopicDetail.drawio</w:t>
            </w:r>
          </w:p>
          <w:p>
            <w:r>
              <w:rPr>
                <w:color w:val="000000"/>
              </w:rPr>
              <w:t xml:space="preserve">'P-31 / Populated' (+1)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P-32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Player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FT-21, FT-22, FT-23, FT-25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4.11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P-32_LessonPlayer.drawio</w:t>
            </w:r>
          </w:p>
          <w:p>
            <w:r>
              <w:rPr>
                <w:color w:val="000000"/>
              </w:rPr>
              <w:t xml:space="preserve">'P-32 / Populated' (+2)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Practice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FT-27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4.12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P-33_LessonPractice.drawio</w:t>
            </w:r>
          </w:p>
          <w:p>
            <w:r>
              <w:rPr>
                <w:color w:val="000000"/>
              </w:rPr>
              <w:t xml:space="preserve">'P-33 / Set List' (+2)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P-34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 Session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FT-26, FT-28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4.13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P-34_ReviewSession.drawio</w:t>
            </w:r>
          </w:p>
          <w:p>
            <w:r>
              <w:rPr>
                <w:color w:val="000000"/>
              </w:rPr>
              <w:t xml:space="preserve">'P-34 / Theory' (+2)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P-35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/ Course Test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FT-29, FT-30, FT-55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4.14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P-35_TopicTest.drawio</w:t>
            </w:r>
          </w:p>
          <w:p>
            <w:r>
              <w:rPr>
                <w:color w:val="000000"/>
              </w:rPr>
              <w:t xml:space="preserve">'P-35 / Populated' (+1)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Test Result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FT-31, FT-29, FT-55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4.15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P-36_TestResult.drawio</w:t>
            </w:r>
          </w:p>
          <w:p>
            <w:r>
              <w:rPr>
                <w:color w:val="000000"/>
              </w:rPr>
              <w:t xml:space="preserve">'P-36 / Passed' (+1)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Hub (“Thực hành”)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Catalog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4.16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P-41_PracticeCatalog.drawio</w:t>
            </w:r>
          </w:p>
          <w:p>
            <w:r>
              <w:rPr>
                <w:color w:val="000000"/>
              </w:rPr>
              <w:t xml:space="preserve">'P-41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P-41a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Mode Select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4.17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P-41a_PracticeModeSelect.drawio</w:t>
            </w:r>
          </w:p>
          <w:p>
            <w:r>
              <w:rPr>
                <w:color w:val="000000"/>
              </w:rPr>
              <w:t xml:space="preserve">'P-41a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Reading Practice Test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FT-34, FT-42, FT-43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4.18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P-42_ReadingPracticeTest.drawio</w:t>
            </w:r>
          </w:p>
          <w:p>
            <w:r>
              <w:rPr>
                <w:color w:val="000000"/>
              </w:rPr>
              <w:t xml:space="preserve">'P-42 / Practice Mode' (+1)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P-42a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Create Flashcard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FT-43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4.19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P-42a_CreateFlashcard.drawio</w:t>
            </w:r>
          </w:p>
          <w:p>
            <w:r>
              <w:rPr>
                <w:color w:val="000000"/>
              </w:rPr>
              <w:t xml:space="preserve">'P-42a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P-42b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Dictionary Lookup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FT-36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4.20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P-42b_DictionaryLookup.drawio</w:t>
            </w:r>
          </w:p>
          <w:p>
            <w:r>
              <w:rPr>
                <w:color w:val="000000"/>
              </w:rPr>
              <w:t xml:space="preserve">'P-42b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P-42c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Saved Flashcards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FT-43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4.21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P-42c_SavedFlashcards.drawio</w:t>
            </w:r>
          </w:p>
          <w:p>
            <w:r>
              <w:rPr>
                <w:color w:val="000000"/>
              </w:rPr>
              <w:t xml:space="preserve">'P-42c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P-42d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Floating Notes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FT-42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4.22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P-42d_FloatingNotes.drawio</w:t>
            </w:r>
          </w:p>
          <w:p>
            <w:r>
              <w:rPr>
                <w:color w:val="000000"/>
              </w:rPr>
              <w:t xml:space="preserve">'P-42d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P-43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Listening Practice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FT-24, FT-34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4.23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P-43_ListeningPractice.drawio</w:t>
            </w:r>
          </w:p>
          <w:p>
            <w:r>
              <w:rPr>
                <w:color w:val="000000"/>
              </w:rPr>
              <w:t xml:space="preserve">'P-43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Writing Practice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4.24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P-44_WritingPractice.drawio</w:t>
            </w:r>
          </w:p>
          <w:p>
            <w:r>
              <w:rPr>
                <w:color w:val="000000"/>
              </w:rPr>
              <w:t xml:space="preserve">'P-44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P-44a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Writing Chart Zoom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4.25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P-44a_WritingChartZoom.drawio</w:t>
            </w:r>
          </w:p>
          <w:p>
            <w:r>
              <w:rPr>
                <w:color w:val="000000"/>
              </w:rPr>
              <w:t xml:space="preserve">'P-44a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P-45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Speaking Practice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FT-39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Later*)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Later*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Vocabulary / Dictionary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FT-36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Later*)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Later*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My Flashcards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FT-43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P-52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Writing 8.0+ Samples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P-53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Student Results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P-54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Submission History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FT-30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P-60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Materials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Retired)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Retired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P-70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Terms of Use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P-71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Privacy Policy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P-72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Copyright Policy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Not Found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4.26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P-90_NotFound.drawio</w:t>
            </w:r>
          </w:p>
          <w:p>
            <w:r>
              <w:rPr>
                <w:color w:val="000000"/>
              </w:rPr>
              <w:t xml:space="preserve">'P-90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Learning Path Not Found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4.27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P-91_LearnNotFound.drawio</w:t>
            </w:r>
          </w:p>
          <w:p>
            <w:r>
              <w:rPr>
                <w:color w:val="000000"/>
              </w:rPr>
              <w:t xml:space="preserve">'P-91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 Status (stub template)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4.28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A.2  Design File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Design file structure (draw.io)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frontend/docs/report-3.2-sds/                 (Design File = draw.io)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diagrams/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IELTSSpace_SDS_InformationArchitecture.drawio   tabs: IA-01 Site Map · IA-02 Navigation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flows/IELTSSpace_SDS_Flows.drawio              tabs: F-01 … F-05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IELTSSpace_SDS_Prototype.drawio                clickable prototype: every frame, buttons linked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wireframes/                                    one file per P-ID, one tab per frame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│   ├── SHELL_SharedLayout.drawio   (Learner / Guest / Auth / Exam shells, User Menu)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│   ├── P-01_SignIn.drawio          tabs 'P-01 / Populated' 'P-01 / Loading' …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│   ├── P-30_CourseList.drawio … P-36_TestResult.drawio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│   ├── P-41_PracticeCatalog.drawio … P-44a_WritingChartZoom.drawio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│   └── P-90_NotFound.drawio · P-91_LearnNotFound.drawio · P-92_RouteStatus.drawio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exports/                                       PNG export: &lt;ID&gt;__&lt;frame-slug&gt;.png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scripts/   build_diagrams.py → export_diagrams.py (draw.io CLI) → build_sds_docx.py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Report_3.2_ScreenDesignSpec_v0.4.0.docx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README.md · CHANGELOG.md · APPENDIX_INDEX.md</w:t>
            </w:r>
          </w:p>
          <w:p>
            <w:pPr>
              <w:spacing w:before="18" w:after="18"/>
            </w:pP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Frame naming: '&lt;P-ID&gt; / &lt;State&gt;' — State ∈ Populated, Loading, Empty, Error, Success, Locked …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Grayscale wireframes + #123AB5 accent; zone badges A/B/C… match the Zone lists in Part 4.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Open: double-click a .drawio file (draw.io Desktop) or app.diagrams.net → Open Existing Diagram.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Prototype: open IELTSSpace_SDS_Prototype.drawio, start from the INDEX tab and click buttons to move between screens.</w:t>
            </w:r>
          </w:p>
        </w:tc>
      </w:tr>
    </w:tbl>
    <w:p/>
    <w:p>
      <w:pPr>
        <w:spacing w:before="55" w:after="55"/>
      </w:pPr>
      <w:r>
        <w:rPr>
          <w:i/>
          <w:iCs/>
          <w:color w:val="000000"/>
        </w:rPr>
        <w:t xml:space="preserve">The old screenshot set </w:t>
      </w:r>
      <w:r>
        <w:rPr>
          <w:i/>
          <w:iCs/>
          <w:rFonts w:ascii="Courier New" w:hAnsi="Courier New" w:cs="Courier New"/>
          <w:color w:val="000000"/>
        </w:rPr>
        <w:t xml:space="preserve">frontend/docs/sds-mockups/</w:t>
      </w:r>
      <w:r>
        <w:rPr>
          <w:i/>
          <w:iCs/>
          <w:color w:val="000000"/>
        </w:rPr>
        <w:t xml:space="preserve"> (v0.3.0) is evidence only; it is not the Design File.</w:t>
      </w:r>
    </w:p>
    <w:p>
      <w:pPr>
        <w:pStyle w:val="Heading2"/>
        <w:keepNext/>
      </w:pPr>
      <w:r>
        <w:rPr>
          <w:color w:val="000000"/>
        </w:rPr>
        <w:t xml:space="preserve">A.3  Glossary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4"/>
        <w:gridCol w:w="7052"/>
      </w:tblGrid>
      <w:tr>
        <w:trPr>
          <w:tblHeader/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Term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Definition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P-xx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Page ID — used in the Site Map, Part 4, draw.io file names and frame names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F-xx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Flow ID — Screen Flow in Part 3 (F-01…F-05)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FT-xx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SRS Feature ID (SRS v1.0.1, FT-01…FT-55)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SC-xx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SRS Scenario ID (SC-01…SC-04)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AC-xx / NAC-xx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SRS acceptance criteria — not repeated here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BR-xx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SRS business rule (e.g. BR-36 placement taken once)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Built and wired to the real API / auth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Built and navigable; content comes from FE mock data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Later*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UI exists with mock data; outside Part 4 in this revision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 exists but renders P-92 Route Status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Screen state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 visual variant of a screen: Loading / Empty / Populated / Error / Locked / Success …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Design file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source of the wireframes (frontend/docs/report-3.2-sds/diagrams/) — the source of truth for every figure in this document (completed)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Design frame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One tab in a .drawio file, named '&lt;P-ID&gt; / &lt;State&gt;'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Wireframe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Lo-fi structural drawing; colours and fonts follow Part 1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Evidence screenshot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FE captures (docs/sds-mockups, v0.3.0) — reference only, not the Design File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A.4  Route Coverage (App.tsx)</w:t>
      </w:r>
    </w:p>
    <w:p>
      <w:pPr>
        <w:spacing w:before="55" w:after="55"/>
      </w:pPr>
      <w:r>
        <w:rPr>
          <w:color w:val="000000"/>
        </w:rPr>
        <w:t xml:space="preserve">Every &lt;Route&gt; in </w:t>
      </w:r>
      <w:r>
        <w:rPr>
          <w:rFonts w:ascii="Courier New" w:hAnsi="Courier New" w:cs="Courier New"/>
          <w:color w:val="000000"/>
        </w:rPr>
        <w:t xml:space="preserve">frontend/src/app/App.tsx</w:t>
      </w:r>
      <w:r>
        <w:rPr>
          <w:color w:val="000000"/>
        </w:rPr>
        <w:t xml:space="preserve"> and its P-ID. 🔒 = RequireAuth.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1"/>
        <w:gridCol w:w="3982"/>
        <w:gridCol w:w="1593"/>
      </w:tblGrid>
      <w:tr>
        <w:trPr>
          <w:tblHeader/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Route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Element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P-ID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Redirect → /home (Guest) · /overview (Learner)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/home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HomePage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/overview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OverviewPage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P-11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/classroom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ClassroomPage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P-20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 (index)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LearnLayout › CourseListPage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/learn/placement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/learn/courses/:courseId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TopicListPage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/learn/topics/:topicId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TopicDetailPage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P-31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/learn/lessons/:lessonId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P-32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/learn/lessons/:lessonId/practice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/learn/reviews/:reviewId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P-34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/learn/tests/:attemptId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TopicTestPage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P-35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/learn/tests/:attemptId/result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TopicTestResultPage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/learn/*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NotFoundState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P-91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/practice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 “Thực hành”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P-40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/practice-tests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PracticeCatalogPage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/practice/test/:testId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PracticeTestPage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/practice/test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PracticeTestPage (default test)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/practice/listening/:testId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ListeningPage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P-43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/practice/writing/:taskId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WritingPage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/practice/speaking/:cueId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SpeakingPage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P-45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/vocabulary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VocabularyPage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P-50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/submission-history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P-54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/flashcards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P-51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/writing-samples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P-52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/student-results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P-53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/login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AuthPage sign-in (GuestOnly)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P-01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/register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AuthPage sign-up (GuestOnly)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P-02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/forgot-password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ForgotPasswordPage (GuestOnly)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P-03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/reset-password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ResetPasswordPage (GuestOnly)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P-04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/auth/oauth/callback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OAuthCallbackPage (GuestOnly)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P-05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/classes/:classCode/join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P-22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/lessons/:lessonId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LessonWorkspacePage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P-21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/mentors/:mentorSlug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P-23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/terms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P-70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/privacy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P-71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/copyright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P-72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*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NotFoundPage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P-90</w:t>
            </w:r>
          </w:p>
        </w:tc>
      </w:tr>
    </w:tbl>
    <w:p/>
    <w:p>
      <w:pPr>
        <w:pStyle w:val="Heading1"/>
        <w:keepNext/>
      </w:pPr>
      <w:r>
        <w:rPr>
          <w:color w:val="000000"/>
        </w:rPr>
        <w:t xml:space="preserve">Appendix B — FE ↔ Spec Gaps &amp; Open Questions</w:t>
      </w:r>
    </w:p>
    <w:p>
      <w:pPr>
        <w:pStyle w:val="Heading2"/>
        <w:keepNext/>
      </w:pPr>
      <w:r>
        <w:rPr>
          <w:color w:val="000000"/>
        </w:rPr>
        <w:t xml:space="preserve">B.1  Gaps found in the UI audit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3"/>
        <w:gridCol w:w="1418"/>
        <w:gridCol w:w="3868"/>
        <w:gridCol w:w="2967"/>
      </w:tblGrid>
      <w:tr>
        <w:trPr>
          <w:tblHeader/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ID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Screen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Observation (current code)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Suggested resolution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G-01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PlacementCard links to </w:t>
            </w:r>
            <w:r>
              <w:rPr>
                <w:rFonts w:ascii="Courier New" w:hAnsi="Courier New" w:cs="Courier New"/>
                <w:color w:val="000000"/>
              </w:rPr>
              <w:t xml:space="preserve">/placement</w:t>
            </w:r>
            <w:r>
              <w:rPr>
                <w:color w:val="000000"/>
              </w:rPr>
              <w:t xml:space="preserve"> — no such route, so it falls through to P-90.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Change to </w:t>
            </w:r>
            <w:r>
              <w:rPr>
                <w:rFonts w:ascii="Courier New" w:hAnsi="Courier New" w:cs="Courier New"/>
                <w:color w:val="000000"/>
              </w:rPr>
              <w:t xml:space="preserve">/learn/placement</w:t>
            </w:r>
            <w:r>
              <w:rPr>
                <w:color w:val="000000"/>
              </w:rPr>
              <w:t xml:space="preserve"> (CourseListPage.tsx).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G-02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Result copy exposes technical details: “poll GET /courses”, “làm mới từ GET /topics”.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Rewrite as learner-facing copy (e.g. “Chặng tiếp theo đã mở.”).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G-03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The “TEST NGAY ✦” button on the “Chưa biết mình đang ở band nào?” banner opens P-41a for the first card instead of the placement test.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Link to /learn/placement (P-30a) to match the message.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G-04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 / P-10c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App.tsx does not pass </w:t>
            </w:r>
            <w:r>
              <w:rPr>
                <w:rFonts w:ascii="Courier New" w:hAnsi="Courier New" w:cs="Courier New"/>
                <w:color w:val="000000"/>
              </w:rPr>
              <w:t xml:space="preserve">accessClient</w:t>
            </w:r>
            <w:r>
              <w:rPr>
                <w:color w:val="000000"/>
              </w:rPr>
              <w:t xml:space="preserve"> to HomePage, so a signed-in Learner always sees “Phiên đăng nhập hiện tại chưa kết nối với dịch vụ gói và Activation Key.”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Wire the access API (FT-10/FT-11) or mark it Later for the demo.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G-05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P-90 / P-92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The “Về Overview” CTA points to /overview (RequireAuth), so a Guest is pushed to P-01.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Choose the target by session: Guest → /home.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G-06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P-41…P-44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Catalog and workspaces use mock data (MOCK_PRACTICE_CARDS…); results are not saved or graded.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Wire FT-34 Mock test when the backend is ready.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G-07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navbar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“Khóa học”, “Luyện tập”, “Bài mẫu”, “Kết quả học viên” are shown to Guests but are all RequireAuth.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Accept (auth gate F-04) or add public landing pages.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G-08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Speaking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 Speaking is “chưa được chấm riêng; bản ghi chỉ lưu trên trình duyệt”.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Per FT-39 (Draft) — keep the warning copy.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G-09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P-11, P-20, P-21, P-45, P-50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UI exists but uses mock data — not in Part 4.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Specify in a later revision once APIs exist.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G-10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navbar, P-10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menu and Home show content for prospective students (“Test đầu vào 4 kỹ năng FREE”, “Bài mẫu”, “Kết quả học viên”, “Gặp gỡ Mentor”), which V&amp;S LI-02 excludes.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Remove these items or show them to signed-in centre students only (FDS FG-20).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B.2  Open questions (SRS ↔ FE)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 xml:space="preserve">Resolved (SRS v1.0.0): there is no current course; every ACTIVE course is open (BR-40), which matches P-30.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 xml:space="preserve">Course final test with AI-graded essays (BR-39) — P-35 currently supports objective questions only.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 xml:space="preserve">Multi-skill lessons (BR-38): P-32 shows only the topic skill; the list of lesson skills is not displayed.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 xml:space="preserve">Mobile layouts (&lt; 640px) — to be specified in the next revision.</w:t>
      </w:r>
    </w:p>
    <w:p/>
    <w:p>
      <w:pPr>
        <w:spacing w:before="55" w:after="55"/>
        <w:jc w:val="center"/>
      </w:pPr>
      <w:r>
        <w:rPr>
          <w:i/>
          <w:iCs/>
          <w:color w:val="595959"/>
        </w:rPr>
        <w:t xml:space="preserve">— End of Report 3.3 Screen Design Specification v0.5.0 —</w:t>
      </w:r>
    </w:p>
    <w:sectPr w:rsidR="004C4E9D">
      <w:headerReference w:type="default" r:id="rId7"/>
      <w:footerReference w:type="default" r:id="rId8"/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71C77" w14:textId="77777777" w:rsidR="00AA2969" w:rsidRDefault="00AA2969">
      <w:r>
        <w:separator/>
      </w:r>
    </w:p>
  </w:endnote>
  <w:endnote w:type="continuationSeparator" w:id="0">
    <w:p w14:paraId="254E831F" w14:textId="77777777" w:rsidR="00AA2969" w:rsidRDefault="00AA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DD445" w14:textId="77777777" w:rsidR="004C4E9D" w:rsidRDefault="001C3CEF">
    <w:pPr>
      <w:pBdr>
        <w:top w:val="single" w:sz="6" w:space="4" w:color="2E75B6"/>
      </w:pBdr>
      <w:jc w:val="right"/>
    </w:pPr>
    <w:r>
      <w:rPr>
        <w:color w:val="404040"/>
        <w:sz w:val="16"/>
        <w:szCs w:val="16"/>
      </w:rPr>
      <w:t xml:space="preserve">Page 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 w:rsidR="00743978">
      <w:rPr>
        <w:noProof/>
        <w:color w:val="404040"/>
        <w:sz w:val="16"/>
        <w:szCs w:val="16"/>
      </w:rPr>
      <w:t>1</w:t>
    </w:r>
    <w:r>
      <w:rPr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of 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NUMPAGES</w:instrText>
    </w:r>
    <w:r>
      <w:rPr>
        <w:color w:val="404040"/>
        <w:sz w:val="16"/>
        <w:szCs w:val="16"/>
      </w:rPr>
      <w:fldChar w:fldCharType="separate"/>
    </w:r>
    <w:r w:rsidR="00743978">
      <w:rPr>
        <w:noProof/>
        <w:color w:val="404040"/>
        <w:sz w:val="16"/>
        <w:szCs w:val="16"/>
      </w:rPr>
      <w:t>2</w:t>
    </w:r>
    <w:r>
      <w:rPr>
        <w:color w:val="40404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FCD58" w14:textId="77777777" w:rsidR="00AA2969" w:rsidRDefault="00AA2969">
      <w:r>
        <w:separator/>
      </w:r>
    </w:p>
  </w:footnote>
  <w:footnote w:type="continuationSeparator" w:id="0">
    <w:p w14:paraId="374CC127" w14:textId="77777777" w:rsidR="00AA2969" w:rsidRDefault="00AA2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A39B5" w14:textId="77777777" w:rsidR="004C4E9D" w:rsidRDefault="001C3CEF">
    <w:pPr>
      <w:pBdr>
        <w:bottom w:val="single" w:sz="6" w:space="4" w:color="2E75B6"/>
      </w:pBdr>
    </w:pPr>
    <w:r>
      <w:rPr>
        <w:color w:val="404040"/>
        <w:sz w:val="16"/>
        <w:szCs w:val="16"/>
      </w:rPr>
      <w:t>Screen Design Specification — IELTS Space v0.4.0</w:t>
    </w:r>
    <w:r>
      <w:rPr>
        <w:sz w:val="16"/>
        <w:szCs w:val="16"/>
      </w:rPr>
      <w:tab/>
    </w:r>
    <w:r>
      <w:rPr>
        <w:i/>
        <w:iCs/>
        <w:color w:val="2E75B6"/>
        <w:sz w:val="16"/>
        <w:szCs w:val="16"/>
      </w:rPr>
      <w:t>Design Language · Site Map · Screen Flows · Screen Layouts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87431"/>
    <w:multiLevelType w:val="hybridMultilevel"/>
    <w:tmpl w:val="A148E4F0"/>
    <w:lvl w:ilvl="0" w:tplc="46CC7898">
      <w:start w:val="1"/>
      <w:numFmt w:val="bullet"/>
      <w:lvlText w:val="•"/>
      <w:lvlJc w:val="left"/>
      <w:pPr>
        <w:ind w:left="580" w:hanging="280"/>
      </w:pPr>
    </w:lvl>
    <w:lvl w:ilvl="1" w:tplc="E7006D4A">
      <w:numFmt w:val="decimal"/>
      <w:lvlText w:val=""/>
      <w:lvlJc w:val="left"/>
    </w:lvl>
    <w:lvl w:ilvl="2" w:tplc="45564244">
      <w:numFmt w:val="decimal"/>
      <w:lvlText w:val=""/>
      <w:lvlJc w:val="left"/>
    </w:lvl>
    <w:lvl w:ilvl="3" w:tplc="8B224370">
      <w:numFmt w:val="decimal"/>
      <w:lvlText w:val=""/>
      <w:lvlJc w:val="left"/>
    </w:lvl>
    <w:lvl w:ilvl="4" w:tplc="7D606AC4">
      <w:numFmt w:val="decimal"/>
      <w:lvlText w:val=""/>
      <w:lvlJc w:val="left"/>
    </w:lvl>
    <w:lvl w:ilvl="5" w:tplc="81BA3178">
      <w:numFmt w:val="decimal"/>
      <w:lvlText w:val=""/>
      <w:lvlJc w:val="left"/>
    </w:lvl>
    <w:lvl w:ilvl="6" w:tplc="5A22572E">
      <w:numFmt w:val="decimal"/>
      <w:lvlText w:val=""/>
      <w:lvlJc w:val="left"/>
    </w:lvl>
    <w:lvl w:ilvl="7" w:tplc="F7FC3900">
      <w:numFmt w:val="decimal"/>
      <w:lvlText w:val=""/>
      <w:lvlJc w:val="left"/>
    </w:lvl>
    <w:lvl w:ilvl="8" w:tplc="0E064E5E">
      <w:numFmt w:val="decimal"/>
      <w:lvlText w:val=""/>
      <w:lvlJc w:val="left"/>
    </w:lvl>
  </w:abstractNum>
  <w:abstractNum w:abstractNumId="1" w15:restartNumberingAfterBreak="0">
    <w:nsid w:val="6355017C"/>
    <w:multiLevelType w:val="hybridMultilevel"/>
    <w:tmpl w:val="1D8E599A"/>
    <w:lvl w:ilvl="0" w:tplc="F11AF150">
      <w:start w:val="1"/>
      <w:numFmt w:val="bullet"/>
      <w:lvlText w:val="●"/>
      <w:lvlJc w:val="left"/>
      <w:pPr>
        <w:ind w:left="720" w:hanging="360"/>
      </w:pPr>
    </w:lvl>
    <w:lvl w:ilvl="1" w:tplc="2C4EF194">
      <w:start w:val="1"/>
      <w:numFmt w:val="bullet"/>
      <w:lvlText w:val="○"/>
      <w:lvlJc w:val="left"/>
      <w:pPr>
        <w:ind w:left="1440" w:hanging="360"/>
      </w:pPr>
    </w:lvl>
    <w:lvl w:ilvl="2" w:tplc="543C1004">
      <w:start w:val="1"/>
      <w:numFmt w:val="bullet"/>
      <w:lvlText w:val="■"/>
      <w:lvlJc w:val="left"/>
      <w:pPr>
        <w:ind w:left="2160" w:hanging="360"/>
      </w:pPr>
    </w:lvl>
    <w:lvl w:ilvl="3" w:tplc="A502E60C">
      <w:start w:val="1"/>
      <w:numFmt w:val="bullet"/>
      <w:lvlText w:val="●"/>
      <w:lvlJc w:val="left"/>
      <w:pPr>
        <w:ind w:left="2880" w:hanging="360"/>
      </w:pPr>
    </w:lvl>
    <w:lvl w:ilvl="4" w:tplc="FDAC4D80">
      <w:start w:val="1"/>
      <w:numFmt w:val="bullet"/>
      <w:lvlText w:val="○"/>
      <w:lvlJc w:val="left"/>
      <w:pPr>
        <w:ind w:left="3600" w:hanging="360"/>
      </w:pPr>
    </w:lvl>
    <w:lvl w:ilvl="5" w:tplc="81041454">
      <w:start w:val="1"/>
      <w:numFmt w:val="bullet"/>
      <w:lvlText w:val="■"/>
      <w:lvlJc w:val="left"/>
      <w:pPr>
        <w:ind w:left="4320" w:hanging="360"/>
      </w:pPr>
    </w:lvl>
    <w:lvl w:ilvl="6" w:tplc="512ECC0E">
      <w:start w:val="1"/>
      <w:numFmt w:val="bullet"/>
      <w:lvlText w:val="●"/>
      <w:lvlJc w:val="left"/>
      <w:pPr>
        <w:ind w:left="5040" w:hanging="360"/>
      </w:pPr>
    </w:lvl>
    <w:lvl w:ilvl="7" w:tplc="EDC89302">
      <w:start w:val="1"/>
      <w:numFmt w:val="bullet"/>
      <w:lvlText w:val="●"/>
      <w:lvlJc w:val="left"/>
      <w:pPr>
        <w:ind w:left="5760" w:hanging="360"/>
      </w:pPr>
    </w:lvl>
    <w:lvl w:ilvl="8" w:tplc="44886B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E9D"/>
    <w:rsid w:val="00007A4C"/>
    <w:rsid w:val="00042487"/>
    <w:rsid w:val="001C3CEF"/>
    <w:rsid w:val="00317FF6"/>
    <w:rsid w:val="004C4E9D"/>
    <w:rsid w:val="006B6B6D"/>
    <w:rsid w:val="00743978"/>
    <w:rsid w:val="009C4246"/>
    <w:rsid w:val="00AA2969"/>
    <w:rsid w:val="00AF2EDC"/>
    <w:rsid w:val="00B308BD"/>
    <w:rsid w:val="00BA17E5"/>
    <w:rsid w:val="00C73D2E"/>
    <w:rsid w:val="00D9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0017"/>
  <w15:docId w15:val="{33A4A298-3301-4DC5-8312-56268A20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spacing w:before="160" w:after="60"/>
      <w:outlineLvl w:val="3"/>
    </w:pPr>
    <w:rPr>
      <w:b/>
      <w:bCs/>
      <w:color w:val="1F3864"/>
      <w:sz w:val="21"/>
      <w:szCs w:val="2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IELTSPath team</dc:creator>
  <cp:revision>11</cp:revision>
  <dcterms:modified xsi:type="dcterms:W3CDTF">2026-10-09T15:30:00Z</dcterms:modified>
  <dc:title>Screen Design Specification — IELTS Space</dc:title>
  <dc:subject>Report 3.3 SDS v0.5.0</dc:subject>
</cp:coreProperties>
</file>