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08" w:rsidRDefault="00721508" w:rsidP="00721508">
      <w:pPr>
        <w:rPr>
          <w:noProof/>
          <w:lang w:eastAsia="es-PE"/>
        </w:rPr>
      </w:pPr>
      <w:r w:rsidRPr="00721508">
        <w:rPr>
          <w:b/>
          <w:u w:val="single"/>
        </w:rPr>
        <w:t>Tecnología ICR (</w:t>
      </w:r>
      <w:proofErr w:type="spellStart"/>
      <w:r w:rsidRPr="00721508">
        <w:rPr>
          <w:b/>
          <w:u w:val="single"/>
        </w:rPr>
        <w:t>Intelligent</w:t>
      </w:r>
      <w:proofErr w:type="spellEnd"/>
      <w:r w:rsidRPr="00721508">
        <w:rPr>
          <w:b/>
          <w:u w:val="single"/>
        </w:rPr>
        <w:t xml:space="preserve"> </w:t>
      </w:r>
      <w:proofErr w:type="spellStart"/>
      <w:r w:rsidRPr="00721508">
        <w:rPr>
          <w:b/>
          <w:u w:val="single"/>
        </w:rPr>
        <w:t>Character</w:t>
      </w:r>
      <w:proofErr w:type="spellEnd"/>
      <w:r w:rsidRPr="00721508">
        <w:rPr>
          <w:b/>
          <w:u w:val="single"/>
        </w:rPr>
        <w:t xml:space="preserve"> </w:t>
      </w:r>
      <w:proofErr w:type="spellStart"/>
      <w:r w:rsidRPr="00721508">
        <w:rPr>
          <w:b/>
          <w:u w:val="single"/>
        </w:rPr>
        <w:t>Recognition</w:t>
      </w:r>
      <w:proofErr w:type="spellEnd"/>
      <w:r w:rsidRPr="00721508">
        <w:rPr>
          <w:b/>
          <w:u w:val="single"/>
        </w:rPr>
        <w:t>)</w:t>
      </w:r>
      <w:r w:rsidRPr="00721508">
        <w:rPr>
          <w:noProof/>
          <w:lang w:eastAsia="es-PE"/>
        </w:rPr>
        <w:t xml:space="preserve"> </w:t>
      </w:r>
    </w:p>
    <w:p w:rsidR="008B643A" w:rsidRDefault="008B643A" w:rsidP="00721508">
      <w:pPr>
        <w:rPr>
          <w:noProof/>
          <w:lang w:eastAsia="es-PE"/>
        </w:rPr>
      </w:pPr>
      <w:r w:rsidRPr="008B643A">
        <w:rPr>
          <w:noProof/>
          <w:lang w:eastAsia="es-PE"/>
        </w:rPr>
        <w:t>El Reconocimiento Inteligente de Caracteres (ICR) es una tecnología que se emplea para extraer texto, ya sea escrito a mano o impreso, de imágenes o documentos, y convertirlo a un formato legible por computadoras. Funciona como un asistente digital capaz de extraer texto de imágenes o documentos escaneados, como recibos y facturas, tr</w:t>
      </w:r>
      <w:r>
        <w:rPr>
          <w:noProof/>
          <w:lang w:eastAsia="es-PE"/>
        </w:rPr>
        <w:t>ansformándolo en texto digital</w:t>
      </w:r>
      <w:r w:rsidRPr="008B643A">
        <w:rPr>
          <w:noProof/>
          <w:lang w:eastAsia="es-PE"/>
        </w:rPr>
        <w:t>.</w:t>
      </w:r>
    </w:p>
    <w:p w:rsidR="00721508" w:rsidRPr="008B643A" w:rsidRDefault="008B643A" w:rsidP="00721508">
      <w:pPr>
        <w:rPr>
          <w:b/>
          <w:noProof/>
          <w:u w:val="single"/>
          <w:lang w:eastAsia="es-PE"/>
        </w:rPr>
      </w:pPr>
      <w:r>
        <w:rPr>
          <w:b/>
          <w:noProof/>
          <w:u w:val="single"/>
          <w:lang w:eastAsia="es-PE"/>
        </w:rPr>
        <w:t>Tecnologías</w:t>
      </w:r>
      <w:r w:rsidRPr="008B643A">
        <w:rPr>
          <w:b/>
          <w:noProof/>
          <w:u w:val="single"/>
          <w:lang w:eastAsia="es-PE"/>
        </w:rPr>
        <w:t xml:space="preserve"> predominantes</w:t>
      </w:r>
    </w:p>
    <w:p w:rsidR="003176A8" w:rsidRDefault="00F35F7E" w:rsidP="00BD08F1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4A9349D4" wp14:editId="0F84244F">
            <wp:simplePos x="0" y="0"/>
            <wp:positionH relativeFrom="column">
              <wp:posOffset>4201160</wp:posOffset>
            </wp:positionH>
            <wp:positionV relativeFrom="paragraph">
              <wp:posOffset>1713230</wp:posOffset>
            </wp:positionV>
            <wp:extent cx="1541145" cy="965200"/>
            <wp:effectExtent l="0" t="0" r="0" b="0"/>
            <wp:wrapSquare wrapText="bothSides"/>
            <wp:docPr id="7" name="Imagen 7" descr="Microsoft Azure Management - Imagar Solutions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icrosoft Azure Management - Imagar Solutions Compan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7BC36B0" wp14:editId="4A8AD17B">
            <wp:simplePos x="0" y="0"/>
            <wp:positionH relativeFrom="column">
              <wp:posOffset>4390390</wp:posOffset>
            </wp:positionH>
            <wp:positionV relativeFrom="paragraph">
              <wp:posOffset>164465</wp:posOffset>
            </wp:positionV>
            <wp:extent cx="1005205" cy="445770"/>
            <wp:effectExtent l="0" t="0" r="4445" b="0"/>
            <wp:wrapSquare wrapText="bothSides"/>
            <wp:docPr id="13" name="Imagen 13" descr="ABBY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BBY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6A8">
        <w:rPr>
          <w:noProof/>
          <w:lang w:eastAsia="es-PE"/>
        </w:rPr>
        <w:t>ABBYY – FlexiCapture</w:t>
      </w:r>
      <w:r w:rsidR="008B643A">
        <w:rPr>
          <w:noProof/>
          <w:lang w:eastAsia="es-PE"/>
        </w:rPr>
        <w:t xml:space="preserve">: </w:t>
      </w:r>
      <w:r w:rsidR="00BD08F1" w:rsidRPr="00BD08F1">
        <w:rPr>
          <w:noProof/>
          <w:lang w:eastAsia="es-PE"/>
        </w:rPr>
        <w:t>El SDK ABBYY FlexiCapture permite a los desarrolladores de software crear rápidamente aplicaciones que extraen información de documentos. FlexiCapture SDK es ideal para integradores de sistemas, desarrolladores y proveedores de servicios que desean incorporar capacidades avanzadas de captura de datos en sus soluciones. Mediante el uso del aprendizaje automático y la inteligencia artificial de ABBYY, los clientes finales pueden procesar más transacciones de manera más rápida y con menos errores, mejorando el servicio al cliente, reduciendo costos y tomando decisione</w:t>
      </w:r>
      <w:r w:rsidR="00BD08F1">
        <w:rPr>
          <w:noProof/>
          <w:lang w:eastAsia="es-PE"/>
        </w:rPr>
        <w:t>s de procesos más inteligentes.</w:t>
      </w:r>
    </w:p>
    <w:p w:rsidR="003176A8" w:rsidRDefault="003176A8" w:rsidP="006644B0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Azure AI Vision</w:t>
      </w:r>
      <w:r w:rsidR="008B643A">
        <w:rPr>
          <w:noProof/>
          <w:lang w:eastAsia="es-PE"/>
        </w:rPr>
        <w:t>:</w:t>
      </w:r>
      <w:r w:rsidR="00DB6002">
        <w:rPr>
          <w:noProof/>
          <w:lang w:eastAsia="es-PE"/>
        </w:rPr>
        <w:t xml:space="preserve"> E</w:t>
      </w:r>
      <w:r w:rsidR="006644B0" w:rsidRPr="006644B0">
        <w:rPr>
          <w:noProof/>
          <w:lang w:eastAsia="es-PE"/>
        </w:rPr>
        <w:t>s un servicio unificado que ofrece innovadoras capacidades de visión por computadora. Dot</w:t>
      </w:r>
      <w:r w:rsidR="004B7ABA">
        <w:rPr>
          <w:noProof/>
          <w:lang w:eastAsia="es-PE"/>
        </w:rPr>
        <w:t>a a la</w:t>
      </w:r>
      <w:r w:rsidR="006644B0" w:rsidRPr="006644B0">
        <w:rPr>
          <w:noProof/>
          <w:lang w:eastAsia="es-PE"/>
        </w:rPr>
        <w:t xml:space="preserve">s aplicaciones de la capacidad de analizar imágenes, leer texto y detectar rostros con etiquetado de imágenes preconstruido, extracción de texto mediante reconocimiento óptico de caracteres (OCR) y reconocimiento facial responsable. </w:t>
      </w:r>
    </w:p>
    <w:p w:rsidR="003176A8" w:rsidRDefault="00F35F7E" w:rsidP="00DB1298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5DDF2BDB" wp14:editId="55A24BE5">
            <wp:simplePos x="0" y="0"/>
            <wp:positionH relativeFrom="column">
              <wp:posOffset>4052570</wp:posOffset>
            </wp:positionH>
            <wp:positionV relativeFrom="paragraph">
              <wp:posOffset>349885</wp:posOffset>
            </wp:positionV>
            <wp:extent cx="1872615" cy="321310"/>
            <wp:effectExtent l="0" t="0" r="0" b="2540"/>
            <wp:wrapSquare wrapText="bothSides"/>
            <wp:docPr id="14" name="Imagen 14" descr="cloud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oud-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6A8">
        <w:rPr>
          <w:noProof/>
          <w:lang w:eastAsia="es-PE"/>
        </w:rPr>
        <w:t>OCR Google Cloud</w:t>
      </w:r>
      <w:r w:rsidR="008B643A">
        <w:rPr>
          <w:noProof/>
          <w:lang w:eastAsia="es-PE"/>
        </w:rPr>
        <w:t>:</w:t>
      </w:r>
      <w:r w:rsidR="00DB1298">
        <w:rPr>
          <w:noProof/>
          <w:lang w:eastAsia="es-PE"/>
        </w:rPr>
        <w:t xml:space="preserve"> Google Cloud potencia el OCR con una IA de primera categoría. Va más allá del reconocimiento de texto tradicional al entender, organizar y enriquecer los datos y, en última instancia, gen</w:t>
      </w:r>
      <w:r w:rsidR="00CB38B1">
        <w:rPr>
          <w:noProof/>
          <w:lang w:eastAsia="es-PE"/>
        </w:rPr>
        <w:t>erar información valiosa para una</w:t>
      </w:r>
      <w:r w:rsidR="00DB1298">
        <w:rPr>
          <w:noProof/>
          <w:lang w:eastAsia="es-PE"/>
        </w:rPr>
        <w:t xml:space="preserve"> empresa. Ofrece la flexibilidad de usar las herramientas de OCR como un paquete unificado para mejorar la eficiencia optimizada (por ejemplo, Document AI) o simplemente para llamar a los APIs disponibles directamente en la consola de Google Cloud para inte</w:t>
      </w:r>
      <w:r w:rsidR="00A77D93">
        <w:rPr>
          <w:noProof/>
          <w:lang w:eastAsia="es-PE"/>
        </w:rPr>
        <w:t>grar las funciones de OCR en</w:t>
      </w:r>
      <w:r w:rsidR="00DB1298">
        <w:rPr>
          <w:noProof/>
          <w:lang w:eastAsia="es-PE"/>
        </w:rPr>
        <w:t xml:space="preserve"> aplicaciones.</w:t>
      </w:r>
      <w:r w:rsidRPr="00F35F7E">
        <w:rPr>
          <w:noProof/>
          <w:lang w:eastAsia="es-PE"/>
        </w:rPr>
        <w:t xml:space="preserve"> </w:t>
      </w:r>
    </w:p>
    <w:p w:rsidR="003176A8" w:rsidRDefault="00F35F7E" w:rsidP="009F0549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62EAB6D9" wp14:editId="6175807E">
            <wp:simplePos x="0" y="0"/>
            <wp:positionH relativeFrom="column">
              <wp:posOffset>3900170</wp:posOffset>
            </wp:positionH>
            <wp:positionV relativeFrom="paragraph">
              <wp:posOffset>142240</wp:posOffset>
            </wp:positionV>
            <wp:extent cx="1953260" cy="365760"/>
            <wp:effectExtent l="0" t="0" r="8890" b="0"/>
            <wp:wrapSquare wrapText="bothSides"/>
            <wp:docPr id="10" name="Imagen 10" descr="leadtools-logo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eadtools-logo-head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 wp14:anchorId="6D6746E6" wp14:editId="2E17D247">
            <wp:simplePos x="0" y="0"/>
            <wp:positionH relativeFrom="column">
              <wp:posOffset>4018280</wp:posOffset>
            </wp:positionH>
            <wp:positionV relativeFrom="paragraph">
              <wp:posOffset>1964690</wp:posOffset>
            </wp:positionV>
            <wp:extent cx="1748155" cy="491490"/>
            <wp:effectExtent l="0" t="0" r="4445" b="3810"/>
            <wp:wrapSquare wrapText="bothSides"/>
            <wp:docPr id="8" name="Imagen 8" descr="flutter_tesseract_o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lutter_tesseract_oc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6A8">
        <w:rPr>
          <w:noProof/>
          <w:lang w:eastAsia="es-PE"/>
        </w:rPr>
        <w:t>LeadTools</w:t>
      </w:r>
      <w:r w:rsidR="008B643A">
        <w:rPr>
          <w:noProof/>
          <w:lang w:eastAsia="es-PE"/>
        </w:rPr>
        <w:t>:</w:t>
      </w:r>
      <w:r w:rsidR="009F0549">
        <w:rPr>
          <w:noProof/>
          <w:lang w:eastAsia="es-PE"/>
        </w:rPr>
        <w:t xml:space="preserve"> Ofrece</w:t>
      </w:r>
      <w:r w:rsidR="009F0549" w:rsidRPr="009F0549">
        <w:rPr>
          <w:noProof/>
          <w:lang w:eastAsia="es-PE"/>
        </w:rPr>
        <w:t xml:space="preserve"> una tecnología de SDK de Reconocimiento Inteligente de Caracteres rápida y precisa para desarrolladores de .NET 6+, .NET Framework, Xamarin, UWP, biblioteca de clases de C++, C#, VB, C/C++, Java, Objective-C, Swift, HTML/JavaScript y Python. Aproveche el conjunto de herramientas de alto nivel de LEADTOOLS ICR para desarrollar rápidamente aplicaciones de reconocimiento robustas y de alto rendimiento que ahorran tiempo y dinero en comparación con la entrada manual de datos, extrayendo texto manuscrito de documentos escaneados y convirtiendo imágenes en formatos de búsqueda de texto, co</w:t>
      </w:r>
      <w:r w:rsidR="009F0549">
        <w:rPr>
          <w:noProof/>
          <w:lang w:eastAsia="es-PE"/>
        </w:rPr>
        <w:t>mo PDF, PDF/A y Microsoft Word.</w:t>
      </w:r>
    </w:p>
    <w:p w:rsidR="004D0FEC" w:rsidRDefault="004D0FEC" w:rsidP="00D4511D">
      <w:pPr>
        <w:pStyle w:val="Prrafodelista"/>
        <w:numPr>
          <w:ilvl w:val="0"/>
          <w:numId w:val="1"/>
        </w:numPr>
        <w:rPr>
          <w:noProof/>
          <w:lang w:eastAsia="es-PE"/>
        </w:rPr>
      </w:pPr>
      <w:r>
        <w:rPr>
          <w:noProof/>
          <w:lang w:eastAsia="es-PE"/>
        </w:rPr>
        <w:t>Flutter Tesseract</w:t>
      </w:r>
      <w:r w:rsidR="008B643A">
        <w:rPr>
          <w:noProof/>
          <w:lang w:eastAsia="es-PE"/>
        </w:rPr>
        <w:t>:</w:t>
      </w:r>
      <w:r w:rsidR="00D4511D">
        <w:rPr>
          <w:noProof/>
          <w:lang w:eastAsia="es-PE"/>
        </w:rPr>
        <w:t xml:space="preserve"> </w:t>
      </w:r>
      <w:r w:rsidR="00D4511D" w:rsidRPr="00D4511D">
        <w:rPr>
          <w:noProof/>
          <w:lang w:eastAsia="es-PE"/>
        </w:rPr>
        <w:t xml:space="preserve">Tesseract 4 incorpora un nuevo motor de OCR basado en redes neuronales (LSTM) centrado en el reconocimiento de líneas. Cuenta con soporte para Unicode </w:t>
      </w:r>
      <w:r w:rsidR="00D4511D" w:rsidRPr="00D4511D">
        <w:rPr>
          <w:noProof/>
          <w:lang w:eastAsia="es-PE"/>
        </w:rPr>
        <w:lastRenderedPageBreak/>
        <w:t>(UTF-8) y pued</w:t>
      </w:r>
      <w:r w:rsidR="00D4511D">
        <w:rPr>
          <w:noProof/>
          <w:lang w:eastAsia="es-PE"/>
        </w:rPr>
        <w:t>e reconocer más de 100 idiomas.</w:t>
      </w:r>
    </w:p>
    <w:p w:rsidR="00F35F7E" w:rsidRDefault="00EA5951" w:rsidP="00F35F7E">
      <w:pPr>
        <w:rPr>
          <w:b/>
          <w:noProof/>
          <w:u w:val="single"/>
          <w:lang w:eastAsia="es-PE"/>
        </w:rPr>
      </w:pPr>
      <w:r>
        <w:rPr>
          <w:b/>
          <w:noProof/>
          <w:u w:val="single"/>
          <w:lang w:eastAsia="es-PE"/>
        </w:rPr>
        <w:t>Escaner i5200/</w:t>
      </w:r>
      <w:r w:rsidR="00F35F7E" w:rsidRPr="00F35F7E">
        <w:rPr>
          <w:b/>
          <w:noProof/>
          <w:u w:val="single"/>
          <w:lang w:eastAsia="es-PE"/>
        </w:rPr>
        <w:t>5600</w:t>
      </w:r>
    </w:p>
    <w:p w:rsidR="00EA5951" w:rsidRDefault="00EA5951" w:rsidP="00F35F7E">
      <w:pPr>
        <w:rPr>
          <w:noProof/>
          <w:lang w:eastAsia="es-PE"/>
        </w:rPr>
      </w:pPr>
      <w:r w:rsidRPr="00EA5951">
        <w:rPr>
          <w:noProof/>
          <w:lang w:eastAsia="es-PE"/>
        </w:rPr>
        <w:t>El escáner i5200 es un modelo de escáner de documentos de la marca Kodak Alaris. Este escáner se utiliza para capturar imágenes de documentos en papel y convertirlas en formato digital. El modelo i5200 es parte de la serie de escáneres de documentos Kodak i5000 y se utiliza comúnmente en entornos empresariales y organizaciones que requieren la digitalización de grandes volúmenes de documentos de forma eficiente.</w:t>
      </w:r>
    </w:p>
    <w:p w:rsidR="001E3FC6" w:rsidRPr="00EA5951" w:rsidRDefault="001E3FC6" w:rsidP="00F35F7E">
      <w:pPr>
        <w:rPr>
          <w:noProof/>
          <w:lang w:eastAsia="es-PE"/>
        </w:rPr>
      </w:pPr>
      <w:r>
        <w:rPr>
          <w:noProof/>
          <w:lang w:eastAsia="es-PE"/>
        </w:rPr>
        <w:t xml:space="preserve">Este escaner es habitualmente integrado con un sistema ICR para </w:t>
      </w:r>
      <w:r w:rsidR="005559A3">
        <w:rPr>
          <w:noProof/>
          <w:lang w:eastAsia="es-PE"/>
        </w:rPr>
        <w:t>la gestión documental de facturas, boletas, entre otros tipos de documentos.</w:t>
      </w:r>
    </w:p>
    <w:p w:rsidR="00721508" w:rsidRDefault="00F35F7E" w:rsidP="00F35F7E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643733E3" wp14:editId="34CE67B4">
            <wp:extent cx="2800854" cy="2135875"/>
            <wp:effectExtent l="0" t="0" r="0" b="0"/>
            <wp:docPr id="9" name="Imagen 9" descr="i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520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6" cy="21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Default="00FD0DF9" w:rsidP="00F35F7E">
      <w:pPr>
        <w:jc w:val="center"/>
        <w:rPr>
          <w:noProof/>
          <w:lang w:eastAsia="es-PE"/>
        </w:rPr>
      </w:pPr>
    </w:p>
    <w:p w:rsidR="00FD0DF9" w:rsidRPr="00FD0DF9" w:rsidRDefault="00F35F7E" w:rsidP="00FD0DF9">
      <w:pPr>
        <w:rPr>
          <w:noProof/>
          <w:u w:val="single"/>
          <w:lang w:eastAsia="es-PE"/>
        </w:rPr>
      </w:pPr>
      <w:r w:rsidRPr="00F35F7E">
        <w:rPr>
          <w:noProof/>
          <w:u w:val="single"/>
          <w:lang w:eastAsia="es-PE"/>
        </w:rPr>
        <w:t>Wireframe del módulo ICR –</w:t>
      </w:r>
      <w:r w:rsidR="00FD0DF9">
        <w:rPr>
          <w:noProof/>
          <w:u w:val="single"/>
          <w:lang w:eastAsia="es-PE"/>
        </w:rPr>
        <w:t xml:space="preserve"> Test </w:t>
      </w:r>
    </w:p>
    <w:p w:rsidR="00FD0DF9" w:rsidRDefault="00FD0DF9" w:rsidP="00FD0DF9">
      <w:pPr>
        <w:rPr>
          <w:b/>
          <w:u w:val="single"/>
        </w:rPr>
      </w:pPr>
      <w:r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 wp14:anchorId="661309DA" wp14:editId="036DD607">
            <wp:simplePos x="0" y="0"/>
            <wp:positionH relativeFrom="column">
              <wp:posOffset>1292860</wp:posOffset>
            </wp:positionH>
            <wp:positionV relativeFrom="paragraph">
              <wp:posOffset>283210</wp:posOffset>
            </wp:positionV>
            <wp:extent cx="3234055" cy="3186430"/>
            <wp:effectExtent l="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F7E" w:rsidRPr="00721508" w:rsidRDefault="009356C1" w:rsidP="00FD0DF9">
      <w:pPr>
        <w:rPr>
          <w:b/>
          <w:u w:val="single"/>
        </w:rPr>
      </w:pPr>
      <w:bookmarkStart w:id="0" w:name="_GoBack"/>
      <w:bookmarkEnd w:id="0"/>
      <w:r>
        <w:rPr>
          <w:noProof/>
          <w:lang w:eastAsia="es-PE"/>
        </w:rPr>
        <w:lastRenderedPageBreak/>
        <w:drawing>
          <wp:anchor distT="0" distB="0" distL="114300" distR="114300" simplePos="0" relativeHeight="251672576" behindDoc="0" locked="0" layoutInCell="1" allowOverlap="1" wp14:anchorId="6768FCBF" wp14:editId="41B51051">
            <wp:simplePos x="0" y="0"/>
            <wp:positionH relativeFrom="column">
              <wp:posOffset>4756785</wp:posOffset>
            </wp:positionH>
            <wp:positionV relativeFrom="paragraph">
              <wp:posOffset>6193790</wp:posOffset>
            </wp:positionV>
            <wp:extent cx="255905" cy="255905"/>
            <wp:effectExtent l="0" t="0" r="0" b="0"/>
            <wp:wrapSquare wrapText="bothSides"/>
            <wp:docPr id="18" name="Imagen 18" descr="C:\Users\ifloresc\AppData\Local\Microsoft\Windows\INetCache\Content.Word\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floresc\AppData\Local\Microsoft\Windows\INetCache\Content.Word\t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anchor distT="0" distB="0" distL="114300" distR="114300" simplePos="0" relativeHeight="251670528" behindDoc="0" locked="0" layoutInCell="1" allowOverlap="1" wp14:anchorId="23760325" wp14:editId="01635865">
            <wp:simplePos x="0" y="0"/>
            <wp:positionH relativeFrom="column">
              <wp:posOffset>1414145</wp:posOffset>
            </wp:positionH>
            <wp:positionV relativeFrom="paragraph">
              <wp:posOffset>5988050</wp:posOffset>
            </wp:positionV>
            <wp:extent cx="255905" cy="255905"/>
            <wp:effectExtent l="0" t="0" r="0" b="0"/>
            <wp:wrapSquare wrapText="bothSides"/>
            <wp:docPr id="17" name="Imagen 17" descr="C:\Users\ifloresc\AppData\Local\Microsoft\Windows\INetCache\Content.Word\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floresc\AppData\Local\Microsoft\Windows\INetCache\Content.Word\t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DF9">
        <w:rPr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42C5C6" wp14:editId="2BAA27C8">
                <wp:simplePos x="0" y="0"/>
                <wp:positionH relativeFrom="column">
                  <wp:posOffset>824232</wp:posOffset>
                </wp:positionH>
                <wp:positionV relativeFrom="paragraph">
                  <wp:posOffset>2506979</wp:posOffset>
                </wp:positionV>
                <wp:extent cx="1127782" cy="495300"/>
                <wp:effectExtent l="49530" t="0" r="160020" b="7620"/>
                <wp:wrapNone/>
                <wp:docPr id="20" name="20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4080" flipH="1">
                          <a:off x="0" y="0"/>
                          <a:ext cx="1127782" cy="495300"/>
                        </a:xfrm>
                        <a:prstGeom prst="curvedDown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20 Flecha curvada hacia abajo" o:spid="_x0000_s1026" type="#_x0000_t105" style="position:absolute;margin-left:64.9pt;margin-top:197.4pt;width:88.8pt;height:39pt;rotation:4615832fd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" adj="16857,20414,16200" fillcolor="#002060" strokecolor="#002060" strokeweight="2pt"/>
            </w:pict>
          </mc:Fallback>
        </mc:AlternateContent>
      </w:r>
      <w:r w:rsidR="00FD0DF9">
        <w:rPr>
          <w:b/>
          <w:noProof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C4E359" wp14:editId="51528FF1">
                <wp:simplePos x="0" y="0"/>
                <wp:positionH relativeFrom="column">
                  <wp:posOffset>2637155</wp:posOffset>
                </wp:positionH>
                <wp:positionV relativeFrom="paragraph">
                  <wp:posOffset>4958080</wp:posOffset>
                </wp:positionV>
                <wp:extent cx="694690" cy="335915"/>
                <wp:effectExtent l="0" t="19050" r="29210" b="45085"/>
                <wp:wrapNone/>
                <wp:docPr id="15" name="1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" cy="335915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5 Flecha derecha" o:spid="_x0000_s1026" type="#_x0000_t13" style="position:absolute;margin-left:207.65pt;margin-top:390.4pt;width:54.7pt;height:2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" adj="16378" fillcolor="#002060" strokecolor="#002060" strokeweight="2pt"/>
            </w:pict>
          </mc:Fallback>
        </mc:AlternateContent>
      </w:r>
      <w:r w:rsidR="00FD0DF9">
        <w:rPr>
          <w:noProof/>
          <w:lang w:eastAsia="es-PE"/>
        </w:rPr>
        <w:drawing>
          <wp:anchor distT="0" distB="0" distL="114300" distR="114300" simplePos="0" relativeHeight="251668480" behindDoc="0" locked="0" layoutInCell="1" allowOverlap="1" wp14:anchorId="78C4B9DD" wp14:editId="2E1B57DF">
            <wp:simplePos x="0" y="0"/>
            <wp:positionH relativeFrom="column">
              <wp:posOffset>3263900</wp:posOffset>
            </wp:positionH>
            <wp:positionV relativeFrom="paragraph">
              <wp:posOffset>2536190</wp:posOffset>
            </wp:positionV>
            <wp:extent cx="255905" cy="255905"/>
            <wp:effectExtent l="0" t="0" r="0" b="0"/>
            <wp:wrapSquare wrapText="bothSides"/>
            <wp:docPr id="16" name="Imagen 16" descr="C:\Users\ifloresc\AppData\Local\Microsoft\Windows\INetCache\Content.Word\t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ifloresc\AppData\Local\Microsoft\Windows\INetCache\Content.Word\ta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DF9">
        <w:rPr>
          <w:b/>
          <w:noProof/>
          <w:u w:val="single"/>
          <w:lang w:eastAsia="es-PE"/>
        </w:rPr>
        <w:drawing>
          <wp:anchor distT="0" distB="0" distL="114300" distR="114300" simplePos="0" relativeHeight="251660288" behindDoc="0" locked="0" layoutInCell="1" allowOverlap="1" wp14:anchorId="6A06DC8D" wp14:editId="2448058F">
            <wp:simplePos x="0" y="0"/>
            <wp:positionH relativeFrom="column">
              <wp:posOffset>2732405</wp:posOffset>
            </wp:positionH>
            <wp:positionV relativeFrom="paragraph">
              <wp:posOffset>3521710</wp:posOffset>
            </wp:positionV>
            <wp:extent cx="3445510" cy="3466465"/>
            <wp:effectExtent l="0" t="0" r="0" b="63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951"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7A0A0DD8" wp14:editId="6EC221EF">
            <wp:simplePos x="0" y="0"/>
            <wp:positionH relativeFrom="column">
              <wp:posOffset>-370840</wp:posOffset>
            </wp:positionH>
            <wp:positionV relativeFrom="paragraph">
              <wp:posOffset>3523615</wp:posOffset>
            </wp:positionV>
            <wp:extent cx="3493770" cy="3466465"/>
            <wp:effectExtent l="0" t="0" r="0" b="63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5F7E" w:rsidRPr="007215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334CD"/>
    <w:multiLevelType w:val="hybridMultilevel"/>
    <w:tmpl w:val="C4F0B2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F1"/>
    <w:rsid w:val="001154E9"/>
    <w:rsid w:val="001E3FC6"/>
    <w:rsid w:val="003176A8"/>
    <w:rsid w:val="003B00C0"/>
    <w:rsid w:val="004879F1"/>
    <w:rsid w:val="004B7ABA"/>
    <w:rsid w:val="004D0FEC"/>
    <w:rsid w:val="005559A3"/>
    <w:rsid w:val="006644B0"/>
    <w:rsid w:val="00721508"/>
    <w:rsid w:val="00754099"/>
    <w:rsid w:val="008B643A"/>
    <w:rsid w:val="008C6A69"/>
    <w:rsid w:val="009356C1"/>
    <w:rsid w:val="009F0549"/>
    <w:rsid w:val="00A77D93"/>
    <w:rsid w:val="00BD08F1"/>
    <w:rsid w:val="00CB38B1"/>
    <w:rsid w:val="00D4511D"/>
    <w:rsid w:val="00DB1298"/>
    <w:rsid w:val="00DB6002"/>
    <w:rsid w:val="00EA5951"/>
    <w:rsid w:val="00F35F7E"/>
    <w:rsid w:val="00FD0DF9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5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76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15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63B-AEE6-44AF-A824-70CDD05F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Condori, Ieremy Wilthor</dc:creator>
  <cp:lastModifiedBy> </cp:lastModifiedBy>
  <cp:revision>20</cp:revision>
  <dcterms:created xsi:type="dcterms:W3CDTF">2023-11-07T16:44:00Z</dcterms:created>
  <dcterms:modified xsi:type="dcterms:W3CDTF">2023-11-07T20:24:00Z</dcterms:modified>
</cp:coreProperties>
</file>