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8C4B" w14:textId="77777777" w:rsidR="00B52F3F" w:rsidRPr="00721605" w:rsidRDefault="00B52F3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42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980"/>
        <w:gridCol w:w="4328"/>
        <w:gridCol w:w="2775"/>
      </w:tblGrid>
      <w:tr w:rsidR="00D77267" w:rsidRPr="00AD7770" w14:paraId="1FDFCC45" w14:textId="77777777" w:rsidTr="5A73CA34">
        <w:trPr>
          <w:trHeight w:val="240"/>
        </w:trPr>
        <w:tc>
          <w:tcPr>
            <w:tcW w:w="7102" w:type="dxa"/>
            <w:gridSpan w:val="2"/>
            <w:shd w:val="clear" w:color="auto" w:fill="B8CCE4" w:themeFill="accent1" w:themeFillTint="66"/>
            <w:vAlign w:val="center"/>
          </w:tcPr>
          <w:p w14:paraId="0EEE787D" w14:textId="5C1B276D" w:rsidR="00D77267" w:rsidRPr="00AD7770" w:rsidRDefault="17ED2924" w:rsidP="5A73CA34">
            <w:pPr>
              <w:widowControl w:val="0"/>
              <w:spacing w:line="259" w:lineRule="auto"/>
              <w:rPr>
                <w:rFonts w:asciiTheme="majorHAnsi" w:eastAsia="Calibri" w:hAnsiTheme="majorHAnsi" w:cstheme="majorBidi"/>
                <w:b/>
                <w:bCs/>
                <w:lang w:val="ca-ES"/>
              </w:rPr>
            </w:pPr>
            <w:r w:rsidRPr="5A73CA34">
              <w:rPr>
                <w:rFonts w:asciiTheme="majorHAnsi" w:eastAsia="Calibri" w:hAnsiTheme="majorHAnsi" w:cstheme="majorBidi"/>
                <w:b/>
                <w:bCs/>
                <w:lang w:val="ca-ES"/>
              </w:rPr>
              <w:t xml:space="preserve">UNITAT PRÀCTICA/ </w:t>
            </w:r>
            <w:r w:rsidR="00D77267" w:rsidRPr="5A73CA34">
              <w:rPr>
                <w:rFonts w:asciiTheme="majorHAnsi" w:eastAsia="Calibri" w:hAnsiTheme="majorHAnsi" w:cstheme="majorBidi"/>
                <w:b/>
                <w:bCs/>
                <w:lang w:val="ca-ES"/>
              </w:rPr>
              <w:t xml:space="preserve">SITUACIÓ D’APRENENTATGE </w:t>
            </w:r>
          </w:p>
        </w:tc>
        <w:tc>
          <w:tcPr>
            <w:tcW w:w="7103" w:type="dxa"/>
            <w:gridSpan w:val="2"/>
            <w:shd w:val="clear" w:color="auto" w:fill="B8CCE4" w:themeFill="accent1" w:themeFillTint="66"/>
            <w:vAlign w:val="center"/>
          </w:tcPr>
          <w:p w14:paraId="211AE56A" w14:textId="6269BE4A" w:rsidR="00D77267" w:rsidRPr="00AD7770" w:rsidRDefault="00D77267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b/>
                <w:lang w:val="ca-ES"/>
              </w:rPr>
            </w:pPr>
            <w:r w:rsidRPr="00AD7770">
              <w:rPr>
                <w:rFonts w:asciiTheme="majorHAnsi" w:eastAsia="Calibri" w:hAnsiTheme="majorHAnsi" w:cstheme="majorHAnsi"/>
                <w:b/>
                <w:lang w:val="ca-ES"/>
              </w:rPr>
              <w:t>Codi:</w:t>
            </w:r>
          </w:p>
        </w:tc>
      </w:tr>
      <w:tr w:rsidR="00B52F3F" w:rsidRPr="007B7CFD" w14:paraId="433914C8" w14:textId="77777777" w:rsidTr="5A73CA34">
        <w:trPr>
          <w:trHeight w:val="240"/>
        </w:trPr>
        <w:tc>
          <w:tcPr>
            <w:tcW w:w="14205" w:type="dxa"/>
            <w:gridSpan w:val="4"/>
            <w:shd w:val="clear" w:color="auto" w:fill="FFFFFF" w:themeFill="background1"/>
            <w:vAlign w:val="center"/>
          </w:tcPr>
          <w:p w14:paraId="1B518B2E" w14:textId="77777777" w:rsidR="009F5F89" w:rsidRPr="007B7CFD" w:rsidRDefault="009F5F89" w:rsidP="009F5F89">
            <w:pPr>
              <w:widowControl w:val="0"/>
              <w:spacing w:line="240" w:lineRule="auto"/>
              <w:rPr>
                <w:rFonts w:asciiTheme="majorHAnsi" w:eastAsia="Quattrocento Sans" w:hAnsiTheme="majorHAnsi" w:cstheme="majorHAnsi"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bCs/>
                <w:sz w:val="18"/>
                <w:szCs w:val="18"/>
                <w:lang w:val="ca-ES"/>
              </w:rPr>
              <w:t>“Empreses farmacèutiques i la seva estratègia ASG: quina és la millor?”</w:t>
            </w:r>
          </w:p>
          <w:p w14:paraId="52D7FE06" w14:textId="77777777" w:rsidR="00B52F3F" w:rsidRPr="007B7CFD" w:rsidRDefault="00B52F3F" w:rsidP="00810BF0">
            <w:pPr>
              <w:widowControl w:val="0"/>
              <w:spacing w:line="240" w:lineRule="auto"/>
              <w:rPr>
                <w:rFonts w:asciiTheme="majorHAnsi" w:eastAsia="Quattrocento Sans" w:hAnsiTheme="majorHAnsi" w:cstheme="majorHAnsi"/>
                <w:color w:val="767171"/>
                <w:sz w:val="18"/>
                <w:szCs w:val="18"/>
                <w:lang w:val="ca-ES"/>
              </w:rPr>
            </w:pPr>
          </w:p>
        </w:tc>
      </w:tr>
      <w:tr w:rsidR="00B52F3F" w:rsidRPr="007B7CFD" w14:paraId="6ED6F9CA" w14:textId="77777777" w:rsidTr="5A73CA34">
        <w:trPr>
          <w:trHeight w:val="240"/>
        </w:trPr>
        <w:tc>
          <w:tcPr>
            <w:tcW w:w="11430" w:type="dxa"/>
            <w:gridSpan w:val="3"/>
            <w:shd w:val="clear" w:color="auto" w:fill="B8CCE4" w:themeFill="accent1" w:themeFillTint="66"/>
            <w:vAlign w:val="center"/>
          </w:tcPr>
          <w:p w14:paraId="7FDF0602" w14:textId="77777777" w:rsidR="00B52F3F" w:rsidRPr="007B7CFD" w:rsidRDefault="004C14C0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b/>
                <w:color w:val="FFFFFF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CICLE FORMATIU</w:t>
            </w:r>
          </w:p>
        </w:tc>
        <w:tc>
          <w:tcPr>
            <w:tcW w:w="2775" w:type="dxa"/>
            <w:shd w:val="clear" w:color="auto" w:fill="B8CCE4" w:themeFill="accent1" w:themeFillTint="66"/>
            <w:vAlign w:val="center"/>
          </w:tcPr>
          <w:p w14:paraId="29F67443" w14:textId="77777777" w:rsidR="00B52F3F" w:rsidRPr="007B7CFD" w:rsidRDefault="004C14C0">
            <w:pPr>
              <w:widowControl w:val="0"/>
              <w:spacing w:line="240" w:lineRule="auto"/>
              <w:rPr>
                <w:rFonts w:asciiTheme="majorHAnsi" w:eastAsia="Quattrocento Sans" w:hAnsiTheme="majorHAnsi" w:cstheme="majorHAnsi"/>
                <w:color w:val="767171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NIVELL</w:t>
            </w:r>
          </w:p>
        </w:tc>
      </w:tr>
      <w:tr w:rsidR="00B52F3F" w:rsidRPr="007B7CFD" w14:paraId="72D7CB2F" w14:textId="77777777" w:rsidTr="5A73CA34">
        <w:trPr>
          <w:trHeight w:val="240"/>
        </w:trPr>
        <w:tc>
          <w:tcPr>
            <w:tcW w:w="11430" w:type="dxa"/>
            <w:gridSpan w:val="3"/>
            <w:vAlign w:val="center"/>
          </w:tcPr>
          <w:p w14:paraId="4EF70ED9" w14:textId="77777777" w:rsidR="009F5F89" w:rsidRPr="007B7CFD" w:rsidRDefault="004C14C0" w:rsidP="009F5F89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hyperlink r:id="rId7">
              <w:r w:rsidRPr="007B7CFD">
                <w:rPr>
                  <w:rFonts w:asciiTheme="majorHAnsi" w:eastAsia="Calibri" w:hAnsiTheme="majorHAnsi" w:cstheme="majorHAnsi"/>
                  <w:sz w:val="18"/>
                  <w:szCs w:val="18"/>
                  <w:lang w:val="ca-ES"/>
                </w:rPr>
                <w:t xml:space="preserve">CFGS </w:t>
              </w:r>
            </w:hyperlink>
            <w:hyperlink r:id="rId8">
              <w:r w:rsidR="009F5F89" w:rsidRPr="007B7CFD">
                <w:rPr>
                  <w:rFonts w:asciiTheme="majorHAnsi" w:eastAsia="Calibri" w:hAnsiTheme="majorHAnsi" w:cstheme="majorHAnsi"/>
                  <w:sz w:val="18"/>
                  <w:szCs w:val="18"/>
                  <w:lang w:val="ca-ES"/>
                </w:rPr>
                <w:t>Fabricació de productes farmacèutics biotecnològics i afins</w:t>
              </w:r>
            </w:hyperlink>
          </w:p>
          <w:p w14:paraId="69368422" w14:textId="77017591" w:rsidR="00B52F3F" w:rsidRPr="007B7CFD" w:rsidRDefault="00B52F3F" w:rsidP="00810BF0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</w:p>
        </w:tc>
        <w:tc>
          <w:tcPr>
            <w:tcW w:w="2775" w:type="dxa"/>
            <w:vAlign w:val="center"/>
          </w:tcPr>
          <w:p w14:paraId="6B77ED4E" w14:textId="1134731D" w:rsidR="00B52F3F" w:rsidRPr="007B7CFD" w:rsidRDefault="004C14C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1r curs</w:t>
            </w:r>
          </w:p>
        </w:tc>
      </w:tr>
      <w:tr w:rsidR="00B52F3F" w:rsidRPr="007B7CFD" w14:paraId="756E2984" w14:textId="77777777" w:rsidTr="5A73CA34">
        <w:trPr>
          <w:trHeight w:val="331"/>
        </w:trPr>
        <w:tc>
          <w:tcPr>
            <w:tcW w:w="2122" w:type="dxa"/>
            <w:shd w:val="clear" w:color="auto" w:fill="B8CCE4" w:themeFill="accent1" w:themeFillTint="66"/>
            <w:vAlign w:val="center"/>
          </w:tcPr>
          <w:p w14:paraId="5B9AC208" w14:textId="69A01AA6" w:rsidR="00B52F3F" w:rsidRPr="007B7CFD" w:rsidRDefault="004C14C0">
            <w:pPr>
              <w:widowControl w:val="0"/>
              <w:spacing w:line="259" w:lineRule="auto"/>
              <w:rPr>
                <w:rFonts w:asciiTheme="majorHAnsi" w:eastAsia="Quattrocento Sans" w:hAnsiTheme="majorHAnsi" w:cstheme="majorHAnsi"/>
                <w:b/>
                <w:color w:val="FFFFFF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MÒDUL</w:t>
            </w:r>
            <w:r w:rsidR="00810BF0"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/MATÈRIA</w:t>
            </w:r>
          </w:p>
        </w:tc>
        <w:tc>
          <w:tcPr>
            <w:tcW w:w="12083" w:type="dxa"/>
            <w:gridSpan w:val="3"/>
            <w:vAlign w:val="center"/>
          </w:tcPr>
          <w:p w14:paraId="5B12A5C4" w14:textId="33FB1227" w:rsidR="00C27690" w:rsidRPr="007B7CFD" w:rsidRDefault="009F5F89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Mòdul 1708 Sostenibilitat aplicada al sistema productiu</w:t>
            </w:r>
          </w:p>
        </w:tc>
      </w:tr>
    </w:tbl>
    <w:p w14:paraId="623930C9" w14:textId="77777777" w:rsidR="00B52F3F" w:rsidRPr="007B7CFD" w:rsidRDefault="00B52F3F" w:rsidP="00721605">
      <w:pPr>
        <w:shd w:val="clear" w:color="auto" w:fill="FFFFFF" w:themeFill="background1"/>
        <w:spacing w:line="240" w:lineRule="auto"/>
        <w:rPr>
          <w:rFonts w:asciiTheme="majorHAnsi" w:eastAsia="Calibri" w:hAnsiTheme="majorHAnsi" w:cstheme="majorHAnsi"/>
          <w:sz w:val="18"/>
          <w:szCs w:val="18"/>
          <w:lang w:val="ca-ES"/>
        </w:rPr>
      </w:pPr>
    </w:p>
    <w:tbl>
      <w:tblPr>
        <w:tblStyle w:val="a0"/>
        <w:tblW w:w="142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35"/>
      </w:tblGrid>
      <w:tr w:rsidR="00B52F3F" w:rsidRPr="007B7CFD" w14:paraId="05042E2A" w14:textId="77777777" w:rsidTr="00721605">
        <w:trPr>
          <w:trHeight w:val="240"/>
        </w:trPr>
        <w:tc>
          <w:tcPr>
            <w:tcW w:w="14235" w:type="dxa"/>
            <w:shd w:val="clear" w:color="auto" w:fill="B8CCE4" w:themeFill="accent1" w:themeFillTint="66"/>
            <w:vAlign w:val="center"/>
          </w:tcPr>
          <w:p w14:paraId="47117D64" w14:textId="3F27E4A5" w:rsidR="00B52F3F" w:rsidRPr="007B7CFD" w:rsidRDefault="004C14C0" w:rsidP="00721605">
            <w:pPr>
              <w:widowControl w:val="0"/>
              <w:shd w:val="clear" w:color="auto" w:fill="B8CCE4" w:themeFill="accent1" w:themeFillTint="66"/>
              <w:spacing w:line="259" w:lineRule="auto"/>
              <w:rPr>
                <w:rFonts w:asciiTheme="majorHAnsi" w:eastAsia="Quattrocento Sans" w:hAnsiTheme="majorHAnsi" w:cstheme="majorHAnsi"/>
                <w:color w:val="767171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 xml:space="preserve">DESCRIPCIÓ </w:t>
            </w:r>
          </w:p>
        </w:tc>
      </w:tr>
      <w:tr w:rsidR="00B52F3F" w:rsidRPr="007B7CFD" w14:paraId="1871FF75" w14:textId="77777777">
        <w:trPr>
          <w:trHeight w:val="240"/>
        </w:trPr>
        <w:tc>
          <w:tcPr>
            <w:tcW w:w="14235" w:type="dxa"/>
            <w:vAlign w:val="center"/>
          </w:tcPr>
          <w:p w14:paraId="6475B5B6" w14:textId="1AB6658B" w:rsidR="009F5F89" w:rsidRPr="007B7CFD" w:rsidRDefault="009F5F89" w:rsidP="009F5F89">
            <w:pPr>
              <w:spacing w:line="240" w:lineRule="auto"/>
              <w:rPr>
                <w:rFonts w:asciiTheme="majorHAnsi" w:hAnsiTheme="majorHAnsi" w:cstheme="majorHAnsi"/>
                <w:sz w:val="18"/>
                <w:szCs w:val="18"/>
                <w:lang w:val="ca-ES" w:eastAsia="ca-ES"/>
              </w:rPr>
            </w:pPr>
            <w:r w:rsidRPr="007B7CFD">
              <w:rPr>
                <w:rFonts w:asciiTheme="majorHAnsi" w:hAnsiTheme="majorHAnsi" w:cstheme="majorHAnsi"/>
                <w:sz w:val="18"/>
                <w:szCs w:val="18"/>
                <w:lang w:val="ca-ES" w:eastAsia="ca-ES"/>
              </w:rPr>
              <w:t>S’assignarà una empresa farmacèutica a cada grup d’alumnes  i es demanarà  que  busquin  informació de si l’empresa disposa d’una estratègia ASG. Amb les dades recollides a la cerca (pàgina web de les empreses, revistes del sector i informació general) es farà una petita presentació sobre quins són els punts principals de l’estratègia ASG de l’empresa assignada i a quins ODS contribueix.</w:t>
            </w:r>
          </w:p>
          <w:p w14:paraId="76E27007" w14:textId="62625538" w:rsidR="00BD6491" w:rsidRPr="007B7CFD" w:rsidRDefault="009F5F89" w:rsidP="00BD6491">
            <w:pPr>
              <w:spacing w:line="240" w:lineRule="auto"/>
              <w:rPr>
                <w:rFonts w:asciiTheme="majorHAnsi" w:hAnsiTheme="majorHAnsi" w:cstheme="majorHAnsi"/>
                <w:sz w:val="18"/>
                <w:szCs w:val="18"/>
                <w:lang w:val="ca-ES" w:eastAsia="ca-ES"/>
              </w:rPr>
            </w:pPr>
            <w:r w:rsidRPr="007B7CFD">
              <w:rPr>
                <w:rFonts w:asciiTheme="majorHAnsi" w:hAnsiTheme="majorHAnsi" w:cstheme="majorHAnsi"/>
                <w:sz w:val="18"/>
                <w:szCs w:val="18"/>
                <w:lang w:val="ca-ES" w:eastAsia="ca-ES"/>
              </w:rPr>
              <w:t>Després, cada grup farà una presentació de la informació recollida de la seva empresa. Es valoraran totes les empreses, establint un rànquing de les empreses més sostenibles.</w:t>
            </w:r>
          </w:p>
          <w:p w14:paraId="0C6BA3A7" w14:textId="2009F59C" w:rsidR="00B52F3F" w:rsidRPr="007B7CFD" w:rsidRDefault="00B52F3F" w:rsidP="00810BF0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</w:p>
        </w:tc>
      </w:tr>
    </w:tbl>
    <w:p w14:paraId="6861F169" w14:textId="77777777" w:rsidR="00B52F3F" w:rsidRPr="007B7CFD" w:rsidRDefault="00B52F3F">
      <w:pPr>
        <w:spacing w:line="240" w:lineRule="auto"/>
        <w:rPr>
          <w:rFonts w:asciiTheme="majorHAnsi" w:eastAsia="Calibri" w:hAnsiTheme="majorHAnsi" w:cstheme="majorHAnsi"/>
          <w:sz w:val="18"/>
          <w:szCs w:val="18"/>
          <w:lang w:val="ca-ES"/>
        </w:rPr>
      </w:pPr>
    </w:p>
    <w:tbl>
      <w:tblPr>
        <w:tblStyle w:val="a1"/>
        <w:tblW w:w="14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3035"/>
      </w:tblGrid>
      <w:tr w:rsidR="00B52F3F" w:rsidRPr="007B7CFD" w14:paraId="0E80C063" w14:textId="77777777" w:rsidTr="00721605">
        <w:trPr>
          <w:trHeight w:val="240"/>
          <w:tblHeader/>
        </w:trPr>
        <w:tc>
          <w:tcPr>
            <w:tcW w:w="1185" w:type="dxa"/>
            <w:shd w:val="clear" w:color="auto" w:fill="B8CCE4" w:themeFill="accent1" w:themeFillTint="66"/>
            <w:vAlign w:val="center"/>
          </w:tcPr>
          <w:p w14:paraId="1077350B" w14:textId="00168EB0" w:rsidR="00B52F3F" w:rsidRPr="007B7CFD" w:rsidRDefault="004C14C0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b/>
                <w:color w:val="FFFFFF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DURA</w:t>
            </w:r>
            <w:r w:rsidR="00721605"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DA</w:t>
            </w:r>
          </w:p>
        </w:tc>
        <w:tc>
          <w:tcPr>
            <w:tcW w:w="13035" w:type="dxa"/>
            <w:shd w:val="clear" w:color="auto" w:fill="B8CCE4" w:themeFill="accent1" w:themeFillTint="66"/>
          </w:tcPr>
          <w:p w14:paraId="483AB00D" w14:textId="7B37FD0E" w:rsidR="00B52F3F" w:rsidRPr="007B7CFD" w:rsidRDefault="009F5F89">
            <w:pPr>
              <w:widowControl w:val="0"/>
              <w:spacing w:line="259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 xml:space="preserve">2 </w:t>
            </w:r>
            <w:r w:rsidR="004C14C0"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 xml:space="preserve"> hores</w:t>
            </w:r>
          </w:p>
        </w:tc>
      </w:tr>
    </w:tbl>
    <w:p w14:paraId="7C614B63" w14:textId="77777777" w:rsidR="00B52F3F" w:rsidRPr="007B7CFD" w:rsidRDefault="00B52F3F">
      <w:pPr>
        <w:spacing w:line="240" w:lineRule="auto"/>
        <w:rPr>
          <w:rFonts w:asciiTheme="majorHAnsi" w:eastAsia="Calibri" w:hAnsiTheme="majorHAnsi" w:cstheme="majorHAnsi"/>
          <w:sz w:val="18"/>
          <w:szCs w:val="18"/>
          <w:lang w:val="ca-ES"/>
        </w:rPr>
      </w:pPr>
    </w:p>
    <w:tbl>
      <w:tblPr>
        <w:tblStyle w:val="a2"/>
        <w:tblW w:w="142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1985"/>
      </w:tblGrid>
      <w:tr w:rsidR="00B52F3F" w:rsidRPr="007B7CFD" w14:paraId="6F571814" w14:textId="77777777" w:rsidTr="00721605">
        <w:trPr>
          <w:trHeight w:val="632"/>
          <w:tblHeader/>
        </w:trPr>
        <w:tc>
          <w:tcPr>
            <w:tcW w:w="2250" w:type="dxa"/>
            <w:shd w:val="clear" w:color="auto" w:fill="B8CCE4" w:themeFill="accent1" w:themeFillTint="66"/>
            <w:vAlign w:val="center"/>
          </w:tcPr>
          <w:p w14:paraId="3B96025C" w14:textId="77777777" w:rsidR="00B52F3F" w:rsidRPr="007B7CFD" w:rsidRDefault="004C14C0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REPTE DEL S.XXI QUE ABORDA</w:t>
            </w:r>
          </w:p>
        </w:tc>
        <w:tc>
          <w:tcPr>
            <w:tcW w:w="11985" w:type="dxa"/>
          </w:tcPr>
          <w:p w14:paraId="35584684" w14:textId="77777777" w:rsidR="00B52F3F" w:rsidRPr="007B7CFD" w:rsidRDefault="009F5F89">
            <w:pPr>
              <w:widowControl w:val="0"/>
              <w:spacing w:line="259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Canvi climàtic i crisi ambiental.</w:t>
            </w:r>
          </w:p>
          <w:p w14:paraId="7754BE7C" w14:textId="1F281CA0" w:rsidR="009F5F89" w:rsidRPr="007B7CFD" w:rsidRDefault="009F5F89">
            <w:pPr>
              <w:widowControl w:val="0"/>
              <w:spacing w:line="259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Salut i benestar.</w:t>
            </w:r>
          </w:p>
          <w:p w14:paraId="04E564C2" w14:textId="3DE99786" w:rsidR="009F5F89" w:rsidRPr="007B7CFD" w:rsidRDefault="009F5F89">
            <w:pPr>
              <w:widowControl w:val="0"/>
              <w:spacing w:line="259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Reducció de desigualtats.</w:t>
            </w:r>
          </w:p>
        </w:tc>
      </w:tr>
      <w:tr w:rsidR="00B52F3F" w:rsidRPr="007B7CFD" w14:paraId="72F5EC82" w14:textId="77777777" w:rsidTr="00721605">
        <w:trPr>
          <w:trHeight w:val="240"/>
          <w:tblHeader/>
        </w:trPr>
        <w:tc>
          <w:tcPr>
            <w:tcW w:w="2250" w:type="dxa"/>
            <w:shd w:val="clear" w:color="auto" w:fill="B8CCE4" w:themeFill="accent1" w:themeFillTint="66"/>
            <w:vAlign w:val="center"/>
          </w:tcPr>
          <w:p w14:paraId="7B439A8B" w14:textId="77777777" w:rsidR="00B52F3F" w:rsidRPr="007B7CFD" w:rsidRDefault="004C14C0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ODS</w:t>
            </w:r>
          </w:p>
        </w:tc>
        <w:tc>
          <w:tcPr>
            <w:tcW w:w="11985" w:type="dxa"/>
          </w:tcPr>
          <w:p w14:paraId="10D2683F" w14:textId="7410DCCC" w:rsidR="00B52F3F" w:rsidRPr="007B7CFD" w:rsidRDefault="0078495E">
            <w:pPr>
              <w:widowControl w:val="0"/>
              <w:spacing w:line="259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 xml:space="preserve">ODS 3 : salut i benestar ODS 9 : industria , innovació i infraestructura ODS 12 : producció i consum responsables ODS 13: acció pel clima </w:t>
            </w:r>
          </w:p>
        </w:tc>
      </w:tr>
      <w:tr w:rsidR="00B52F3F" w:rsidRPr="007B7CFD" w14:paraId="68E321D2" w14:textId="77777777" w:rsidTr="00721605">
        <w:trPr>
          <w:trHeight w:val="240"/>
          <w:tblHeader/>
        </w:trPr>
        <w:tc>
          <w:tcPr>
            <w:tcW w:w="2250" w:type="dxa"/>
            <w:shd w:val="clear" w:color="auto" w:fill="B8CCE4" w:themeFill="accent1" w:themeFillTint="66"/>
            <w:vAlign w:val="center"/>
          </w:tcPr>
          <w:p w14:paraId="5F7F3D32" w14:textId="77777777" w:rsidR="00B52F3F" w:rsidRPr="007B7CFD" w:rsidRDefault="004C14C0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PRODUCTE FINAL</w:t>
            </w:r>
          </w:p>
        </w:tc>
        <w:tc>
          <w:tcPr>
            <w:tcW w:w="11985" w:type="dxa"/>
          </w:tcPr>
          <w:p w14:paraId="2F5B9EAD" w14:textId="1053891F" w:rsidR="00B52F3F" w:rsidRPr="007B7CFD" w:rsidRDefault="0078495E">
            <w:pPr>
              <w:widowControl w:val="0"/>
              <w:spacing w:line="259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 xml:space="preserve">Presentació grupal que inclou: anàlisi de </w:t>
            </w:r>
            <w:r w:rsidR="00AF4D9B"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l’estratègia</w:t>
            </w: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 xml:space="preserve"> ASG de l’empresa farmacèutica assignada , identificació dels ODS </w:t>
            </w:r>
            <w:r w:rsidR="00AF4D9B"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als quals contribueix l’empresa i una valoració crítica de sostenibilitat de l’empresa.</w:t>
            </w:r>
          </w:p>
        </w:tc>
      </w:tr>
    </w:tbl>
    <w:p w14:paraId="6C95605C" w14:textId="77777777" w:rsidR="00B52F3F" w:rsidRPr="007B7CFD" w:rsidRDefault="00B52F3F">
      <w:pPr>
        <w:spacing w:line="240" w:lineRule="auto"/>
        <w:rPr>
          <w:rFonts w:asciiTheme="majorHAnsi" w:eastAsia="Calibri" w:hAnsiTheme="majorHAnsi" w:cstheme="majorHAnsi"/>
          <w:sz w:val="18"/>
          <w:szCs w:val="18"/>
          <w:lang w:val="ca-ES"/>
        </w:rPr>
      </w:pPr>
    </w:p>
    <w:tbl>
      <w:tblPr>
        <w:tblStyle w:val="a3"/>
        <w:tblW w:w="142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11865"/>
      </w:tblGrid>
      <w:tr w:rsidR="00BD6491" w:rsidRPr="007B7CFD" w14:paraId="55AC9DE1" w14:textId="77777777" w:rsidTr="00721605">
        <w:trPr>
          <w:trHeight w:val="240"/>
          <w:tblHeader/>
        </w:trPr>
        <w:tc>
          <w:tcPr>
            <w:tcW w:w="2370" w:type="dxa"/>
            <w:shd w:val="clear" w:color="auto" w:fill="B8CCE4" w:themeFill="accent1" w:themeFillTint="66"/>
            <w:vAlign w:val="center"/>
          </w:tcPr>
          <w:p w14:paraId="399E98EA" w14:textId="69C91369" w:rsidR="00BD6491" w:rsidRPr="007B7CFD" w:rsidRDefault="00BD6491" w:rsidP="00BD6491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b/>
                <w:color w:val="FFFFFF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EQUIP DOCENT</w:t>
            </w:r>
          </w:p>
        </w:tc>
        <w:tc>
          <w:tcPr>
            <w:tcW w:w="11865" w:type="dxa"/>
            <w:vAlign w:val="center"/>
          </w:tcPr>
          <w:p w14:paraId="145D2DA4" w14:textId="66AC5F1F" w:rsidR="00BD6491" w:rsidRPr="007B7CFD" w:rsidRDefault="00BD6491" w:rsidP="001E29B1">
            <w:pPr>
              <w:widowControl w:val="0"/>
              <w:spacing w:line="259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hAnsiTheme="majorHAnsi" w:cstheme="majorHAnsi"/>
                <w:sz w:val="18"/>
                <w:szCs w:val="18"/>
                <w:lang w:val="ca-ES"/>
              </w:rPr>
              <w:t>Profess</w:t>
            </w:r>
            <w:r w:rsidR="00810BF0" w:rsidRPr="007B7CFD">
              <w:rPr>
                <w:rFonts w:asciiTheme="majorHAnsi" w:hAnsiTheme="majorHAnsi" w:cstheme="majorHAnsi"/>
                <w:sz w:val="18"/>
                <w:szCs w:val="18"/>
                <w:lang w:val="ca-ES"/>
              </w:rPr>
              <w:t xml:space="preserve">orat del </w:t>
            </w:r>
            <w:r w:rsidR="006577CC" w:rsidRPr="007B7CFD">
              <w:rPr>
                <w:rFonts w:asciiTheme="majorHAnsi" w:hAnsiTheme="majorHAnsi" w:cstheme="majorHAnsi"/>
                <w:sz w:val="18"/>
                <w:szCs w:val="18"/>
                <w:lang w:val="ca-ES"/>
              </w:rPr>
              <w:t xml:space="preserve">Mòdul </w:t>
            </w:r>
            <w:r w:rsidR="00AF4D9B"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1708</w:t>
            </w:r>
            <w:r w:rsidR="006577CC"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:</w:t>
            </w:r>
            <w:r w:rsidR="00AF4D9B"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 xml:space="preserve"> </w:t>
            </w:r>
            <w:r w:rsidR="006577CC"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s</w:t>
            </w:r>
            <w:r w:rsidR="00AF4D9B"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ostenibilitat aplicada al sistema productiu</w:t>
            </w:r>
          </w:p>
        </w:tc>
      </w:tr>
    </w:tbl>
    <w:p w14:paraId="3F008F0A" w14:textId="3686A6A6" w:rsidR="00B52F3F" w:rsidRPr="00AD7770" w:rsidRDefault="004C14C0">
      <w:pPr>
        <w:spacing w:line="240" w:lineRule="auto"/>
        <w:rPr>
          <w:rFonts w:asciiTheme="majorHAnsi" w:eastAsia="Calibri" w:hAnsiTheme="majorHAnsi" w:cstheme="majorHAnsi"/>
          <w:lang w:val="ca-ES"/>
        </w:rPr>
      </w:pPr>
      <w:r w:rsidRPr="00AD7770">
        <w:rPr>
          <w:rFonts w:asciiTheme="majorHAnsi" w:hAnsiTheme="majorHAnsi" w:cstheme="majorHAnsi"/>
          <w:lang w:val="ca-ES"/>
        </w:rPr>
        <w:br w:type="page"/>
      </w:r>
    </w:p>
    <w:tbl>
      <w:tblPr>
        <w:tblStyle w:val="a4"/>
        <w:tblW w:w="15593" w:type="dxa"/>
        <w:tblInd w:w="-1003" w:type="dxa"/>
        <w:tblLayout w:type="fixed"/>
        <w:tblLook w:val="0400" w:firstRow="0" w:lastRow="0" w:firstColumn="0" w:lastColumn="0" w:noHBand="0" w:noVBand="1"/>
      </w:tblPr>
      <w:tblGrid>
        <w:gridCol w:w="3808"/>
        <w:gridCol w:w="11785"/>
      </w:tblGrid>
      <w:tr w:rsidR="00B52F3F" w:rsidRPr="00AD7770" w14:paraId="42196A8D" w14:textId="77777777" w:rsidTr="007B7CFD">
        <w:trPr>
          <w:trHeight w:val="382"/>
        </w:trPr>
        <w:tc>
          <w:tcPr>
            <w:tcW w:w="380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B8CCE4" w:themeFill="accent1" w:themeFillTint="66"/>
            <w:vAlign w:val="center"/>
          </w:tcPr>
          <w:p w14:paraId="137C35FF" w14:textId="74D6922B" w:rsidR="00B52F3F" w:rsidRPr="007B7CFD" w:rsidRDefault="004C14C0">
            <w:pPr>
              <w:widowControl w:val="0"/>
              <w:spacing w:before="240" w:after="240" w:line="240" w:lineRule="auto"/>
              <w:rPr>
                <w:rFonts w:asciiTheme="majorHAnsi" w:eastAsia="Calibri" w:hAnsiTheme="majorHAnsi" w:cstheme="majorHAnsi"/>
                <w:b/>
                <w:color w:val="FFFFFF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lastRenderedPageBreak/>
              <w:t>COMPET</w:t>
            </w:r>
            <w:r w:rsidR="00810BF0"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ÈNCIES PROFESSIONALS</w:t>
            </w:r>
          </w:p>
        </w:tc>
        <w:tc>
          <w:tcPr>
            <w:tcW w:w="1178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7A4D5AE" w14:textId="3E1A753F" w:rsidR="00B52F3F" w:rsidRPr="007B7CFD" w:rsidRDefault="001E29B1" w:rsidP="00D77267">
            <w:pPr>
              <w:pStyle w:val="TableParagraph"/>
              <w:spacing w:before="19"/>
              <w:rPr>
                <w:rFonts w:asciiTheme="majorHAnsi" w:hAnsiTheme="majorHAnsi" w:cstheme="majorHAnsi"/>
                <w:bCs/>
                <w:spacing w:val="-4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b/>
                <w:sz w:val="18"/>
                <w:szCs w:val="18"/>
              </w:rPr>
              <w:t>Competències</w:t>
            </w:r>
            <w:r w:rsidRPr="007B7CFD">
              <w:rPr>
                <w:rFonts w:asciiTheme="majorHAnsi" w:hAnsiTheme="majorHAnsi" w:cstheme="majorHAnsi"/>
                <w:b/>
                <w:spacing w:val="-7"/>
                <w:sz w:val="18"/>
                <w:szCs w:val="18"/>
              </w:rPr>
              <w:t xml:space="preserve"> </w:t>
            </w:r>
            <w:r w:rsidRPr="007B7CFD">
              <w:rPr>
                <w:rFonts w:asciiTheme="majorHAnsi" w:hAnsiTheme="majorHAnsi" w:cstheme="majorHAnsi"/>
                <w:b/>
                <w:sz w:val="18"/>
                <w:szCs w:val="18"/>
              </w:rPr>
              <w:t>professionals del</w:t>
            </w:r>
            <w:r w:rsidRPr="007B7CFD">
              <w:rPr>
                <w:rFonts w:asciiTheme="majorHAnsi" w:hAnsiTheme="majorHAnsi" w:cstheme="majorHAnsi"/>
                <w:b/>
                <w:spacing w:val="-1"/>
                <w:sz w:val="18"/>
                <w:szCs w:val="18"/>
              </w:rPr>
              <w:t xml:space="preserve"> </w:t>
            </w:r>
            <w:r w:rsidRPr="007B7CFD">
              <w:rPr>
                <w:rFonts w:asciiTheme="majorHAnsi" w:hAnsiTheme="majorHAnsi" w:cstheme="majorHAnsi"/>
                <w:b/>
                <w:spacing w:val="-4"/>
                <w:sz w:val="18"/>
                <w:szCs w:val="18"/>
              </w:rPr>
              <w:t xml:space="preserve">títol </w:t>
            </w:r>
          </w:p>
          <w:p w14:paraId="204D20A9" w14:textId="77777777" w:rsidR="00810BF0" w:rsidRPr="007B7CFD" w:rsidRDefault="008C70AE" w:rsidP="008C70AE">
            <w:pPr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</w:t>
            </w:r>
            <w:r w:rsidR="00810BF0"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.</w:t>
            </w:r>
            <w:r w:rsidRPr="007B7CFD">
              <w:rPr>
                <w:sz w:val="18"/>
                <w:szCs w:val="18"/>
              </w:rPr>
              <w:t xml:space="preserve"> </w:t>
            </w:r>
            <w:r w:rsidRPr="007B7CFD">
              <w:rPr>
                <w:rFonts w:asciiTheme="majorHAnsi" w:hAnsiTheme="majorHAnsi" w:cstheme="majorHAnsi"/>
                <w:sz w:val="18"/>
                <w:szCs w:val="18"/>
                <w:lang w:val="ca-ES"/>
              </w:rPr>
              <w:t>Complir les normes de protecció ambiental i prevenció de riscos laborals a totes les activitats del procés productiu.</w:t>
            </w:r>
          </w:p>
          <w:p w14:paraId="4DE4157E" w14:textId="52E4461B" w:rsidR="007B7CFD" w:rsidRPr="007B7CFD" w:rsidRDefault="008C70AE" w:rsidP="008C70AE">
            <w:pPr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hAnsiTheme="majorHAnsi" w:cstheme="majorHAnsi"/>
                <w:sz w:val="18"/>
                <w:szCs w:val="18"/>
                <w:lang w:val="ca-ES"/>
              </w:rPr>
              <w:t>g. Controlar els processos de fabricació de productes farmacèutics, biotecnològics i afins, assegurant-ne l'eficiència i la sostenibilitat</w:t>
            </w:r>
            <w:r w:rsidR="007B7CFD" w:rsidRPr="007B7CFD">
              <w:rPr>
                <w:rFonts w:asciiTheme="majorHAnsi" w:hAnsiTheme="majorHAnsi" w:cstheme="majorHAnsi"/>
                <w:sz w:val="18"/>
                <w:szCs w:val="18"/>
                <w:lang w:val="ca-ES"/>
              </w:rPr>
              <w:t>.</w:t>
            </w:r>
          </w:p>
        </w:tc>
      </w:tr>
      <w:tr w:rsidR="00810BF0" w:rsidRPr="00AD7770" w14:paraId="70F93963" w14:textId="77777777" w:rsidTr="007B7CFD">
        <w:trPr>
          <w:trHeight w:val="382"/>
        </w:trPr>
        <w:tc>
          <w:tcPr>
            <w:tcW w:w="380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B8CCE4" w:themeFill="accent1" w:themeFillTint="66"/>
            <w:vAlign w:val="center"/>
          </w:tcPr>
          <w:p w14:paraId="618EF98D" w14:textId="3D83E167" w:rsidR="00810BF0" w:rsidRPr="007B7CFD" w:rsidRDefault="00810BF0">
            <w:pPr>
              <w:widowControl w:val="0"/>
              <w:spacing w:before="240" w:after="240" w:line="240" w:lineRule="auto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COMPETÈNCIES PER A L’OCUPABILITAT</w:t>
            </w:r>
          </w:p>
        </w:tc>
        <w:tc>
          <w:tcPr>
            <w:tcW w:w="1178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401B22B" w14:textId="1810C848" w:rsidR="001E29B1" w:rsidRPr="007B7CFD" w:rsidRDefault="001E29B1" w:rsidP="001E29B1">
            <w:pPr>
              <w:pStyle w:val="TableParagraph"/>
              <w:spacing w:line="222" w:lineRule="exact"/>
              <w:rPr>
                <w:rFonts w:asciiTheme="majorHAnsi" w:hAnsiTheme="majorHAnsi" w:cstheme="majorHAnsi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Competències per a l’ocupabilitat</w:t>
            </w:r>
            <w:r w:rsidRPr="007B7CF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728BCCF1" w14:textId="29D59FCE" w:rsidR="008C70AE" w:rsidRPr="007B7CFD" w:rsidRDefault="008C70AE" w:rsidP="008C70AE">
            <w:pPr>
              <w:pStyle w:val="TableParagraph"/>
              <w:spacing w:line="222" w:lineRule="exact"/>
              <w:rPr>
                <w:rFonts w:asciiTheme="majorHAnsi" w:hAnsiTheme="majorHAnsi" w:cstheme="majorHAnsi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sz w:val="18"/>
                <w:szCs w:val="18"/>
              </w:rPr>
              <w:t>ñ. Adaptar-se a les noves situacions laborals, mantenint actualitzats els coneixements científics, tècnics i tecnològics relatius al seu entorn professional, gestionant la seva formació i els recursos existents a l'aprenentatge al llarg de la vida i utilitzant les tecnologies de la informació i la comunicació.</w:t>
            </w:r>
          </w:p>
          <w:p w14:paraId="25506639" w14:textId="16E30A58" w:rsidR="008C70AE" w:rsidRPr="007B7CFD" w:rsidRDefault="008C70AE" w:rsidP="008C70AE">
            <w:pPr>
              <w:pStyle w:val="TableParagraph"/>
              <w:spacing w:line="222" w:lineRule="exact"/>
              <w:rPr>
                <w:rFonts w:asciiTheme="majorHAnsi" w:hAnsiTheme="majorHAnsi" w:cstheme="majorHAnsi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sz w:val="18"/>
                <w:szCs w:val="18"/>
              </w:rPr>
              <w:t>o. Resoldre situacions, problemes o contingències amb iniciativa i autonomia a l’àmbit de la seva competència, amb creativitat, innovació i esperit de millora a la feina personal i al dels membres de l'equip.</w:t>
            </w:r>
          </w:p>
          <w:p w14:paraId="4508783B" w14:textId="71CAFDF5" w:rsidR="00810BF0" w:rsidRPr="007B7CFD" w:rsidRDefault="008C70AE">
            <w:pPr>
              <w:widowControl w:val="0"/>
              <w:spacing w:line="240" w:lineRule="auto"/>
              <w:jc w:val="both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q. Comunicar-se amb els seus iguals, superiors, clients i persones sota la seva responsabilitat, utilitzant vies eficaces de comunicació, transmetent la informació o coneixements adequats i respectant l'autonomia i competència de les persones que intervenen en l’àmbit del seu treball.</w:t>
            </w:r>
          </w:p>
        </w:tc>
      </w:tr>
      <w:tr w:rsidR="00B52F3F" w:rsidRPr="007B7CFD" w14:paraId="18DC9AF4" w14:textId="77777777" w:rsidTr="007B7CFD">
        <w:trPr>
          <w:trHeight w:val="382"/>
        </w:trPr>
        <w:tc>
          <w:tcPr>
            <w:tcW w:w="380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B8CCE4" w:themeFill="accent1" w:themeFillTint="66"/>
            <w:vAlign w:val="center"/>
          </w:tcPr>
          <w:p w14:paraId="64196CA7" w14:textId="77777777" w:rsidR="00B52F3F" w:rsidRPr="007B7CFD" w:rsidRDefault="004C14C0">
            <w:pPr>
              <w:widowControl w:val="0"/>
              <w:spacing w:before="240" w:after="240" w:line="240" w:lineRule="auto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RESULTATS D’APRENENTATGE (RA)</w:t>
            </w:r>
          </w:p>
        </w:tc>
        <w:tc>
          <w:tcPr>
            <w:tcW w:w="1178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C04B5B5" w14:textId="77777777" w:rsidR="00AF4D9B" w:rsidRPr="007B7CFD" w:rsidRDefault="00AF4D9B" w:rsidP="00AF4D9B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RA1 Identifica els aspectes ambientals, socials i de governança (ASG) relatius a la sostenibilitat tenint en compte el concepte de desenvolupament sostenible i els marcs internacionals que contribueixen a la seva consecució.</w:t>
            </w:r>
          </w:p>
          <w:p w14:paraId="36489082" w14:textId="511C6F7A" w:rsidR="00C27690" w:rsidRPr="007B7CFD" w:rsidRDefault="00AF4D9B" w:rsidP="00AF4D9B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RA2. Caracteritza els reptes ambientals i socials als quals s'enfronta la societat, descrivint els impactes sobre les persones i els sectors productius i proposant accions per a minimitzar-los.</w:t>
            </w:r>
          </w:p>
        </w:tc>
      </w:tr>
      <w:tr w:rsidR="00B52F3F" w:rsidRPr="007B7CFD" w14:paraId="3F79F960" w14:textId="77777777" w:rsidTr="007B7CFD">
        <w:trPr>
          <w:trHeight w:val="382"/>
        </w:trPr>
        <w:tc>
          <w:tcPr>
            <w:tcW w:w="380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B8CCE4" w:themeFill="accent1" w:themeFillTint="66"/>
            <w:vAlign w:val="center"/>
          </w:tcPr>
          <w:p w14:paraId="6231404E" w14:textId="77777777" w:rsidR="00B52F3F" w:rsidRPr="007B7CFD" w:rsidRDefault="004C14C0">
            <w:pPr>
              <w:widowControl w:val="0"/>
              <w:spacing w:before="240" w:after="240" w:line="240" w:lineRule="auto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CRITERIS D’AVALUACIÓ (CA)</w:t>
            </w:r>
          </w:p>
        </w:tc>
        <w:tc>
          <w:tcPr>
            <w:tcW w:w="1178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67CDCFC" w14:textId="77777777" w:rsidR="00B52F3F" w:rsidRPr="007B7CFD" w:rsidRDefault="004C14C0">
            <w:pPr>
              <w:spacing w:line="240" w:lineRule="auto"/>
              <w:rPr>
                <w:rFonts w:asciiTheme="majorHAnsi" w:eastAsia="Quattrocento Sans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b/>
                <w:sz w:val="18"/>
                <w:szCs w:val="18"/>
                <w:lang w:val="ca-ES"/>
              </w:rPr>
              <w:t>RA 1</w:t>
            </w:r>
          </w:p>
          <w:p w14:paraId="3937E2B9" w14:textId="51F2EA0F" w:rsidR="00C27690" w:rsidRPr="007B7CFD" w:rsidRDefault="00810BF0" w:rsidP="00810BF0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CA</w:t>
            </w:r>
            <w:r w:rsidR="004C14C0"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1.</w:t>
            </w:r>
            <w:r w:rsidR="00AF4D9B"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 xml:space="preserve">2 Identifica els assumptes ambientals, socials i de governança que influeixen en el desenvolupament sostenible de les organitzacions empresarials.  </w:t>
            </w:r>
          </w:p>
          <w:p w14:paraId="3E0827B2" w14:textId="4CA4BF04" w:rsidR="00810BF0" w:rsidRPr="007B7CFD" w:rsidRDefault="00810BF0" w:rsidP="00810BF0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CA1.</w:t>
            </w:r>
            <w:r w:rsidR="00AF4D9B"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4 Analitza la importància d'identificar els aspectes ASG més rellevants per als grups d'interès de les organitzacions relacionant-los amb els riscos i oportunitats que suposen per a la pròpia organització.</w:t>
            </w:r>
          </w:p>
          <w:p w14:paraId="325E37F9" w14:textId="00206DFE" w:rsidR="00AF4D9B" w:rsidRPr="007B7CFD" w:rsidRDefault="00AF4D9B" w:rsidP="00AF4D9B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CA1.5</w:t>
            </w:r>
            <w:r w:rsidRPr="007B7CFD">
              <w:rPr>
                <w:sz w:val="18"/>
                <w:szCs w:val="18"/>
              </w:rPr>
              <w:t xml:space="preserve"> </w:t>
            </w: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Identifica els principals estàndards de mètriques per a l'avaluació de l'acompliment en sostenibilitat i el seu paper en la rendició de comptes que marca la legislació vigent i les futures regulacions en desenvolupament.</w:t>
            </w:r>
          </w:p>
          <w:p w14:paraId="22F1064E" w14:textId="09178EBA" w:rsidR="00810BF0" w:rsidRPr="007B7CFD" w:rsidRDefault="00810BF0" w:rsidP="00810BF0">
            <w:pPr>
              <w:spacing w:line="240" w:lineRule="auto"/>
              <w:rPr>
                <w:rFonts w:asciiTheme="majorHAnsi" w:eastAsia="Quattrocento Sans" w:hAnsiTheme="majorHAnsi" w:cstheme="majorHAnsi"/>
                <w:b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b/>
                <w:bCs/>
                <w:sz w:val="18"/>
                <w:szCs w:val="18"/>
                <w:lang w:val="ca-ES"/>
              </w:rPr>
              <w:t>RA2</w:t>
            </w:r>
          </w:p>
          <w:p w14:paraId="784B9F05" w14:textId="6EF7AD4F" w:rsidR="00810BF0" w:rsidRPr="007B7CFD" w:rsidRDefault="00810BF0" w:rsidP="00810BF0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CA2.1</w:t>
            </w:r>
            <w:r w:rsidR="00AF4D9B" w:rsidRPr="007B7CFD">
              <w:rPr>
                <w:sz w:val="18"/>
                <w:szCs w:val="18"/>
                <w:lang w:val="ca-ES"/>
              </w:rPr>
              <w:t xml:space="preserve"> </w:t>
            </w:r>
            <w:r w:rsidR="00AF4D9B"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Identifica els principals reptes ambientals i socials.</w:t>
            </w:r>
          </w:p>
          <w:p w14:paraId="606BF997" w14:textId="6E2C9758" w:rsidR="00810BF0" w:rsidRPr="007B7CFD" w:rsidRDefault="00810BF0" w:rsidP="00810BF0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CA2.2</w:t>
            </w:r>
            <w:r w:rsidR="00AF4D9B" w:rsidRPr="007B7CFD">
              <w:rPr>
                <w:sz w:val="18"/>
                <w:szCs w:val="18"/>
                <w:lang w:val="ca-ES"/>
              </w:rPr>
              <w:t xml:space="preserve"> </w:t>
            </w:r>
            <w:r w:rsidR="00AF4D9B"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Relaciona els reptes ambientals i socials amb el desenvolupament de l'activitat econòmica.</w:t>
            </w:r>
          </w:p>
          <w:p w14:paraId="57B37AD9" w14:textId="168A6546" w:rsidR="00AF4D9B" w:rsidRPr="007B7CFD" w:rsidRDefault="00AF4D9B" w:rsidP="00810BF0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CA2.3 Analitza l'efecte dels impactes ambientals i socials sobre les persones i els sectors productius.</w:t>
            </w:r>
          </w:p>
          <w:p w14:paraId="529A965A" w14:textId="2AC63407" w:rsidR="00AF4D9B" w:rsidRPr="007B7CFD" w:rsidRDefault="00AF4D9B" w:rsidP="00810BF0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CA2.4 Identifica les mesures i accions encaminades a minimitzar els impactes ambientals i socials.</w:t>
            </w:r>
          </w:p>
          <w:p w14:paraId="35F007A7" w14:textId="60E9F080" w:rsidR="00AF4D9B" w:rsidRPr="007B7CFD" w:rsidRDefault="00AF4D9B" w:rsidP="00810BF0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CA2.5 Analitza la importància d'establir aliances i treballar de manera transversal i coordinada per a abordar amb èxit els reptes ambientals i socials.</w:t>
            </w:r>
          </w:p>
          <w:p w14:paraId="76AF55C2" w14:textId="77777777" w:rsidR="00C27690" w:rsidRPr="007B7CFD" w:rsidRDefault="00C27690">
            <w:pPr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</w:p>
        </w:tc>
      </w:tr>
      <w:tr w:rsidR="00B52F3F" w:rsidRPr="00AD7770" w14:paraId="0F79BA6A" w14:textId="77777777" w:rsidTr="007B7CFD">
        <w:trPr>
          <w:trHeight w:val="382"/>
        </w:trPr>
        <w:tc>
          <w:tcPr>
            <w:tcW w:w="38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8CCE4" w:themeFill="accent1" w:themeFillTint="66"/>
            <w:vAlign w:val="center"/>
          </w:tcPr>
          <w:p w14:paraId="4560A221" w14:textId="032B6370" w:rsidR="00B52F3F" w:rsidRPr="007B7CFD" w:rsidRDefault="004C14C0">
            <w:pPr>
              <w:widowControl w:val="0"/>
              <w:spacing w:before="240" w:after="240" w:line="240" w:lineRule="auto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CONTINGUTS</w:t>
            </w:r>
            <w:r w:rsidR="001E29B1"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 xml:space="preserve"> </w:t>
            </w:r>
          </w:p>
        </w:tc>
        <w:tc>
          <w:tcPr>
            <w:tcW w:w="1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434343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4A160E7" w14:textId="08FFF706" w:rsidR="000C78A6" w:rsidRPr="007B7CFD" w:rsidRDefault="000C78A6" w:rsidP="000C78A6">
            <w:pPr>
              <w:widowControl w:val="0"/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Identificació dels principals reptes ambientals i socials.</w:t>
            </w:r>
          </w:p>
          <w:p w14:paraId="0A40C07C" w14:textId="77777777" w:rsidR="000C78A6" w:rsidRPr="007B7CFD" w:rsidRDefault="000C78A6" w:rsidP="000C78A6">
            <w:pPr>
              <w:widowControl w:val="0"/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Anàlisi dels reptes ambientals i socials relacionats amb l’activitat econòmica.</w:t>
            </w:r>
          </w:p>
          <w:p w14:paraId="71251BB4" w14:textId="77777777" w:rsidR="000C78A6" w:rsidRPr="007B7CFD" w:rsidRDefault="000C78A6" w:rsidP="000C78A6">
            <w:pPr>
              <w:widowControl w:val="0"/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Economia circular i gestió de compromisos socials a l’empresa.</w:t>
            </w:r>
          </w:p>
          <w:p w14:paraId="29DFF2FE" w14:textId="55D63F3B" w:rsidR="001E29B1" w:rsidRPr="007B7CFD" w:rsidRDefault="000C78A6" w:rsidP="000C78A6">
            <w:pPr>
              <w:widowControl w:val="0"/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  <w:t>Identificació dels ODS més rellevants en cada sector productiu.</w:t>
            </w:r>
          </w:p>
        </w:tc>
      </w:tr>
      <w:tr w:rsidR="00B52F3F" w:rsidRPr="00AD7770" w14:paraId="329712CC" w14:textId="77777777" w:rsidTr="007B7CFD">
        <w:trPr>
          <w:trHeight w:val="382"/>
        </w:trPr>
        <w:tc>
          <w:tcPr>
            <w:tcW w:w="38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B8CCE4" w:themeFill="accent1" w:themeFillTint="66"/>
            <w:vAlign w:val="center"/>
          </w:tcPr>
          <w:p w14:paraId="06D88CE8" w14:textId="28BA1480" w:rsidR="00B52F3F" w:rsidRPr="007B7CFD" w:rsidRDefault="004C14C0" w:rsidP="5A73CA34">
            <w:pPr>
              <w:widowControl w:val="0"/>
              <w:spacing w:before="240" w:after="240" w:line="240" w:lineRule="auto"/>
              <w:rPr>
                <w:rFonts w:asciiTheme="majorHAnsi" w:eastAsia="Calibri" w:hAnsiTheme="majorHAnsi" w:cstheme="majorBidi"/>
                <w:b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Bidi"/>
                <w:b/>
                <w:bCs/>
                <w:sz w:val="18"/>
                <w:szCs w:val="18"/>
                <w:lang w:val="ca-ES"/>
              </w:rPr>
              <w:t>ORGANITZADORS PREVIS</w:t>
            </w:r>
          </w:p>
        </w:tc>
        <w:tc>
          <w:tcPr>
            <w:tcW w:w="11785" w:type="dxa"/>
            <w:tcBorders>
              <w:top w:val="single" w:sz="8" w:space="0" w:color="434343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4DAF90" w14:textId="77777777" w:rsidR="00883F53" w:rsidRPr="007B7CFD" w:rsidRDefault="000C78A6" w:rsidP="00883F53">
            <w:pPr>
              <w:widowControl w:val="0"/>
              <w:spacing w:line="240" w:lineRule="auto"/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</w:pPr>
            <w:r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>Prèviament a aquesta activitat s’han realitzat s’han realitzat activitats sobre els valors límit ambientals, la classificació de contaminants i la gestió de residus industrials, vinculades als resultats d’aprenentatge del mòdul “Seguretat en la indústria farmacèutica, biotecnològica i afins”, on també s’han tractat aspectes de normativa mediambiental i estratègies de minimització d’impacte.</w:t>
            </w:r>
            <w:r w:rsidR="00883F53"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 xml:space="preserve"> </w:t>
            </w:r>
          </w:p>
          <w:p w14:paraId="72AA404A" w14:textId="46E1C4F4" w:rsidR="00883F53" w:rsidRPr="007B7CFD" w:rsidRDefault="000C78A6" w:rsidP="00883F53">
            <w:pPr>
              <w:widowControl w:val="0"/>
              <w:spacing w:line="240" w:lineRule="auto"/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</w:pPr>
            <w:r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>Aquests continguts han permès:</w:t>
            </w:r>
            <w:r w:rsidR="00883F53"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 xml:space="preserve"> </w:t>
            </w:r>
          </w:p>
          <w:p w14:paraId="64496E3E" w14:textId="5292606F" w:rsidR="000C78A6" w:rsidRPr="007B7CFD" w:rsidRDefault="00883F53" w:rsidP="00883F53">
            <w:pPr>
              <w:widowControl w:val="0"/>
              <w:spacing w:line="240" w:lineRule="auto"/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</w:pPr>
            <w:r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>-C</w:t>
            </w:r>
            <w:r w:rsidR="000C78A6"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>onèixer els paràmetres de contaminació a les atmosferes interiors industrials i la seva relació amb la normativa sanitària i ambiental.</w:t>
            </w:r>
          </w:p>
          <w:p w14:paraId="441893E7" w14:textId="548A54F8" w:rsidR="000C78A6" w:rsidRPr="007B7CFD" w:rsidRDefault="00883F53" w:rsidP="00883F53">
            <w:pPr>
              <w:widowControl w:val="0"/>
              <w:spacing w:line="240" w:lineRule="auto"/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</w:pPr>
            <w:r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>-</w:t>
            </w:r>
            <w:r w:rsidR="000C78A6"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>Practicar l’anàlisi de dades ambientals mitjançant gràfics de tendència, càlculs estadístics bàsics i comparació d’indicadors.</w:t>
            </w:r>
          </w:p>
          <w:p w14:paraId="73B99BB3" w14:textId="59EA9558" w:rsidR="00B52F3F" w:rsidRPr="007B7CFD" w:rsidRDefault="00883F53" w:rsidP="00883F53">
            <w:pPr>
              <w:widowControl w:val="0"/>
              <w:spacing w:line="240" w:lineRule="auto"/>
              <w:rPr>
                <w:rFonts w:asciiTheme="majorHAnsi" w:eastAsia="Quattrocento Sans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>-</w:t>
            </w:r>
            <w:r w:rsidR="000C78A6" w:rsidRPr="007B7CFD">
              <w:rPr>
                <w:rFonts w:asciiTheme="majorHAnsi" w:hAnsiTheme="majorHAnsi" w:cstheme="majorBidi"/>
                <w:spacing w:val="-2"/>
                <w:sz w:val="18"/>
                <w:szCs w:val="18"/>
                <w:lang w:val="ca-ES"/>
              </w:rPr>
              <w:t>Elaborar informes tècnics i conclusions, competència que serà clau per a l’activitat d’anàlisi ASG i presentació oral.</w:t>
            </w:r>
          </w:p>
        </w:tc>
      </w:tr>
    </w:tbl>
    <w:p w14:paraId="607626D0" w14:textId="77777777" w:rsidR="00810BF0" w:rsidRPr="00AD7770" w:rsidRDefault="00810BF0">
      <w:pPr>
        <w:spacing w:line="240" w:lineRule="auto"/>
        <w:rPr>
          <w:rFonts w:asciiTheme="majorHAnsi" w:eastAsia="Calibri" w:hAnsiTheme="majorHAnsi" w:cstheme="majorHAnsi"/>
          <w:lang w:val="ca-ES"/>
        </w:rPr>
      </w:pPr>
    </w:p>
    <w:p w14:paraId="58BD2DA2" w14:textId="77777777" w:rsidR="00810BF0" w:rsidRPr="00AD7770" w:rsidRDefault="00810BF0">
      <w:pPr>
        <w:spacing w:line="240" w:lineRule="auto"/>
        <w:rPr>
          <w:rFonts w:asciiTheme="majorHAnsi" w:eastAsia="Calibri" w:hAnsiTheme="majorHAnsi" w:cstheme="majorHAnsi"/>
          <w:lang w:val="ca-ES"/>
        </w:rPr>
      </w:pPr>
    </w:p>
    <w:tbl>
      <w:tblPr>
        <w:tblStyle w:val="a5"/>
        <w:tblW w:w="16065" w:type="dxa"/>
        <w:tblInd w:w="-1020" w:type="dxa"/>
        <w:tblLayout w:type="fixed"/>
        <w:tblLook w:val="0400" w:firstRow="0" w:lastRow="0" w:firstColumn="0" w:lastColumn="0" w:noHBand="0" w:noVBand="1"/>
      </w:tblPr>
      <w:tblGrid>
        <w:gridCol w:w="16065"/>
      </w:tblGrid>
      <w:tr w:rsidR="00B52F3F" w:rsidRPr="007B7CFD" w14:paraId="573C000E" w14:textId="77777777" w:rsidTr="00721605">
        <w:trPr>
          <w:trHeight w:val="410"/>
        </w:trPr>
        <w:tc>
          <w:tcPr>
            <w:tcW w:w="16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75DDEE0" w14:textId="77777777" w:rsidR="00B52F3F" w:rsidRPr="007B7CFD" w:rsidRDefault="004C14C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FFFFFF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DESCRIPCIÓ SITUACIÓ D’APRENENTATGE</w:t>
            </w:r>
          </w:p>
        </w:tc>
      </w:tr>
      <w:tr w:rsidR="00B52F3F" w:rsidRPr="007B7CFD" w14:paraId="72BFF318" w14:textId="77777777">
        <w:trPr>
          <w:trHeight w:val="465"/>
        </w:trPr>
        <w:tc>
          <w:tcPr>
            <w:tcW w:w="16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DAFA45" w14:textId="4ECFB0CA" w:rsidR="00B52F3F" w:rsidRPr="007B7CFD" w:rsidRDefault="00883F53" w:rsidP="001E29B1">
            <w:pPr>
              <w:widowControl w:val="0"/>
              <w:spacing w:line="259" w:lineRule="auto"/>
              <w:jc w:val="both"/>
              <w:rPr>
                <w:rFonts w:asciiTheme="majorHAnsi" w:eastAsia="Calibri" w:hAnsiTheme="majorHAnsi" w:cstheme="majorHAnsi"/>
                <w:color w:val="AEAAAA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Durant una sessió de 2 hores, l’alumnat treballarà en grups per analitzar la sostenibilitat d’una empresa farmacèutica assignada, centrant-se en la seva estratègia ASG i la seva contribució als Objectius de Desenvolupament Sostenible (ODS).</w:t>
            </w:r>
          </w:p>
        </w:tc>
      </w:tr>
    </w:tbl>
    <w:p w14:paraId="48DDCB3E" w14:textId="77777777" w:rsidR="00B52F3F" w:rsidRPr="007B7CFD" w:rsidRDefault="00B52F3F">
      <w:pPr>
        <w:spacing w:line="240" w:lineRule="auto"/>
        <w:rPr>
          <w:rFonts w:asciiTheme="majorHAnsi" w:eastAsia="Calibri" w:hAnsiTheme="majorHAnsi" w:cstheme="majorHAnsi"/>
          <w:sz w:val="18"/>
          <w:szCs w:val="18"/>
          <w:lang w:val="ca-ES"/>
        </w:rPr>
      </w:pPr>
    </w:p>
    <w:tbl>
      <w:tblPr>
        <w:tblStyle w:val="a6"/>
        <w:tblW w:w="16095" w:type="dxa"/>
        <w:tblInd w:w="-1065" w:type="dxa"/>
        <w:tblLayout w:type="fixed"/>
        <w:tblLook w:val="0400" w:firstRow="0" w:lastRow="0" w:firstColumn="0" w:lastColumn="0" w:noHBand="0" w:noVBand="1"/>
      </w:tblPr>
      <w:tblGrid>
        <w:gridCol w:w="480"/>
        <w:gridCol w:w="5537"/>
        <w:gridCol w:w="2458"/>
        <w:gridCol w:w="1110"/>
        <w:gridCol w:w="1020"/>
        <w:gridCol w:w="5490"/>
      </w:tblGrid>
      <w:tr w:rsidR="00B52F3F" w:rsidRPr="007B7CFD" w14:paraId="53F9F078" w14:textId="77777777" w:rsidTr="00721605">
        <w:trPr>
          <w:trHeight w:val="240"/>
        </w:trPr>
        <w:tc>
          <w:tcPr>
            <w:tcW w:w="160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FCAD62C" w14:textId="77777777" w:rsidR="00B52F3F" w:rsidRPr="007B7CFD" w:rsidRDefault="00B52F3F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</w:p>
          <w:p w14:paraId="23874F38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SEQÜENCIACIÓ DE LA SITUACIÓ D’APRENENTATGE</w:t>
            </w:r>
          </w:p>
          <w:p w14:paraId="18F6ED4A" w14:textId="77777777" w:rsidR="00B52F3F" w:rsidRPr="007B7CFD" w:rsidRDefault="00B52F3F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</w:p>
        </w:tc>
      </w:tr>
      <w:tr w:rsidR="00B52F3F" w:rsidRPr="007B7CFD" w14:paraId="14534D5F" w14:textId="77777777" w:rsidTr="00FD5447">
        <w:trPr>
          <w:trHeight w:val="65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vAlign w:val="center"/>
          </w:tcPr>
          <w:p w14:paraId="368B1B76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nº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vAlign w:val="center"/>
          </w:tcPr>
          <w:p w14:paraId="11A95EFA" w14:textId="2DA13669" w:rsidR="00B52F3F" w:rsidRPr="007B7CFD" w:rsidRDefault="001E29B1" w:rsidP="001E29B1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DESCRIPCIÓ SEQÜÈNCIA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vAlign w:val="center"/>
          </w:tcPr>
          <w:p w14:paraId="29AD5FE2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 xml:space="preserve">RECURSOS 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vAlign w:val="center"/>
          </w:tcPr>
          <w:p w14:paraId="7B442A61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CODI RA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vAlign w:val="center"/>
          </w:tcPr>
          <w:p w14:paraId="011ABDCF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CODI CA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vAlign w:val="center"/>
          </w:tcPr>
          <w:p w14:paraId="79F05755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>INSTRUMENTS D'AVALUACIÓ</w:t>
            </w:r>
          </w:p>
        </w:tc>
      </w:tr>
      <w:tr w:rsidR="00B52F3F" w:rsidRPr="007B7CFD" w14:paraId="13DCA307" w14:textId="77777777" w:rsidTr="00FA48DB">
        <w:trPr>
          <w:trHeight w:val="152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ACBED55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</w:t>
            </w:r>
          </w:p>
          <w:p w14:paraId="5C5CBC14" w14:textId="77777777" w:rsidR="00B52F3F" w:rsidRPr="007B7CFD" w:rsidRDefault="00B52F3F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color w:val="FFFFFF"/>
                <w:sz w:val="18"/>
                <w:szCs w:val="18"/>
                <w:lang w:val="ca-ES"/>
              </w:rPr>
            </w:pP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2EAA5C" w14:textId="77777777" w:rsidR="00883F53" w:rsidRPr="007B7CFD" w:rsidRDefault="00883F53" w:rsidP="00FA48DB">
            <w:pPr>
              <w:pStyle w:val="TableParagraph"/>
              <w:spacing w:before="1"/>
              <w:rPr>
                <w:rFonts w:asciiTheme="majorHAnsi" w:hAnsiTheme="majorHAnsi" w:cstheme="majorHAnsi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sz w:val="18"/>
                <w:szCs w:val="18"/>
              </w:rPr>
              <w:t>Introducció de l’activitat. Grup classe (15 minuts)</w:t>
            </w:r>
          </w:p>
          <w:p w14:paraId="75F369F2" w14:textId="77777777" w:rsidR="00883F53" w:rsidRPr="007B7CFD" w:rsidRDefault="00883F53" w:rsidP="00FA48DB">
            <w:pPr>
              <w:pStyle w:val="TableParagraph"/>
              <w:spacing w:before="1"/>
              <w:rPr>
                <w:rFonts w:asciiTheme="majorHAnsi" w:hAnsiTheme="majorHAnsi" w:cstheme="majorHAnsi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sz w:val="18"/>
                <w:szCs w:val="18"/>
              </w:rPr>
              <w:t xml:space="preserve">Explicar la importància dels ASG en l’empresa. </w:t>
            </w:r>
          </w:p>
          <w:p w14:paraId="1F0BD85D" w14:textId="24783A5C" w:rsidR="00FA48DB" w:rsidRPr="007B7CFD" w:rsidRDefault="00883F53" w:rsidP="00FA48DB">
            <w:pPr>
              <w:pStyle w:val="TableParagraph"/>
              <w:spacing w:before="1"/>
              <w:rPr>
                <w:rFonts w:asciiTheme="majorHAnsi" w:hAnsiTheme="majorHAnsi" w:cstheme="majorHAnsi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sz w:val="18"/>
                <w:szCs w:val="18"/>
              </w:rPr>
              <w:t>Introducció de l’activitat i de la rúbrica d’avaluació de la mateixa.</w:t>
            </w:r>
          </w:p>
          <w:p w14:paraId="312E1EED" w14:textId="186D7B55" w:rsidR="001E29B1" w:rsidRPr="007B7CFD" w:rsidRDefault="001E29B1" w:rsidP="00FA48DB">
            <w:pPr>
              <w:pStyle w:val="TableParagraph"/>
              <w:spacing w:line="203" w:lineRule="exact"/>
              <w:rPr>
                <w:rFonts w:asciiTheme="majorHAnsi" w:hAnsiTheme="majorHAnsi" w:cstheme="majorHAnsi"/>
                <w:spacing w:val="-2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METODOLOGÍA: </w:t>
            </w:r>
            <w:r w:rsidR="00883F53" w:rsidRPr="007B7CFD">
              <w:rPr>
                <w:rFonts w:asciiTheme="majorHAnsi" w:hAnsiTheme="majorHAnsi" w:cstheme="majorHAnsi"/>
                <w:bCs/>
                <w:sz w:val="18"/>
                <w:szCs w:val="18"/>
              </w:rPr>
              <w:t>e</w:t>
            </w:r>
            <w:r w:rsidRPr="007B7CFD">
              <w:rPr>
                <w:rFonts w:asciiTheme="majorHAnsi" w:hAnsiTheme="majorHAnsi" w:cstheme="majorHAnsi"/>
                <w:bCs/>
                <w:sz w:val="18"/>
                <w:szCs w:val="18"/>
              </w:rPr>
              <w:t>xpositiva</w:t>
            </w:r>
          </w:p>
          <w:p w14:paraId="036F949B" w14:textId="77777777" w:rsidR="00FA48DB" w:rsidRPr="007B7CFD" w:rsidRDefault="001E29B1" w:rsidP="00FA48DB">
            <w:pPr>
              <w:pStyle w:val="TableParagraph"/>
              <w:spacing w:line="243" w:lineRule="exact"/>
              <w:rPr>
                <w:rFonts w:asciiTheme="majorHAnsi" w:hAnsiTheme="majorHAnsi" w:cstheme="majorHAnsi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LOCALITZACIÓ/ESPAIS: </w:t>
            </w:r>
            <w:r w:rsidRPr="007B7CFD">
              <w:rPr>
                <w:rFonts w:asciiTheme="majorHAnsi" w:hAnsiTheme="majorHAnsi" w:cstheme="majorHAnsi"/>
                <w:b/>
                <w:spacing w:val="-6"/>
                <w:sz w:val="18"/>
                <w:szCs w:val="18"/>
              </w:rPr>
              <w:t xml:space="preserve"> </w:t>
            </w:r>
            <w:r w:rsidR="00883F53" w:rsidRPr="007B7CFD">
              <w:rPr>
                <w:rFonts w:asciiTheme="majorHAnsi" w:hAnsiTheme="majorHAnsi" w:cstheme="majorHAnsi"/>
                <w:bCs/>
                <w:spacing w:val="-6"/>
                <w:sz w:val="18"/>
                <w:szCs w:val="18"/>
              </w:rPr>
              <w:t>a</w:t>
            </w:r>
            <w:r w:rsidRPr="007B7CFD">
              <w:rPr>
                <w:rFonts w:asciiTheme="majorHAnsi" w:hAnsiTheme="majorHAnsi" w:cstheme="majorHAnsi"/>
                <w:sz w:val="18"/>
                <w:szCs w:val="18"/>
              </w:rPr>
              <w:t>ula</w:t>
            </w:r>
          </w:p>
          <w:p w14:paraId="45362B1B" w14:textId="4AEF0192" w:rsidR="00BD6491" w:rsidRPr="007B7CFD" w:rsidRDefault="001E29B1" w:rsidP="00FA48DB">
            <w:pPr>
              <w:pStyle w:val="TableParagraph"/>
              <w:spacing w:line="243" w:lineRule="exact"/>
              <w:rPr>
                <w:rFonts w:asciiTheme="majorHAnsi" w:hAnsiTheme="majorHAnsi" w:cstheme="majorHAnsi"/>
                <w:sz w:val="18"/>
                <w:szCs w:val="18"/>
              </w:rPr>
            </w:pPr>
            <w:r w:rsidRPr="007B7CFD">
              <w:rPr>
                <w:rFonts w:asciiTheme="majorHAnsi" w:hAnsiTheme="majorHAnsi" w:cstheme="majorHAnsi"/>
                <w:b/>
                <w:sz w:val="18"/>
                <w:szCs w:val="18"/>
              </w:rPr>
              <w:t>DURADA:</w:t>
            </w:r>
            <w:r w:rsidRPr="007B7CFD">
              <w:rPr>
                <w:rFonts w:asciiTheme="majorHAnsi" w:hAnsiTheme="majorHAnsi" w:cstheme="majorHAnsi"/>
                <w:b/>
                <w:spacing w:val="-4"/>
                <w:sz w:val="18"/>
                <w:szCs w:val="18"/>
              </w:rPr>
              <w:t xml:space="preserve"> </w:t>
            </w:r>
            <w:r w:rsidR="00883F53" w:rsidRPr="007B7CFD">
              <w:rPr>
                <w:rFonts w:asciiTheme="majorHAnsi" w:hAnsiTheme="majorHAnsi" w:cstheme="majorHAnsi"/>
                <w:sz w:val="18"/>
                <w:szCs w:val="18"/>
              </w:rPr>
              <w:t>15 minuts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F2394C" w14:textId="77777777" w:rsidR="008B0B67" w:rsidRPr="007B7CFD" w:rsidRDefault="008B0B67" w:rsidP="00BD6491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Ordinador.</w:t>
            </w:r>
          </w:p>
          <w:p w14:paraId="298E86D2" w14:textId="266226BA" w:rsidR="000B6674" w:rsidRPr="007B7CFD" w:rsidRDefault="008B0B67" w:rsidP="00BD6491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Connexió a internet </w:t>
            </w:r>
            <w:r w:rsidR="000B6674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P</w:t>
            </w: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rojector</w:t>
            </w:r>
            <w:r w:rsidR="000B6674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.</w:t>
            </w:r>
          </w:p>
          <w:p w14:paraId="4D698E3D" w14:textId="77777777" w:rsidR="000B6674" w:rsidRPr="007B7CFD" w:rsidRDefault="000B6674" w:rsidP="00BD6491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F</w:t>
            </w:r>
            <w:r w:rsidR="008B0B67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itxa de treball</w:t>
            </w: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.</w:t>
            </w:r>
          </w:p>
          <w:p w14:paraId="42855961" w14:textId="5C2CE46A" w:rsidR="00B52F3F" w:rsidRPr="007B7CFD" w:rsidRDefault="000B6674" w:rsidP="00BD6491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</w:t>
            </w:r>
            <w:r w:rsidR="008B0B67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úbrica de valoració.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726C0B" w14:textId="16893DD8" w:rsidR="00B52F3F" w:rsidRPr="007B7CFD" w:rsidRDefault="000B6674" w:rsidP="000B6674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      </w:t>
            </w:r>
            <w:r w:rsid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 </w:t>
            </w:r>
            <w:r w:rsidR="004C14C0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RA1</w:t>
            </w:r>
          </w:p>
          <w:p w14:paraId="10C2B815" w14:textId="11E4FE84" w:rsidR="00C27690" w:rsidRPr="007B7CFD" w:rsidRDefault="00C27690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9A9747" w14:textId="6CA9B76F" w:rsidR="00B52F3F" w:rsidRPr="007B7CFD" w:rsidRDefault="004C14C0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</w:t>
            </w:r>
            <w:r w:rsidR="000B6674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</w:t>
            </w:r>
          </w:p>
          <w:p w14:paraId="7EAED3FE" w14:textId="08071616" w:rsidR="000B6674" w:rsidRPr="007B7CFD" w:rsidRDefault="000B6674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1.4</w:t>
            </w:r>
          </w:p>
          <w:p w14:paraId="44CFDCA9" w14:textId="4A4B18E1" w:rsidR="000B6674" w:rsidRPr="007B7CFD" w:rsidRDefault="000B6674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1.5</w:t>
            </w:r>
          </w:p>
          <w:p w14:paraId="1044BB55" w14:textId="125C0438" w:rsidR="000B6674" w:rsidRPr="007B7CFD" w:rsidRDefault="000B6674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2.1</w:t>
            </w:r>
          </w:p>
          <w:p w14:paraId="66C39C5C" w14:textId="3443C1F2" w:rsidR="000B6674" w:rsidRPr="007B7CFD" w:rsidRDefault="000B6674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2.2</w:t>
            </w:r>
          </w:p>
          <w:p w14:paraId="51838C5E" w14:textId="60A200B7" w:rsidR="000B6674" w:rsidRPr="007B7CFD" w:rsidRDefault="000B6674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2.3</w:t>
            </w:r>
          </w:p>
          <w:p w14:paraId="6E44B2F5" w14:textId="130FF7B9" w:rsidR="000B6674" w:rsidRPr="007B7CFD" w:rsidRDefault="000B6674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2.4</w:t>
            </w:r>
          </w:p>
          <w:p w14:paraId="191CA8F1" w14:textId="6FB4A2EF" w:rsidR="00C27690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2.5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673FD" w14:textId="6835C3BC" w:rsidR="00B52F3F" w:rsidRPr="007B7CFD" w:rsidRDefault="00B52F3F" w:rsidP="00D77267">
            <w:pPr>
              <w:widowControl w:val="0"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</w:p>
        </w:tc>
      </w:tr>
      <w:tr w:rsidR="00B52F3F" w:rsidRPr="007B7CFD" w14:paraId="25981A91" w14:textId="77777777" w:rsidTr="00FD5447">
        <w:trPr>
          <w:trHeight w:val="40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12670F99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8C724E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 xml:space="preserve">Dividir a l‘alumnat en grups de 3 o 4 alumnes (per afinitat) </w:t>
            </w:r>
          </w:p>
          <w:p w14:paraId="6509F586" w14:textId="48B540B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 xml:space="preserve">Assignar una empresa farmacèutica del llistat a cadascun dels grups: </w:t>
            </w:r>
          </w:p>
          <w:p w14:paraId="4A1CF1B1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Almirall // Novartis // Grifols // Ferrer // Boehringer Ingelheim // Bayer // Moderna // Grupo Merck // Lilly // Pfizer</w:t>
            </w:r>
          </w:p>
          <w:p w14:paraId="5370EF3D" w14:textId="6E0650E4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Demanar als grups que facin recerca al web de l’empresa i als buscadors en general de quina estratègia ASG aplica l’empresa i els ODS als que contribueix.</w:t>
            </w:r>
          </w:p>
          <w:p w14:paraId="2E96CC21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Amb aquesta informació han de fer una presentació:</w:t>
            </w:r>
          </w:p>
          <w:p w14:paraId="6A21E713" w14:textId="7FFFEF72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recollir la informació en 4-5 diapositives per poder explicar-la al grup classe. Indicar les fonts d'informació utilitzades.</w:t>
            </w:r>
          </w:p>
          <w:p w14:paraId="402F0E7E" w14:textId="77777777" w:rsidR="00B52F3F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Com a conclusió, s’ha indicar si l’empresa compta amb criteris ASG coherents o no i caldrà puntuar l’empresa (0-10).</w:t>
            </w:r>
          </w:p>
          <w:p w14:paraId="5F3D7553" w14:textId="6D8C2E32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 xml:space="preserve">METODOLOGÍA: </w:t>
            </w: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treball en grup</w:t>
            </w:r>
          </w:p>
          <w:p w14:paraId="53CAD3D5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 xml:space="preserve">LOCALITZACIÓ/ESPAIS:  </w:t>
            </w: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aula</w:t>
            </w:r>
          </w:p>
          <w:p w14:paraId="708B77E8" w14:textId="4F8BC8CA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sz w:val="18"/>
                <w:szCs w:val="18"/>
                <w:lang w:val="ca-ES"/>
              </w:rPr>
              <w:t xml:space="preserve">DURADA: </w:t>
            </w:r>
            <w:r w:rsidRPr="007B7CFD">
              <w:rPr>
                <w:rFonts w:asciiTheme="majorHAnsi" w:eastAsia="Calibri" w:hAnsiTheme="majorHAnsi" w:cstheme="majorHAnsi"/>
                <w:bCs/>
                <w:sz w:val="18"/>
                <w:szCs w:val="18"/>
                <w:lang w:val="ca-ES"/>
              </w:rPr>
              <w:t>45 minuts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824D50" w14:textId="77777777" w:rsidR="00B52F3F" w:rsidRPr="007B7CFD" w:rsidRDefault="000B6674" w:rsidP="00810BF0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Taules per grups cooperatius.</w:t>
            </w:r>
          </w:p>
          <w:p w14:paraId="76BE5F0F" w14:textId="63D2BB23" w:rsidR="000B6674" w:rsidRPr="007B7CFD" w:rsidRDefault="000B6674" w:rsidP="00810BF0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Mínim un ordinador per grup.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354924" w14:textId="0940D071" w:rsidR="00B52F3F" w:rsidRPr="007B7CFD" w:rsidRDefault="000B6674" w:rsidP="000B6674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      </w:t>
            </w:r>
            <w:r w:rsid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 </w:t>
            </w:r>
            <w:r w:rsidR="004C14C0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RA1</w:t>
            </w:r>
          </w:p>
          <w:p w14:paraId="0051B445" w14:textId="103524DB" w:rsidR="00C27690" w:rsidRPr="007B7CFD" w:rsidRDefault="00C27690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5EFB39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1.2</w:t>
            </w:r>
          </w:p>
          <w:p w14:paraId="41D8B650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1.4</w:t>
            </w:r>
          </w:p>
          <w:p w14:paraId="31D6F786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1.5</w:t>
            </w:r>
          </w:p>
          <w:p w14:paraId="1EE2AF11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2.1</w:t>
            </w:r>
          </w:p>
          <w:p w14:paraId="7962DB6A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2.2</w:t>
            </w:r>
          </w:p>
          <w:p w14:paraId="60887335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2.3</w:t>
            </w:r>
          </w:p>
          <w:p w14:paraId="6DB8A246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2.4</w:t>
            </w:r>
          </w:p>
          <w:p w14:paraId="597D6B3E" w14:textId="5F365874" w:rsidR="00C27690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2.5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87D234" w14:textId="00E24143" w:rsidR="00B52F3F" w:rsidRPr="007B7CFD" w:rsidRDefault="008F252D" w:rsidP="00D77267">
            <w:pPr>
              <w:widowControl w:val="0"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Fitxa de recollida d’informació ( per grup)</w:t>
            </w:r>
          </w:p>
        </w:tc>
      </w:tr>
      <w:tr w:rsidR="00B52F3F" w:rsidRPr="007B7CFD" w14:paraId="3046B920" w14:textId="77777777" w:rsidTr="00FD5447">
        <w:trPr>
          <w:trHeight w:val="40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573FE1F3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lastRenderedPageBreak/>
              <w:t>3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29C62B" w14:textId="77777777" w:rsidR="00B52F3F" w:rsidRPr="007B7CFD" w:rsidRDefault="00FA48DB" w:rsidP="00810BF0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Cada grup (5 minuts per grup) presenta la informació que ha trobat de l’empresa assignada. Tots els membres del grup han de participar.</w:t>
            </w:r>
          </w:p>
          <w:p w14:paraId="5E2B2787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  <w:t xml:space="preserve">METODOLOGÍA: </w:t>
            </w: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treball en grup</w:t>
            </w:r>
          </w:p>
          <w:p w14:paraId="38984979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  <w:t xml:space="preserve">LOCALITZACIÓ/ESPAIS:  </w:t>
            </w: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aula</w:t>
            </w:r>
          </w:p>
          <w:p w14:paraId="693E47AD" w14:textId="11F68542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  <w:t xml:space="preserve">DURADA: </w:t>
            </w: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30 minuts</w:t>
            </w:r>
          </w:p>
          <w:p w14:paraId="7E2903E1" w14:textId="512634E4" w:rsidR="00FA48DB" w:rsidRPr="007B7CFD" w:rsidRDefault="00FA48DB" w:rsidP="00810BF0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07A921" w14:textId="59C4D0A2" w:rsidR="00B52F3F" w:rsidRPr="007B7CFD" w:rsidRDefault="000B6674" w:rsidP="000B6674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Ordinador.</w:t>
            </w:r>
          </w:p>
          <w:p w14:paraId="5137D724" w14:textId="2A06EB9B" w:rsidR="000B6674" w:rsidRPr="007B7CFD" w:rsidRDefault="000B6674" w:rsidP="000B6674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Projector.</w:t>
            </w:r>
          </w:p>
          <w:p w14:paraId="66F04641" w14:textId="77777777" w:rsidR="00B52F3F" w:rsidRPr="007B7CFD" w:rsidRDefault="00B52F3F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943515" w14:textId="40EA05B5" w:rsidR="00B52F3F" w:rsidRPr="007B7CFD" w:rsidRDefault="000B6674" w:rsidP="000B6674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     </w:t>
            </w:r>
            <w:r w:rsid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  </w:t>
            </w:r>
            <w:r w:rsidR="004C14C0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RA1</w:t>
            </w:r>
          </w:p>
          <w:p w14:paraId="2AC421B4" w14:textId="7FE1CF0A" w:rsidR="00C27690" w:rsidRPr="007B7CFD" w:rsidRDefault="00C27690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7AEE9F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1.2</w:t>
            </w:r>
          </w:p>
          <w:p w14:paraId="6420EC87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1.4</w:t>
            </w:r>
          </w:p>
          <w:p w14:paraId="5E1EDBAC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1.5</w:t>
            </w:r>
          </w:p>
          <w:p w14:paraId="60DE389D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2.1</w:t>
            </w:r>
          </w:p>
          <w:p w14:paraId="482EC4CA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2.2</w:t>
            </w:r>
          </w:p>
          <w:p w14:paraId="4540467C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2.3</w:t>
            </w:r>
          </w:p>
          <w:p w14:paraId="4DDCD95D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2.4</w:t>
            </w:r>
          </w:p>
          <w:p w14:paraId="5D0169BB" w14:textId="2C8BA837" w:rsidR="00C27690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2.5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EB9882" w14:textId="03E41EB9" w:rsidR="00B52F3F" w:rsidRPr="007B7CFD" w:rsidRDefault="000B6674" w:rsidP="00D77267">
            <w:pPr>
              <w:widowControl w:val="0"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Rúbrica de la presentació oral</w:t>
            </w:r>
          </w:p>
        </w:tc>
      </w:tr>
      <w:tr w:rsidR="00B52F3F" w:rsidRPr="007B7CFD" w14:paraId="4395AD6F" w14:textId="77777777" w:rsidTr="00FD5447">
        <w:trPr>
          <w:trHeight w:val="40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2438CAE2" w14:textId="77777777" w:rsidR="00B52F3F" w:rsidRPr="007B7CFD" w:rsidRDefault="004C14C0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color w:val="FFFFFF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4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D4112E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Conclusió final i valoració (30 minuts). </w:t>
            </w:r>
          </w:p>
          <w:p w14:paraId="24A3D54C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Es farà debat entre els participants comparant les dades de les diferents empreses.</w:t>
            </w:r>
          </w:p>
          <w:p w14:paraId="3C3A984E" w14:textId="66896BF4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Per acaba</w:t>
            </w:r>
            <w:r w:rsidR="000B6674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</w:t>
            </w: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, cada grup fa el seu rànquing amb les empreses presentades, determinant quina sembla la millor. Es fomenta el debat entre tot el grup classe.</w:t>
            </w:r>
          </w:p>
          <w:p w14:paraId="2EF1BE0E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Es comparen els rànquings dels grups amb el que dona MERCO (rànquing MERCO ) pel sector farmacèutic. </w:t>
            </w:r>
          </w:p>
          <w:p w14:paraId="376364D0" w14:textId="77777777" w:rsidR="00B52F3F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Els alumnes faran coavaluació de l’activitat amb la mateixa graella que utilitzarà el professorat  (amb CoRubrics: coavaluació entre els grups)</w:t>
            </w:r>
          </w:p>
          <w:p w14:paraId="0092A8D3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  <w:t xml:space="preserve">METODOLOGÍA: </w:t>
            </w: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treball en grup</w:t>
            </w:r>
          </w:p>
          <w:p w14:paraId="15636991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  <w:t>LOCALITZACIÓ/ESPAIS:</w:t>
            </w: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  aula</w:t>
            </w:r>
          </w:p>
          <w:p w14:paraId="79D2D753" w14:textId="21D59B06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  <w:lang w:val="ca-ES"/>
              </w:rPr>
              <w:t xml:space="preserve">DURADA: </w:t>
            </w: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30 minuts</w:t>
            </w:r>
          </w:p>
          <w:p w14:paraId="6FEDCE72" w14:textId="77777777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</w:p>
          <w:p w14:paraId="65A9CC46" w14:textId="0B14F123" w:rsidR="00FA48DB" w:rsidRPr="007B7CFD" w:rsidRDefault="00FA48DB" w:rsidP="00FA48DB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6991A6" w14:textId="77777777" w:rsidR="00B52F3F" w:rsidRPr="007B7CFD" w:rsidRDefault="00B52F3F" w:rsidP="00BD6491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</w:p>
          <w:p w14:paraId="408BBEB8" w14:textId="77777777" w:rsidR="00B52F3F" w:rsidRPr="007B7CFD" w:rsidRDefault="000B6674" w:rsidP="000B6674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Ordinador.</w:t>
            </w:r>
          </w:p>
          <w:p w14:paraId="30055563" w14:textId="1033E165" w:rsidR="000B6674" w:rsidRPr="007B7CFD" w:rsidRDefault="000B6674" w:rsidP="000B6674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Rúbrica de valoració.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AE5ECD" w14:textId="61AEC823" w:rsidR="00B52F3F" w:rsidRPr="007B7CFD" w:rsidRDefault="000B6674" w:rsidP="000B6674">
            <w:pPr>
              <w:widowControl w:val="0"/>
              <w:spacing w:line="240" w:lineRule="auto"/>
              <w:contextualSpacing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     </w:t>
            </w:r>
            <w:r w:rsid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 xml:space="preserve">  </w:t>
            </w:r>
            <w:r w:rsidR="004C14C0"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RA1</w:t>
            </w:r>
          </w:p>
          <w:p w14:paraId="57A986C3" w14:textId="76B81060" w:rsidR="00C27690" w:rsidRPr="007B7CFD" w:rsidRDefault="00C27690" w:rsidP="00D77267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C6B064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1.2</w:t>
            </w:r>
          </w:p>
          <w:p w14:paraId="6069B143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1.4</w:t>
            </w:r>
          </w:p>
          <w:p w14:paraId="51C23560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1.5</w:t>
            </w:r>
          </w:p>
          <w:p w14:paraId="22867C25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2.1</w:t>
            </w:r>
          </w:p>
          <w:p w14:paraId="1C5549DF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2.2</w:t>
            </w:r>
          </w:p>
          <w:p w14:paraId="0EFFACDB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2.3</w:t>
            </w:r>
          </w:p>
          <w:p w14:paraId="019713EC" w14:textId="77777777" w:rsidR="000B6674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2.4</w:t>
            </w:r>
          </w:p>
          <w:p w14:paraId="30B5E745" w14:textId="1BE3E75B" w:rsidR="00B52F3F" w:rsidRPr="007B7CFD" w:rsidRDefault="000B6674" w:rsidP="000B6674">
            <w:pPr>
              <w:widowControl w:val="0"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2.5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B8C7B0" w14:textId="77777777" w:rsidR="00B52F3F" w:rsidRPr="007B7CFD" w:rsidRDefault="00B52F3F" w:rsidP="00D77267">
            <w:pPr>
              <w:widowControl w:val="0"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</w:p>
          <w:p w14:paraId="4D760474" w14:textId="6DACBFB5" w:rsidR="008F252D" w:rsidRPr="007B7CFD" w:rsidRDefault="008F252D" w:rsidP="00D77267">
            <w:pPr>
              <w:widowControl w:val="0"/>
              <w:spacing w:line="240" w:lineRule="auto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Rúbrica de coavaluació</w:t>
            </w:r>
          </w:p>
        </w:tc>
      </w:tr>
    </w:tbl>
    <w:p w14:paraId="602B4640" w14:textId="77777777" w:rsidR="00B52F3F" w:rsidRPr="007B7CFD" w:rsidRDefault="00B52F3F">
      <w:pPr>
        <w:spacing w:line="240" w:lineRule="auto"/>
        <w:rPr>
          <w:rFonts w:asciiTheme="majorHAnsi" w:eastAsia="Calibri" w:hAnsiTheme="majorHAnsi" w:cstheme="majorHAnsi"/>
          <w:sz w:val="18"/>
          <w:szCs w:val="18"/>
          <w:lang w:val="ca-ES"/>
        </w:rPr>
      </w:pPr>
    </w:p>
    <w:p w14:paraId="7758BC44" w14:textId="77777777" w:rsidR="00AD7770" w:rsidRPr="007B7CFD" w:rsidRDefault="00AD7770">
      <w:pPr>
        <w:spacing w:line="240" w:lineRule="auto"/>
        <w:rPr>
          <w:rFonts w:asciiTheme="majorHAnsi" w:eastAsia="Calibri" w:hAnsiTheme="majorHAnsi" w:cstheme="majorHAnsi"/>
          <w:sz w:val="18"/>
          <w:szCs w:val="18"/>
          <w:lang w:val="ca-ES"/>
        </w:rPr>
      </w:pPr>
    </w:p>
    <w:p w14:paraId="5C7081D7" w14:textId="77777777" w:rsidR="00AD7770" w:rsidRPr="007B7CFD" w:rsidRDefault="00AD7770">
      <w:pPr>
        <w:spacing w:line="240" w:lineRule="auto"/>
        <w:rPr>
          <w:rFonts w:asciiTheme="majorHAnsi" w:eastAsia="Calibri" w:hAnsiTheme="majorHAnsi" w:cstheme="majorHAnsi"/>
          <w:sz w:val="18"/>
          <w:szCs w:val="18"/>
          <w:lang w:val="ca-ES"/>
        </w:rPr>
      </w:pPr>
    </w:p>
    <w:tbl>
      <w:tblPr>
        <w:tblStyle w:val="a7"/>
        <w:tblW w:w="16080" w:type="dxa"/>
        <w:tblInd w:w="-1050" w:type="dxa"/>
        <w:tblLayout w:type="fixed"/>
        <w:tblLook w:val="0400" w:firstRow="0" w:lastRow="0" w:firstColumn="0" w:lastColumn="0" w:noHBand="0" w:noVBand="1"/>
      </w:tblPr>
      <w:tblGrid>
        <w:gridCol w:w="16080"/>
      </w:tblGrid>
      <w:tr w:rsidR="00B52F3F" w:rsidRPr="007B7CFD" w14:paraId="79541C9B" w14:textId="77777777" w:rsidTr="00721605">
        <w:trPr>
          <w:trHeight w:val="410"/>
        </w:trPr>
        <w:tc>
          <w:tcPr>
            <w:tcW w:w="1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14:paraId="7732F7AA" w14:textId="710473E5" w:rsidR="00B52F3F" w:rsidRPr="007B7CFD" w:rsidRDefault="004C14C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b/>
                <w:color w:val="000000" w:themeColor="text1"/>
                <w:sz w:val="18"/>
                <w:szCs w:val="18"/>
                <w:lang w:val="ca-ES"/>
              </w:rPr>
              <w:t>DOCUMENTACIÓ BIBLIOGRÀFICA</w:t>
            </w:r>
            <w:r w:rsidR="001E29B1" w:rsidRPr="007B7CFD">
              <w:rPr>
                <w:rFonts w:asciiTheme="majorHAnsi" w:eastAsia="Calibri" w:hAnsiTheme="majorHAnsi" w:cstheme="majorHAnsi"/>
                <w:b/>
                <w:color w:val="000000" w:themeColor="text1"/>
                <w:sz w:val="18"/>
                <w:szCs w:val="18"/>
                <w:lang w:val="ca-ES"/>
              </w:rPr>
              <w:t xml:space="preserve"> (BIBLIOGRAFIA/WEBGRAFIA)</w:t>
            </w:r>
          </w:p>
        </w:tc>
      </w:tr>
      <w:tr w:rsidR="00B52F3F" w:rsidRPr="007B7CFD" w14:paraId="43D024E8" w14:textId="77777777">
        <w:trPr>
          <w:trHeight w:val="465"/>
        </w:trPr>
        <w:tc>
          <w:tcPr>
            <w:tcW w:w="1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DA5D39" w14:textId="17BFA2F7" w:rsidR="00810BF0" w:rsidRPr="007B7CFD" w:rsidRDefault="008F252D" w:rsidP="00810BF0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hyperlink r:id="rId9" w:history="1">
              <w:r w:rsidRPr="007B7CFD">
                <w:rPr>
                  <w:rStyle w:val="Hipervnculo"/>
                  <w:rFonts w:asciiTheme="majorHAnsi" w:eastAsia="Calibri" w:hAnsiTheme="majorHAnsi" w:cstheme="majorHAnsi"/>
                  <w:sz w:val="18"/>
                  <w:szCs w:val="18"/>
                  <w:lang w:val="ca-ES"/>
                </w:rPr>
                <w:t>https://www.un.org/sustainabledevelopment/es/</w:t>
              </w:r>
            </w:hyperlink>
          </w:p>
          <w:p w14:paraId="2DE62248" w14:textId="061308B2" w:rsidR="008F252D" w:rsidRPr="007B7CFD" w:rsidRDefault="008F252D" w:rsidP="00810BF0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hyperlink r:id="rId10" w:history="1">
              <w:r w:rsidRPr="007B7CFD">
                <w:rPr>
                  <w:rStyle w:val="Hipervnculo"/>
                  <w:rFonts w:asciiTheme="majorHAnsi" w:eastAsia="Calibri" w:hAnsiTheme="majorHAnsi" w:cstheme="majorHAnsi"/>
                  <w:sz w:val="18"/>
                  <w:szCs w:val="18"/>
                  <w:lang w:val="ca-ES"/>
                </w:rPr>
                <w:t>https://www.pactomundial.org</w:t>
              </w:r>
            </w:hyperlink>
          </w:p>
          <w:p w14:paraId="185DA298" w14:textId="28AAE365" w:rsidR="008F252D" w:rsidRPr="007B7CFD" w:rsidRDefault="008F252D" w:rsidP="00810BF0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hyperlink r:id="rId11" w:history="1">
              <w:r w:rsidRPr="007B7CFD">
                <w:rPr>
                  <w:rStyle w:val="Hipervnculo"/>
                  <w:rFonts w:asciiTheme="majorHAnsi" w:eastAsia="Calibri" w:hAnsiTheme="majorHAnsi" w:cstheme="majorHAnsi"/>
                  <w:sz w:val="18"/>
                  <w:szCs w:val="18"/>
                  <w:lang w:val="ca-ES"/>
                </w:rPr>
                <w:t>https://www.merco.info/es/</w:t>
              </w:r>
            </w:hyperlink>
          </w:p>
          <w:p w14:paraId="59A25628" w14:textId="67E6EC49" w:rsidR="00B52F3F" w:rsidRPr="007B7CFD" w:rsidRDefault="008F252D">
            <w:pPr>
              <w:widowControl w:val="0"/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</w:pPr>
            <w:r w:rsidRPr="007B7CFD">
              <w:rPr>
                <w:rFonts w:asciiTheme="majorHAnsi" w:eastAsia="Calibri" w:hAnsiTheme="majorHAnsi" w:cstheme="majorHAnsi"/>
                <w:sz w:val="18"/>
                <w:szCs w:val="18"/>
                <w:lang w:val="ca-ES"/>
              </w:rPr>
              <w:t>Webs corporatives de les empreses analitzades.</w:t>
            </w:r>
          </w:p>
        </w:tc>
      </w:tr>
    </w:tbl>
    <w:p w14:paraId="2324B319" w14:textId="77777777" w:rsidR="00B52F3F" w:rsidRPr="00AD7770" w:rsidRDefault="00B52F3F">
      <w:pPr>
        <w:rPr>
          <w:rFonts w:asciiTheme="majorHAnsi" w:hAnsiTheme="majorHAnsi" w:cstheme="majorHAnsi"/>
          <w:lang w:val="ca-ES"/>
        </w:rPr>
      </w:pPr>
    </w:p>
    <w:sectPr w:rsidR="00B52F3F" w:rsidRPr="00AD7770">
      <w:headerReference w:type="default" r:id="rId12"/>
      <w:footerReference w:type="default" r:id="rId13"/>
      <w:pgSz w:w="16834" w:h="11909" w:orient="landscape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788E3" w14:textId="77777777" w:rsidR="000262AC" w:rsidRDefault="000262AC">
      <w:pPr>
        <w:spacing w:line="240" w:lineRule="auto"/>
      </w:pPr>
      <w:r>
        <w:separator/>
      </w:r>
    </w:p>
  </w:endnote>
  <w:endnote w:type="continuationSeparator" w:id="0">
    <w:p w14:paraId="4AE3E272" w14:textId="77777777" w:rsidR="000262AC" w:rsidRDefault="00026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FEC0A" w14:textId="77777777" w:rsidR="00B52F3F" w:rsidRDefault="00B52F3F">
    <w:pPr>
      <w:spacing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F7F2E" w14:textId="77777777" w:rsidR="000262AC" w:rsidRDefault="000262AC">
      <w:pPr>
        <w:spacing w:line="240" w:lineRule="auto"/>
      </w:pPr>
      <w:r>
        <w:separator/>
      </w:r>
    </w:p>
  </w:footnote>
  <w:footnote w:type="continuationSeparator" w:id="0">
    <w:p w14:paraId="083705E2" w14:textId="77777777" w:rsidR="000262AC" w:rsidRDefault="000262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EC45B" w14:textId="1F89A06C" w:rsidR="001E29B1" w:rsidRDefault="001E29B1">
    <w:pPr>
      <w:pStyle w:val="Encabezado"/>
    </w:pPr>
    <w:r>
      <w:rPr>
        <w:noProof/>
      </w:rPr>
      <w:drawing>
        <wp:inline distT="0" distB="0" distL="0" distR="0" wp14:anchorId="7DDC0661" wp14:editId="5ADC4220">
          <wp:extent cx="8860790" cy="756285"/>
          <wp:effectExtent l="0" t="0" r="0" b="5715"/>
          <wp:docPr id="137823529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823529" name="Imatge 1378235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0790" cy="756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B3C"/>
    <w:multiLevelType w:val="multilevel"/>
    <w:tmpl w:val="5B8A47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5530E"/>
    <w:multiLevelType w:val="multilevel"/>
    <w:tmpl w:val="EEBA1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C24DCA"/>
    <w:multiLevelType w:val="multilevel"/>
    <w:tmpl w:val="210A0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CF693D"/>
    <w:multiLevelType w:val="multilevel"/>
    <w:tmpl w:val="165E7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4F13B0"/>
    <w:multiLevelType w:val="multilevel"/>
    <w:tmpl w:val="F4146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4D2502"/>
    <w:multiLevelType w:val="multilevel"/>
    <w:tmpl w:val="D76E5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676A00"/>
    <w:multiLevelType w:val="multilevel"/>
    <w:tmpl w:val="91945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39076935">
    <w:abstractNumId w:val="5"/>
  </w:num>
  <w:num w:numId="2" w16cid:durableId="1932817179">
    <w:abstractNumId w:val="0"/>
  </w:num>
  <w:num w:numId="3" w16cid:durableId="28798567">
    <w:abstractNumId w:val="2"/>
  </w:num>
  <w:num w:numId="4" w16cid:durableId="808666981">
    <w:abstractNumId w:val="3"/>
  </w:num>
  <w:num w:numId="5" w16cid:durableId="326175127">
    <w:abstractNumId w:val="6"/>
  </w:num>
  <w:num w:numId="6" w16cid:durableId="1034965770">
    <w:abstractNumId w:val="1"/>
  </w:num>
  <w:num w:numId="7" w16cid:durableId="1556576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3F"/>
    <w:rsid w:val="000262AC"/>
    <w:rsid w:val="00086B9F"/>
    <w:rsid w:val="000B6674"/>
    <w:rsid w:val="000C78A6"/>
    <w:rsid w:val="0013272E"/>
    <w:rsid w:val="001C2345"/>
    <w:rsid w:val="001E29B1"/>
    <w:rsid w:val="00251636"/>
    <w:rsid w:val="002874CA"/>
    <w:rsid w:val="00295034"/>
    <w:rsid w:val="00297509"/>
    <w:rsid w:val="0034013E"/>
    <w:rsid w:val="003776C5"/>
    <w:rsid w:val="003A2A4C"/>
    <w:rsid w:val="004A1F41"/>
    <w:rsid w:val="004C14C0"/>
    <w:rsid w:val="00563EF4"/>
    <w:rsid w:val="005B2E7E"/>
    <w:rsid w:val="00613183"/>
    <w:rsid w:val="006577CC"/>
    <w:rsid w:val="00693F82"/>
    <w:rsid w:val="00721605"/>
    <w:rsid w:val="0078495E"/>
    <w:rsid w:val="007A3E46"/>
    <w:rsid w:val="007B7CFD"/>
    <w:rsid w:val="00804D1B"/>
    <w:rsid w:val="00810BF0"/>
    <w:rsid w:val="00883F53"/>
    <w:rsid w:val="008B0B67"/>
    <w:rsid w:val="008C70AE"/>
    <w:rsid w:val="008F252D"/>
    <w:rsid w:val="0091061E"/>
    <w:rsid w:val="00996AE1"/>
    <w:rsid w:val="009F5F89"/>
    <w:rsid w:val="00AD7770"/>
    <w:rsid w:val="00AF4D9B"/>
    <w:rsid w:val="00B17787"/>
    <w:rsid w:val="00B52F3F"/>
    <w:rsid w:val="00B763EE"/>
    <w:rsid w:val="00BD6491"/>
    <w:rsid w:val="00C05B91"/>
    <w:rsid w:val="00C27690"/>
    <w:rsid w:val="00C6709A"/>
    <w:rsid w:val="00D77267"/>
    <w:rsid w:val="00DE2620"/>
    <w:rsid w:val="00E758D8"/>
    <w:rsid w:val="00E75E05"/>
    <w:rsid w:val="00ED2EFD"/>
    <w:rsid w:val="00F42147"/>
    <w:rsid w:val="00FA48DB"/>
    <w:rsid w:val="00FD5447"/>
    <w:rsid w:val="00FF1F49"/>
    <w:rsid w:val="0E9145FF"/>
    <w:rsid w:val="17ED2924"/>
    <w:rsid w:val="40EBB815"/>
    <w:rsid w:val="5A73C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0B110"/>
  <w15:docId w15:val="{70209F96-4B04-B349-B164-EA1B5D66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503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034"/>
  </w:style>
  <w:style w:type="paragraph" w:styleId="Piedepgina">
    <w:name w:val="footer"/>
    <w:basedOn w:val="Normal"/>
    <w:link w:val="PiedepginaCar"/>
    <w:uiPriority w:val="99"/>
    <w:unhideWhenUsed/>
    <w:rsid w:val="0029503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034"/>
  </w:style>
  <w:style w:type="paragraph" w:customStyle="1" w:styleId="TableParagraph">
    <w:name w:val="Table Paragraph"/>
    <w:basedOn w:val="Normal"/>
    <w:uiPriority w:val="1"/>
    <w:qFormat/>
    <w:rsid w:val="001E29B1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ca-ES" w:eastAsia="en-US"/>
    </w:rPr>
  </w:style>
  <w:style w:type="character" w:styleId="Hipervnculo">
    <w:name w:val="Hyperlink"/>
    <w:basedOn w:val="Fuentedeprrafopredeter"/>
    <w:uiPriority w:val="99"/>
    <w:unhideWhenUsed/>
    <w:rsid w:val="008F25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tec.gencat.cat/web/.content/alfresco/d/d/workspace/SpacesStore/0045/4653c9b6-cf42-40ea-a65b-8ac0449243b4/TS_fabricacio_productes_farnaceutics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xtec.gencat.cat/web/.content/alfresco/d/d/workspace/SpacesStore/0045/4653c9b6-cf42-40ea-a65b-8ac0449243b4/TS_fabricacio_productes_farnaceutics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rco.info/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actomundia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.org/sustainabledevelopment/e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1353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Millas Nicuesa, Maria Pilar</dc:creator>
  <cp:lastModifiedBy>pilar millas</cp:lastModifiedBy>
  <cp:revision>5</cp:revision>
  <dcterms:created xsi:type="dcterms:W3CDTF">2025-04-06T10:30:00Z</dcterms:created>
  <dcterms:modified xsi:type="dcterms:W3CDTF">2025-04-07T20:34:00Z</dcterms:modified>
</cp:coreProperties>
</file>