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i w:val="0"/>
          <w:color w:val="1F4D78"/>
          <w:sz w:val="44"/>
        </w:rPr>
        <w:t>Infrastructure Documentation Structure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5A5A5A"/>
          <w:sz w:val="20"/>
        </w:rPr>
        <w:t>Operational outline for environments, deployment, secrets, and runtime support.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B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Scope note: </w:t>
            </w:r>
            <w:r>
              <w:rPr>
                <w:rFonts w:ascii="Calibri" w:hAnsi="Calibri"/>
                <w:b w:val="0"/>
                <w:i w:val="0"/>
                <w:color w:val="232323"/>
                <w:sz w:val="21"/>
              </w:rPr>
              <w:t>This structure should describe how the platform is deployed and operated, with enough detail to support both the current product and the future fish-sector growth path.</w:t>
            </w:r>
          </w:p>
        </w:tc>
      </w:tr>
    </w:tbl>
    <w:p>
      <w:pPr>
        <w:pStyle w:val="Heading1"/>
      </w:pPr>
      <w:r>
        <w:t>Environment Architecture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development, staging, and production environments and their differences.</w:t>
      </w:r>
    </w:p>
    <w:p>
      <w:pPr>
        <w:pStyle w:val="Heading1"/>
      </w:pPr>
      <w:r>
        <w:t>Hosting Strategy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Explain where the API, databases, caches, and frontends are expected to run.</w:t>
      </w:r>
    </w:p>
    <w:p>
      <w:pPr>
        <w:pStyle w:val="Heading1"/>
      </w:pPr>
      <w:r>
        <w:t>CI/CD Design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Document build, test, and deployment steps for code changes.</w:t>
      </w:r>
    </w:p>
    <w:p>
      <w:pPr>
        <w:pStyle w:val="Heading1"/>
      </w:pPr>
      <w:r>
        <w:t>Secrets Management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Explain how credentials, keys, and environment-specific values are protected.</w:t>
      </w:r>
    </w:p>
    <w:p>
      <w:pPr>
        <w:pStyle w:val="Heading1"/>
      </w:pPr>
      <w:r>
        <w:t>Monitoring and Logging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metrics, application logs, health checks, and alerting.</w:t>
      </w:r>
    </w:p>
    <w:p>
      <w:pPr>
        <w:pStyle w:val="Heading1"/>
      </w:pPr>
      <w:r>
        <w:t>Backup and Disaster Recovery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Define database backups, restoration expectations, and recovery objectives.</w:t>
      </w:r>
    </w:p>
    <w:p>
      <w:pPr>
        <w:pStyle w:val="Heading1"/>
      </w:pPr>
      <w:r>
        <w:t>Scaling Strategy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how the platform should grow as traffic, orders, and logistics volume increase.</w:t>
      </w:r>
    </w:p>
    <w:p>
      <w:pPr>
        <w:pStyle w:val="Heading1"/>
      </w:pPr>
      <w:r>
        <w:t>Fish Sector Coverage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Call out the infrastructure implications of fish-sector support, especially the extra logistics traffic, container status tracking, and any additional data or notification load it creates.</w:t>
      </w:r>
    </w:p>
    <w:p>
      <w:pPr>
        <w:pStyle w:val="Heading1"/>
      </w:pPr>
      <w:r>
        <w:t>Closing Note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Keep this outline practical and operational so it can be turned into a deployment guide or runbook later if needed.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5A5A5A"/>
        <w:sz w:val="18"/>
      </w:rPr>
      <w:t>AgriChain AI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