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A6B3A"/>
          <w:sz w:val="72"/>
          <w:szCs w:val="72"/>
        </w:rPr>
        <w:t xml:space="preserve">AI-SUCE</w:t>
      </w:r>
    </w:p>
    <w:p>
      <w:pPr>
        <w:spacing w:after="120" w:before="0"/>
        <w:jc w:val="center"/>
      </w:pPr>
      <w:r>
        <w:rPr>
          <w:rFonts w:ascii="Arial" w:cs="Arial" w:eastAsia="Arial" w:hAnsi="Arial"/>
          <w:color w:val="718096"/>
          <w:sz w:val="24"/>
          <w:szCs w:val="24"/>
        </w:rPr>
        <w:t xml:space="preserve">GreenSC + GreenPurse</w:t>
      </w:r>
    </w:p>
    <w:p>
      <w:pPr>
        <w:spacing w:after="120" w:before="200"/>
        <w:jc w:val="center"/>
      </w:pPr>
      <w:r>
        <w:rPr>
          <w:rFonts w:ascii="Arial" w:cs="Arial" w:eastAsia="Arial" w:hAnsi="Arial"/>
          <w:b/>
          <w:bCs/>
          <w:color w:val="2D3748"/>
          <w:sz w:val="40"/>
          <w:szCs w:val="40"/>
        </w:rPr>
        <w:t xml:space="preserve">TECHNOLOGY STACK DECISION DOCUMENT</w:t>
      </w:r>
    </w:p>
    <w:p>
      <w:pPr>
        <w:spacing w:after="80" w:before="0"/>
        <w:jc w:val="center"/>
      </w:pPr>
      <w:r>
        <w:rPr>
          <w:rFonts w:ascii="Arial" w:cs="Arial" w:eastAsia="Arial" w:hAnsi="Arial"/>
          <w:color w:val="718096"/>
          <w:sz w:val="22"/>
          <w:szCs w:val="22"/>
        </w:rPr>
        <w:t xml:space="preserve">Web-First Architecture · NestJS Backend · JavaScript Full-Stack</w:t>
      </w:r>
    </w:p>
    <w:p>
      <w:pPr>
        <w:spacing w:after="0" w:before="0"/>
        <w:jc w:val="center"/>
      </w:pPr>
      <w:r>
        <w:rPr>
          <w:rFonts w:ascii="Arial" w:cs="Arial" w:eastAsia="Arial" w:hAnsi="Arial"/>
          <w:color w:val="718096"/>
          <w:sz w:val="20"/>
          <w:szCs w:val="20"/>
        </w:rPr>
        <w:t xml:space="preserve">Version 1.0  ·  ACE ICT Center, OAU  ·  June 2026</w:t>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1. Architecture Decision: Web-First Strategy</w:t>
      </w:r>
    </w:p>
    <w:p>
      <w:pPr>
        <w:spacing w:after="120" w:before="60"/>
      </w:pPr>
      <w:r>
        <w:rPr>
          <w:rFonts w:ascii="Arial" w:cs="Arial" w:eastAsia="Arial" w:hAnsi="Arial"/>
          <w:color w:val="2D3748"/>
          <w:sz w:val="22"/>
          <w:szCs w:val="22"/>
        </w:rPr>
        <w:t xml:space="preserve">The build strategy has been updated: all three frontends (GreenPurse consumer app, GreenSC supply chain dashboard, and MyVirtualFarm) will be built as web applications first. Mobile apps (iOS/Android) will be developed in a subsequent phase using the same backend APIs. This decision reduces time-to-MVP and allows the core product to be tested and iterated before investing in native mobile development.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Web-First Trade-offs to Document Now</w:t>
            </w:r>
          </w:p>
          <w:p>
            <w:pPr>
              <w:spacing w:after="0" w:before="0"/>
            </w:pPr>
            <w:r>
              <w:rPr>
                <w:rFonts w:ascii="Arial" w:cs="Arial" w:eastAsia="Arial" w:hAnsi="Arial"/>
                <w:color w:val="2D3748"/>
                <w:sz w:val="20"/>
                <w:szCs w:val="20"/>
              </w:rPr>
              <w:t xml:space="preserve">Three GreenPurse features are mobile-native in the designs and require simplified web equivalents: (1) QR Scan-to-Pay — web version shows a QR code for display only; scanning requires user to use another device's camera. (2) Biometric login — web version uses password only; WebAuthn could be added later. (3) Touch ID for transactions — web version falls back to PIN entry only. These are acceptable MVP limitations. Document them in the product backlog so mobile phase restores full parity.</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2. Backend: NestJS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Decision Rationale — Why NestJS over Express</w:t>
            </w:r>
          </w:p>
          <w:p>
            <w:pPr>
              <w:spacing w:after="0" w:before="0"/>
            </w:pPr>
            <w:r>
              <w:rPr>
                <w:rFonts w:ascii="Arial" w:cs="Arial" w:eastAsia="Arial" w:hAnsi="Arial"/>
                <w:color w:val="2D3748"/>
                <w:sz w:val="20"/>
                <w:szCs w:val="20"/>
              </w:rPr>
              <w:t xml:space="preserve">Express is too bare for this system's complexity. AI-SUCE has role-based auth, wallet transactions with idempotency, WebSockets for real-time tracking, AI service integration, and 5+ distinct modules. Express would require hand-building all of this from scratch, which leads to architectural drift by Sprint 6. NestJS gives you a module system, guards (auth), interceptors, pipes (validation), and decorators out of the box — it maps directly to the modular decomposition already established in the Architecture Document. The tradeoff: NestJS has a steeper learning curve than Express, but the structure it enforces pays back by Sprint 4.</w:t>
            </w:r>
          </w:p>
        </w:tc>
      </w:tr>
    </w:tbl>
    <w:p>
      <w:pPr>
        <w:spacing w:after="80" w:before="0"/>
      </w:pPr>
      <w:r>
        <w:t xml:space="preserve"/>
      </w:r>
    </w:p>
    <w:p>
      <w:pPr>
        <w:pStyle w:val="Heading2"/>
        <w:spacing w:after="120" w:before="300"/>
      </w:pPr>
      <w:r>
        <w:rPr>
          <w:rFonts w:ascii="Arial" w:cs="Arial" w:eastAsia="Arial" w:hAnsi="Arial"/>
          <w:b/>
          <w:bCs/>
          <w:color w:val="2D3748"/>
          <w:sz w:val="26"/>
          <w:szCs w:val="26"/>
        </w:rPr>
        <w:t xml:space="preserve">2.1 NestJS Module Map</w:t>
      </w:r>
    </w:p>
    <w:p>
      <w:pPr>
        <w:spacing w:after="120" w:before="60"/>
      </w:pPr>
      <w:r>
        <w:rPr>
          <w:rFonts w:ascii="Arial" w:cs="Arial" w:eastAsia="Arial" w:hAnsi="Arial"/>
          <w:color w:val="2D3748"/>
          <w:sz w:val="22"/>
          <w:szCs w:val="22"/>
        </w:rPr>
        <w:t xml:space="preserve">Each NestJS module corresponds to a domain from the System Architecture Document. Modules are independently testable and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Dependencies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AuthModule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Registration, login, JWT tokens, OTP, PIN hashing, role guards</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Passport.js, @nestjs/jwt, bcrypt, speakeasy (OTP)</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UsersModule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User CRUD, role assignment, profile management</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TypeORM, AuthModule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ProductsModule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 CRUD, categories, stores, image uploads, search</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TypeORM, AWS S3/Multer, ElasticSearch (Phase 2)</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OrdersModule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Cart, checkout, order lifecycle, platform fee calculation</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TypeORM, WalletModule, ProductsModule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WalletModule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Wallet CRUD, transactions, transfers, forex, QR codes</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TypeORM, Paystack SDK, ioredis (idempotency)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LogisticsModule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Delivery batches, routes, tracking events, driver assignment</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TypeORM, WebSocketGateway, Google Maps API</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MarketModule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Commodity prices, price history, weather alerts, farm positions</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External price API, OpenWeatherMap, cron jobs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NotificationsModule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Push alerts, in-app notifications, email triggers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Firebase Admin SDK, nodemailer</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AdminModule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Platform stats, user management, ad slot management</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AuthModule (Admin guard only)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AIModule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Proxy to Python AI microservices via HTTP</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axios, @nestjs/axios</w:t>
            </w:r>
          </w:p>
        </w:tc>
      </w:tr>
    </w:tbl>
    <w:p>
      <w:pPr>
        <w:spacing w:after="80" w:before="0"/>
      </w:pPr>
      <w:r>
        <w:t xml:space="preserve"/>
      </w:r>
    </w:p>
    <w:p>
      <w:pPr>
        <w:pStyle w:val="Heading2"/>
        <w:spacing w:after="120" w:before="300"/>
      </w:pPr>
      <w:r>
        <w:rPr>
          <w:rFonts w:ascii="Arial" w:cs="Arial" w:eastAsia="Arial" w:hAnsi="Arial"/>
          <w:b/>
          <w:bCs/>
          <w:color w:val="2D3748"/>
          <w:sz w:val="26"/>
          <w:szCs w:val="26"/>
        </w:rPr>
        <w:t xml:space="preserve">2.2 Backend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 / Package</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@nestjs/core + @nestjs/common</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v10.x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Core framework, decorators, DI container</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@nestjs/typeorm + typeorm</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v10.x / v0.3.x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ORM, entity definitions, migrations, PostgreSQL driver</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@nestjs/passport + passport-jwt</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v10.x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JWT strategy, role guards, request-level auth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@nestjs/jwt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v10.x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JWT signing, verification, token refresh</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@nestjs/websockets + socket.io</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v10.x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WebSocket gateway for real-time order tracking and market prices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@nestjs/config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v3.x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Environment variable management, .env loading</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@nestjs/throttler</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v5.x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Rate limiting on all API endpoints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class-validator + class-transformer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DTO validation with decorators, automatic input sanitization</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bcrypt</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v5.x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Password hashing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speakeasy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v2.x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TOTP/HOTP one-time password generation and verification</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ioredis</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v5.x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Redis client for session cache, idempotency keys, rate limiting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@aws-sdk/client-s3</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v3.x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Product image + document uploads to S3</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paystack-node (or axios)</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Paystack payment gateway integration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firebase-admin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v12.x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FCM push notifications to web and (future) mobile clients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qrcode</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QR code generation for Scan-to-Pay feature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@nestjs/schedule + cron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v4.x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Scheduled jobs: commodity price refresh, weather alert polling</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jest + @nestjs/testing</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v29.x</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Unit and integration testing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@nestjs/swagger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v7.x</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Auto-generate OpenAPI docs from decorators</w:t>
            </w:r>
          </w:p>
        </w:tc>
      </w:tr>
    </w:tbl>
    <w:p>
      <w:pPr>
        <w:spacing w:after="80" w:before="0"/>
      </w:pPr>
      <w:r>
        <w:t xml:space="preserve"/>
      </w:r>
    </w:p>
    <w:p>
      <w:pPr>
        <w:pStyle w:val="Heading2"/>
        <w:spacing w:after="120" w:before="300"/>
      </w:pPr>
      <w:r>
        <w:rPr>
          <w:rFonts w:ascii="Arial" w:cs="Arial" w:eastAsia="Arial" w:hAnsi="Arial"/>
          <w:b/>
          <w:bCs/>
          <w:color w:val="2D3748"/>
          <w:sz w:val="26"/>
          <w:szCs w:val="26"/>
        </w:rPr>
        <w:t xml:space="preserve">2.3 Database: PostgreSQL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Lives Here</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Primary DB</w:t>
            </w:r>
          </w:p>
        </w:tc>
        <w:tc>
          <w:tcPr>
            <w:tcW w:type="dxa" w:w="3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PostgreSQL 16 (via TypeORM)</w:t>
            </w:r>
          </w:p>
        </w:tc>
        <w:tc>
          <w:tcPr>
            <w:tcW w:type="dxa" w:w="4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 persistent data: users, products, orders, wallets, transactions, logistics, market data</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Cache / Sessions</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Redis 7</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JWT session blacklist, idempotency keys, real-time price cache, rate limit counters, WebSocket session state</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Search (Phase 2)</w:t>
            </w:r>
          </w:p>
        </w:tc>
        <w:tc>
          <w:tcPr>
            <w:tcW w:type="dxa" w:w="3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Elasticsearch or pg_trgm</w:t>
            </w:r>
          </w:p>
        </w:tc>
        <w:tc>
          <w:tcPr>
            <w:tcW w:type="dxa" w:w="4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Full-text product search with fuzzy matching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File Storage</w:t>
            </w:r>
          </w:p>
        </w:tc>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S3</w:t>
            </w:r>
          </w:p>
        </w:tc>
        <w:tc>
          <w:tcPr>
            <w:tcW w:type="dxa" w:w="4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Product images, farm photos, document uploads, report exports</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3. Frontend Stack</w:t>
      </w:r>
    </w:p>
    <w:p>
      <w:pPr>
        <w:pStyle w:val="Heading2"/>
        <w:spacing w:after="120" w:before="300"/>
      </w:pPr>
      <w:r>
        <w:rPr>
          <w:rFonts w:ascii="Arial" w:cs="Arial" w:eastAsia="Arial" w:hAnsi="Arial"/>
          <w:b/>
          <w:bCs/>
          <w:color w:val="2D3748"/>
          <w:sz w:val="26"/>
          <w:szCs w:val="26"/>
        </w:rPr>
        <w:t xml:space="preserve">3.1 Framework Decision: React + Next.js</w:t>
      </w:r>
    </w:p>
    <w:p>
      <w:pPr>
        <w:spacing w:after="120" w:before="60"/>
      </w:pPr>
      <w:r>
        <w:rPr>
          <w:rFonts w:ascii="Arial" w:cs="Arial" w:eastAsia="Arial" w:hAnsi="Arial"/>
          <w:color w:val="2D3748"/>
          <w:sz w:val="22"/>
          <w:szCs w:val="22"/>
        </w:rPr>
        <w:t xml:space="preserve">All three web frontends are built with React 18 and Next.js 14 (App Router). They share a common component library (the Design System) but are deployed as separate applications. Rationale: Next.js provides SSR for initial page load performance on low-bandwidth Nigerian networks, built-in routing, API routes for BFF patterns, and image optimization.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App</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Concern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Web (Buyer + Farmer)</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Vercel or AWS Amplify</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Performance on mobile browsers in low-bandwidth; progressive web app (PWA) capabilities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GreenSC Web (Store Manager)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Vercel or AWS Amplify</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Data-dense dashboard with charts; large table rendering performance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MyVirtualFarm Web</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Vercel or AWS Amplify</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Real-time price chart updates; WebSocket integration for live prices</w:t>
            </w:r>
          </w:p>
        </w:tc>
      </w:tr>
    </w:tbl>
    <w:p>
      <w:pPr>
        <w:spacing w:after="80" w:before="0"/>
      </w:pPr>
      <w:r>
        <w:t xml:space="preserve"/>
      </w:r>
    </w:p>
    <w:p>
      <w:pPr>
        <w:pStyle w:val="Heading2"/>
        <w:spacing w:after="120" w:before="300"/>
      </w:pPr>
      <w:r>
        <w:rPr>
          <w:rFonts w:ascii="Arial" w:cs="Arial" w:eastAsia="Arial" w:hAnsi="Arial"/>
          <w:b/>
          <w:bCs/>
          <w:color w:val="2D3748"/>
          <w:sz w:val="26"/>
          <w:szCs w:val="26"/>
        </w:rPr>
        <w:t xml:space="preserve">3.2 Frontend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React</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v18.x</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Core UI library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Next.js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v14.x (App Router)</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SSR, routing, image optimization, API routes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TypeScript</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v5.x</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Type safety across all frontend code — mandatory, not optional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Tailwind CSS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v3.x</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Utility-first styling; all Design System tokens expressed as Tailwind config</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Zustand</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v4.x</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Lightweight global state (auth state, cart, wallet balance, notifications)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TanStack Query (React Query)</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v5.x</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Server state management, data fetching, caching, background refresh</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axios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v1.x</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HTTP client for API calls; interceptors for auth token injection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socket.io-client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v4.x</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WebSocket connection for real-time order tracking and market prices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Recharts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v2.x</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Charts: price charts (MyVirtualFarm), dashboard analytics (GreenSC)</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React Hook Form + Zod</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Form management and validation; Zod schemas shared with backend DTOs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@googlemaps/react-wrapper</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Google Maps for order tracking and address selection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react-qr-code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Display QR code for Scan-to-Pay (web replaces camera scanning)</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next-pwa</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Progressive Web App capabilities: offline support, installability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Framer Motion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v11.x</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Animations: page transitions, modal entrances, micro-interactions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Vitest + React Testing Library</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Latest</w:t>
            </w:r>
          </w:p>
        </w:tc>
        <w:tc>
          <w:tcPr>
            <w:tcW w:type="dxa" w:w="4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Frontend unit and component testing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Storybook</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v8.x</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Design System component development and documentation</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4. AI / ML Layer</w:t>
      </w:r>
    </w:p>
    <w:p>
      <w:pPr>
        <w:spacing w:after="120" w:before="60"/>
      </w:pPr>
      <w:r>
        <w:rPr>
          <w:rFonts w:ascii="Arial" w:cs="Arial" w:eastAsia="Arial" w:hAnsi="Arial"/>
          <w:color w:val="2D3748"/>
          <w:sz w:val="22"/>
          <w:szCs w:val="22"/>
        </w:rPr>
        <w:t xml:space="preserve">AI services run as separate Python microservices (FastAPI). NestJS calls them via HTTP through the AIModule. This keeps AI code isolated from the JavaScript codebase and allows independent scaling and deployment of each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AI Service</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4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Libraries</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Matchmaking Service</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FastAPI (Python)</w:t>
            </w:r>
          </w:p>
        </w:tc>
        <w:tc>
          <w:tcPr>
            <w:tcW w:type="dxa" w:w="4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scikit-learn, pandas, numpy — collaborative filtering on product-buyer history</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Demand Forecasting Service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FastAPI (Python)</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Prophet or ARIMA — time-series forecasting on harvest/sales data</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Route Optimization Service</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FastAPI (Python)</w:t>
            </w:r>
          </w:p>
        </w:tc>
        <w:tc>
          <w:tcPr>
            <w:tcW w:type="dxa" w:w="4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Google OR-Tools or custom Dijkstra — vehicle routing problem solver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Weather Alert Service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FastAPI (Python)</w:t>
            </w:r>
          </w:p>
        </w:tc>
        <w:tc>
          <w:tcPr>
            <w:tcW w:type="dxa" w:w="4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OpenWeatherMap API consumer + alert threshold logic</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Crop Yield Prediction</w:t>
            </w:r>
          </w:p>
        </w:tc>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FastAPI (Python)</w:t>
            </w:r>
          </w:p>
        </w:tc>
        <w:tc>
          <w:tcPr>
            <w:tcW w:type="dxa" w:w="4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scikit-learn regression — soil + weather + crop type inputs</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5.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Containerization</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Docker + Docker Compose</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 services run in containers: NestJS API, Postgres, Redis, Python AI services, Next.js apps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CI/CD</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GitHub Actions</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On PR: lint, test, type-check. On merge to main: build + deploy to staging. On tag: deploy to production.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API Hosting</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ECS (Fargate) or Railway</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 API in containers. Fargate for production scale; Railway for early-stage simplicity.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Frontend Hosting</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Vercel</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All Next.js apps. Auto-deployments on push. Edge network for Nigerian users.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Database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RDS (PostgreSQL 16)</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Multi-AZ in production. Automated backups. Connection pooling via PgBouncer.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Cache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ElastiCache (Redis 7)</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Managed Redis cluster. Used by NestJS for sessions and WebSocket scaling.</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File Storage</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S3 + CloudFront</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S3 for uploads. CloudFront CDN for serving product images globally.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Monitoring</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Sentry (errors) + Datadog (infra)</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Sentry in all apps and NestJS API. Datadog for DB, Redis, and server metrics.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Secrets Management</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Secrets Manager</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API keys, DB credentials, JWT secrets. Never in .env files in production.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DNS &amp; SSL</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Route 53 + ACM</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Managed SSL certificates. Custom domains for each web app.</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6. Monorepo Structure</w:t>
      </w:r>
    </w:p>
    <w:p>
      <w:pPr>
        <w:spacing w:after="120" w:before="60"/>
      </w:pPr>
      <w:r>
        <w:rPr>
          <w:rFonts w:ascii="Arial" w:cs="Arial" w:eastAsia="Arial" w:hAnsi="Arial"/>
          <w:color w:val="2D3748"/>
          <w:sz w:val="22"/>
          <w:szCs w:val="22"/>
        </w:rPr>
        <w:t xml:space="preserve">The project uses a monorepo managed with pnpm workspaces and Turborepo for build orchestration. This allows code sharing (types, Zod schemas, design system tokens) across frontend and backend without publishing packages.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Recommended Monorepo Layout</w:t>
            </w:r>
          </w:p>
          <w:p>
            <w:pPr>
              <w:spacing w:after="0" w:before="0"/>
            </w:pPr>
            <w:r>
              <w:rPr>
                <w:rFonts w:ascii="Arial" w:cs="Arial" w:eastAsia="Arial" w:hAnsi="Arial"/>
                <w:color w:val="2D3748"/>
                <w:sz w:val="20"/>
                <w:szCs w:val="20"/>
              </w:rPr>
              <w:t xml:space="preserve">aisuce/
  apps/
    api/                  ← NestJS backend
    web-greenpurse/       ← GreenPurse buyer+farmer web app (Next.js)
    web-greensc/          ← GreenSC store manager web app (Next.js)
    web-virtualfarm/      ← MyVirtualFarm web app (Next.js)
  packages/
    ui/                   ← Shared Design System components (React)
    types/                ← Shared TypeScript types (User, Product, Order, Wallet…)
    schemas/              ← Shared Zod validation schemas (used by API DTOs + frontend forms)
    config/               ← Shared ESLint, TypeScript, Tailwind configs
  docker-compose.yml
  turbo.json
  pnpm-workspace.yaml</w:t>
            </w:r>
          </w:p>
        </w:tc>
      </w:tr>
    </w:tbl>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7. Mobile Phase (Deferred)</w:t>
      </w:r>
    </w:p>
    <w:p>
      <w:pPr>
        <w:spacing w:after="120" w:before="60"/>
      </w:pPr>
      <w:r>
        <w:rPr>
          <w:rFonts w:ascii="Arial" w:cs="Arial" w:eastAsia="Arial" w:hAnsi="Arial"/>
          <w:color w:val="2D3748"/>
          <w:sz w:val="22"/>
          <w:szCs w:val="22"/>
        </w:rPr>
        <w:t xml:space="preserve">When the web applications are stable and tested, the mobile phase begins. The NestJS API requires zero changes — mobile apps consume the exact same API. The recommended approach:</w:t>
      </w:r>
    </w:p>
    <w:p>
      <w:pPr>
        <w:pStyle w:val="ListParagraph"/>
        <w:numPr>
          <w:ilvl w:val="0"/>
          <w:numId w:val="2"/>
        </w:numPr>
        <w:spacing w:after="40" w:before="40"/>
      </w:pPr>
      <w:r>
        <w:rPr>
          <w:rFonts w:ascii="Arial" w:cs="Arial" w:eastAsia="Arial" w:hAnsi="Arial"/>
          <w:color w:val="2D3748"/>
          <w:sz w:val="22"/>
          <w:szCs w:val="22"/>
        </w:rPr>
        <w:t xml:space="preserve">React Native with Expo — reuses JavaScript/TypeScript knowledge from the web team</w:t>
      </w:r>
    </w:p>
    <w:p>
      <w:pPr>
        <w:pStyle w:val="ListParagraph"/>
        <w:numPr>
          <w:ilvl w:val="0"/>
          <w:numId w:val="2"/>
        </w:numPr>
        <w:spacing w:after="40" w:before="40"/>
      </w:pPr>
      <w:r>
        <w:rPr>
          <w:rFonts w:ascii="Arial" w:cs="Arial" w:eastAsia="Arial" w:hAnsi="Arial"/>
          <w:color w:val="2D3748"/>
          <w:sz w:val="22"/>
          <w:szCs w:val="22"/>
        </w:rPr>
        <w:t xml:space="preserve">Shared packages/types and packages/schemas packages work unchanged in React Native</w:t>
      </w:r>
    </w:p>
    <w:p>
      <w:pPr>
        <w:pStyle w:val="ListParagraph"/>
        <w:numPr>
          <w:ilvl w:val="0"/>
          <w:numId w:val="2"/>
        </w:numPr>
        <w:spacing w:after="40" w:before="40"/>
      </w:pPr>
      <w:r>
        <w:rPr>
          <w:rFonts w:ascii="Arial" w:cs="Arial" w:eastAsia="Arial" w:hAnsi="Arial"/>
          <w:color w:val="2D3748"/>
          <w:sz w:val="22"/>
          <w:szCs w:val="22"/>
        </w:rPr>
        <w:t xml:space="preserve">GreenPurse mobile app restores: biometric login (Expo LocalAuthentication), QR scan-to-pay (Expo Camera), PIN entry (existing logic, native numpad UX)</w:t>
      </w:r>
    </w:p>
    <w:p>
      <w:pPr>
        <w:pStyle w:val="ListParagraph"/>
        <w:numPr>
          <w:ilvl w:val="0"/>
          <w:numId w:val="2"/>
        </w:numPr>
        <w:spacing w:after="40" w:before="40"/>
      </w:pPr>
      <w:r>
        <w:rPr>
          <w:rFonts w:ascii="Arial" w:cs="Arial" w:eastAsia="Arial" w:hAnsi="Arial"/>
          <w:color w:val="2D3748"/>
          <w:sz w:val="22"/>
          <w:szCs w:val="22"/>
        </w:rPr>
        <w:t xml:space="preserve">Estimated mobile phase: 6 months after web MVP launch, one platform at a time (Android first for Nigerian market)</w:t>
      </w:r>
    </w:p>
    <w:p>
      <w:pPr>
        <w:spacing w:after="80" w:before="0"/>
      </w:pPr>
      <w:r>
        <w:t xml:space="preserve"/>
      </w:r>
    </w:p>
    <w:p>
      <w:pPr>
        <w:pStyle w:val="Heading1"/>
        <w:pBdr>
          <w:bottom w:val="single" w:color="1A6B3A" w:sz="4" w:space="4"/>
        </w:pBdr>
        <w:spacing w:after="160" w:before="400"/>
      </w:pPr>
      <w:r>
        <w:rPr>
          <w:rFonts w:ascii="Arial" w:cs="Arial" w:eastAsia="Arial" w:hAnsi="Arial"/>
          <w:b/>
          <w:bCs/>
          <w:color w:val="1A6B3A"/>
          <w:sz w:val="32"/>
          <w:szCs w:val="32"/>
        </w:rPr>
        <w:t xml:space="preserve">8. Technology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NestJS learning curve for team unfamiliar with it</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Run a 3-day internal NestJS workshop before Sprint 1. Use official documentation extensively — it is excellent.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TypeORM migrations can be destructive if mishandled</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Enforce migration review in CI. Never run migrations directly on production without a backup snapshot.</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WebSocket scaling across multiple API instances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Use Redis adapter (@socket.io/redis-adapter) from Sprint 17 — not an afterthought. Document this in Sprint 1 setup.</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Paystack API changes or downtime affect wallet features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Abstract payment gateway behind a PaymentGatewayInterface — swap providers without touching business logic.</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Vercel cold starts on serverless Next.js affect real-time features</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WebSocket connections stay in NestJS on dedicated infra. Next.js only handles page rendering and REST proxying.</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TypeScript strict mode reveals many type errors on legacy code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LOW</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Enable strict mode from day one on a clean codebase — not a problem if started correctly.</w:t>
            </w:r>
          </w:p>
        </w:tc>
      </w:tr>
    </w:tbl>
    <w:p>
      <w:pPr>
        <w:spacing w:after="80" w:before="0"/>
      </w:pPr>
      <w:r>
        <w:t xml:space="preserve"/>
      </w:r>
    </w:p>
    <w:p>
      <w:pPr>
        <w:spacing w:after="0" w:before="400"/>
        <w:jc w:val="center"/>
      </w:pPr>
      <w:r>
        <w:rPr>
          <w:rFonts w:ascii="Arial" w:cs="Arial" w:eastAsia="Arial" w:hAnsi="Arial"/>
          <w:i/>
          <w:iCs/>
          <w:color w:val="718096"/>
          <w:sz w:val="20"/>
          <w:szCs w:val="20"/>
        </w:rPr>
        <w:t xml:space="preserve">— End of Technology Stack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360"/>
      </w:tabs>
    </w:pPr>
    <w:r>
      <w:rPr>
        <w:rFonts w:ascii="Arial" w:cs="Arial" w:eastAsia="Arial" w:hAnsi="Arial"/>
        <w:color w:val="718096"/>
        <w:sz w:val="18"/>
        <w:szCs w:val="18"/>
      </w:rPr>
      <w:t xml:space="preserve">Confidential</w:t>
    </w:r>
    <w:r>
      <w:rPr>
        <w:rFonts w:ascii="Arial" w:cs="Arial" w:eastAsia="Arial" w:hAnsi="Arial"/>
        <w:color w:val="718096"/>
        <w:sz w:val="18"/>
        <w:szCs w:val="18"/>
      </w:rPr>
      <w:tab/>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2" w:space="4"/>
      </w:pBdr>
      <w:tabs>
        <w:tab w:val="right" w:pos="9360"/>
      </w:tabs>
    </w:pPr>
    <w:r>
      <w:rPr>
        <w:rFonts w:ascii="Arial" w:cs="Arial" w:eastAsia="Arial" w:hAnsi="Arial"/>
        <w:color w:val="718096"/>
        <w:sz w:val="18"/>
        <w:szCs w:val="18"/>
      </w:rPr>
      <w:t xml:space="preserve">AI-SUCE Project Documentation</w:t>
    </w:r>
    <w:r>
      <w:rPr>
        <w:rFonts w:ascii="Arial" w:cs="Arial" w:eastAsia="Arial" w:hAnsi="Arial"/>
        <w:color w:val="718096"/>
        <w:sz w:val="18"/>
        <w:szCs w:val="18"/>
      </w:rPr>
      <w:t xml:space="preserve">	ACE ICT Center, OAU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2026-06-06T15:22:04.548Z</dcterms:created>
  <dcterms:modified xsi:type="dcterms:W3CDTF">2026-06-06T15:22:04.561Z</dcterms:modified>
</cp:coreProperties>
</file>

<file path=docProps/custom.xml><?xml version="1.0" encoding="utf-8"?>
<Properties xmlns="http://schemas.openxmlformats.org/officeDocument/2006/custom-properties" xmlns:vt="http://schemas.openxmlformats.org/officeDocument/2006/docPropsVTypes"/>
</file>