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F89C84">
      <w:pPr>
        <w:spacing w:after="40"/>
      </w:pPr>
      <w:r>
        <w:rPr>
          <w:b/>
          <w:bCs/>
          <w:color w:val="111111"/>
          <w:sz w:val="34"/>
          <w:szCs w:val="34"/>
        </w:rPr>
        <w:t xml:space="preserve">Modern AI Models, Explained </w:t>
      </w:r>
      <w:r>
        <w:rPr>
          <w:rFonts w:hint="default"/>
          <w:b/>
          <w:bCs/>
          <w:color w:val="111111"/>
          <w:sz w:val="34"/>
          <w:szCs w:val="34"/>
          <w:lang w:val="en-US"/>
        </w:rPr>
        <w:t>in five</w:t>
      </w:r>
      <w:r>
        <w:rPr>
          <w:b/>
          <w:bCs/>
          <w:color w:val="111111"/>
          <w:sz w:val="34"/>
          <w:szCs w:val="34"/>
        </w:rPr>
        <w:t xml:space="preserve"> Minutes</w:t>
      </w:r>
      <w:bookmarkStart w:id="0" w:name="_GoBack"/>
      <w:bookmarkEnd w:id="0"/>
    </w:p>
    <w:p w14:paraId="6E6B40F4">
      <w:pPr>
        <w:spacing w:after="160"/>
      </w:pPr>
      <w:r>
        <w:rPr>
          <w:i/>
          <w:iCs/>
          <w:color w:val="595959"/>
          <w:sz w:val="20"/>
          <w:szCs w:val="20"/>
        </w:rPr>
        <w:t>A quick-reference brief for anyone who's heard of ChatGPT and nothing else</w:t>
      </w:r>
    </w:p>
    <w:p w14:paraId="21310356">
      <w:pPr>
        <w:pBdr>
          <w:bottom w:val="single" w:color="D9D9D9" w:sz="6" w:space="0"/>
        </w:pBdr>
        <w:spacing w:before="120" w:after="120"/>
      </w:pPr>
    </w:p>
    <w:p w14:paraId="405D16A8">
      <w:pPr>
        <w:spacing w:after="220" w:line="340" w:lineRule="auto"/>
      </w:pPr>
      <w:r>
        <w:rPr>
          <w:color w:val="262626"/>
          <w:sz w:val="22"/>
          <w:szCs w:val="22"/>
        </w:rPr>
        <w:t>You don't need to understand how these things work under the hood to make good decisions about them. You just need to know who the players are, roughly what they cost, what each one is genuinely good at, and the one mistake people keep making with all of them. That's this page.</w:t>
      </w:r>
    </w:p>
    <w:p w14:paraId="00E1993D">
      <w:pPr>
        <w:pStyle w:val="3"/>
        <w:spacing w:before="320" w:after="140"/>
      </w:pPr>
      <w:r>
        <w:rPr>
          <w:b/>
          <w:bCs/>
          <w:color w:val="1A1A1A"/>
          <w:sz w:val="25"/>
          <w:szCs w:val="25"/>
        </w:rPr>
        <w:t>The Four Families You'll Actually Run Into</w:t>
      </w:r>
    </w:p>
    <w:p w14:paraId="37D96863">
      <w:pPr>
        <w:spacing w:after="220" w:line="340" w:lineRule="auto"/>
      </w:pPr>
      <w:r>
        <w:rPr>
          <w:color w:val="262626"/>
          <w:sz w:val="22"/>
          <w:szCs w:val="22"/>
        </w:rPr>
        <w:t>Almost every AI tool you'll be pitched or asked to approve is built on one of a small number of underlying models. Knowing the family tells you who's behind it and what trade-offs to expect.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2700"/>
        <w:gridCol w:w="2400"/>
        <w:gridCol w:w="2700"/>
      </w:tblGrid>
      <w:tr w14:paraId="04819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60" w:type="dxa"/>
            <w:shd w:val="clear" w:color="auto" w:fill="F2F2F2"/>
            <w:tcMar>
              <w:top w:w="140" w:type="dxa"/>
              <w:left w:w="120" w:type="dxa"/>
              <w:bottom w:w="140" w:type="dxa"/>
              <w:right w:w="120" w:type="dxa"/>
            </w:tcMar>
          </w:tcPr>
          <w:p w14:paraId="7AEDA70D">
            <w:r>
              <w:rPr>
                <w:b/>
                <w:bCs/>
                <w:color w:val="1A1A1A"/>
                <w:sz w:val="20"/>
                <w:szCs w:val="20"/>
              </w:rPr>
              <w:t>Family</w:t>
            </w:r>
          </w:p>
        </w:tc>
        <w:tc>
          <w:tcPr>
            <w:tcW w:w="2700" w:type="dxa"/>
            <w:shd w:val="clear" w:color="auto" w:fill="F2F2F2"/>
            <w:tcMar>
              <w:top w:w="140" w:type="dxa"/>
              <w:left w:w="120" w:type="dxa"/>
              <w:bottom w:w="140" w:type="dxa"/>
              <w:right w:w="120" w:type="dxa"/>
            </w:tcMar>
          </w:tcPr>
          <w:p w14:paraId="5E01A2BC">
            <w:r>
              <w:rPr>
                <w:b/>
                <w:bCs/>
                <w:color w:val="1A1A1A"/>
                <w:sz w:val="20"/>
                <w:szCs w:val="20"/>
              </w:rPr>
              <w:t>Made by</w:t>
            </w:r>
          </w:p>
        </w:tc>
        <w:tc>
          <w:tcPr>
            <w:tcW w:w="2400" w:type="dxa"/>
            <w:shd w:val="clear" w:color="auto" w:fill="F2F2F2"/>
            <w:tcMar>
              <w:top w:w="140" w:type="dxa"/>
              <w:left w:w="120" w:type="dxa"/>
              <w:bottom w:w="140" w:type="dxa"/>
              <w:right w:w="120" w:type="dxa"/>
            </w:tcMar>
          </w:tcPr>
          <w:p w14:paraId="660D5E25">
            <w:r>
              <w:rPr>
                <w:b/>
                <w:bCs/>
                <w:color w:val="1A1A1A"/>
                <w:sz w:val="20"/>
                <w:szCs w:val="20"/>
              </w:rPr>
              <w:t>Roughly costs</w:t>
            </w:r>
          </w:p>
        </w:tc>
        <w:tc>
          <w:tcPr>
            <w:tcW w:w="2700" w:type="dxa"/>
            <w:shd w:val="clear" w:color="auto" w:fill="F2F2F2"/>
            <w:tcMar>
              <w:top w:w="140" w:type="dxa"/>
              <w:left w:w="120" w:type="dxa"/>
              <w:bottom w:w="140" w:type="dxa"/>
              <w:right w:w="120" w:type="dxa"/>
            </w:tcMar>
          </w:tcPr>
          <w:p w14:paraId="05218306">
            <w:r>
              <w:rPr>
                <w:b/>
                <w:bCs/>
                <w:color w:val="1A1A1A"/>
                <w:sz w:val="20"/>
                <w:szCs w:val="20"/>
              </w:rPr>
              <w:t>Best known for</w:t>
            </w:r>
          </w:p>
        </w:tc>
      </w:tr>
      <w:tr w14:paraId="432DB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Mar>
              <w:top w:w="140" w:type="dxa"/>
              <w:left w:w="120" w:type="dxa"/>
              <w:bottom w:w="140" w:type="dxa"/>
              <w:right w:w="120" w:type="dxa"/>
            </w:tcMar>
          </w:tcPr>
          <w:p w14:paraId="67BCB005">
            <w:r>
              <w:rPr>
                <w:b w:val="0"/>
                <w:bCs w:val="0"/>
                <w:color w:val="262626"/>
                <w:sz w:val="20"/>
                <w:szCs w:val="20"/>
              </w:rPr>
              <w:t>GPT (ChatGPT)</w:t>
            </w:r>
          </w:p>
        </w:tc>
        <w:tc>
          <w:tcPr>
            <w:tcW w:w="2700" w:type="dxa"/>
            <w:tcMar>
              <w:top w:w="140" w:type="dxa"/>
              <w:left w:w="120" w:type="dxa"/>
              <w:bottom w:w="140" w:type="dxa"/>
              <w:right w:w="120" w:type="dxa"/>
            </w:tcMar>
          </w:tcPr>
          <w:p w14:paraId="0C9A82B5">
            <w:r>
              <w:rPr>
                <w:b w:val="0"/>
                <w:bCs w:val="0"/>
                <w:color w:val="262626"/>
                <w:sz w:val="20"/>
                <w:szCs w:val="20"/>
              </w:rPr>
              <w:t>OpenAI</w:t>
            </w:r>
          </w:p>
        </w:tc>
        <w:tc>
          <w:tcPr>
            <w:tcW w:w="2400" w:type="dxa"/>
            <w:tcMar>
              <w:top w:w="140" w:type="dxa"/>
              <w:left w:w="120" w:type="dxa"/>
              <w:bottom w:w="140" w:type="dxa"/>
              <w:right w:w="120" w:type="dxa"/>
            </w:tcMar>
          </w:tcPr>
          <w:p w14:paraId="182CF41C">
            <w:r>
              <w:rPr>
                <w:b w:val="0"/>
                <w:bCs w:val="0"/>
                <w:color w:val="262626"/>
                <w:sz w:val="20"/>
                <w:szCs w:val="20"/>
              </w:rPr>
              <w:t>Free tier, or ~$20/mo Plus</w:t>
            </w:r>
          </w:p>
        </w:tc>
        <w:tc>
          <w:tcPr>
            <w:tcW w:w="2700" w:type="dxa"/>
            <w:tcMar>
              <w:top w:w="140" w:type="dxa"/>
              <w:left w:w="120" w:type="dxa"/>
              <w:bottom w:w="140" w:type="dxa"/>
              <w:right w:w="120" w:type="dxa"/>
            </w:tcMar>
          </w:tcPr>
          <w:p w14:paraId="261DE038">
            <w:r>
              <w:rPr>
                <w:b w:val="0"/>
                <w:bCs w:val="0"/>
                <w:color w:val="262626"/>
                <w:sz w:val="20"/>
                <w:szCs w:val="20"/>
              </w:rPr>
              <w:t>General use, plugins, the biggest user base</w:t>
            </w:r>
          </w:p>
        </w:tc>
      </w:tr>
      <w:tr w14:paraId="1B410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Mar>
              <w:top w:w="140" w:type="dxa"/>
              <w:left w:w="120" w:type="dxa"/>
              <w:bottom w:w="140" w:type="dxa"/>
              <w:right w:w="120" w:type="dxa"/>
            </w:tcMar>
          </w:tcPr>
          <w:p w14:paraId="176873B2">
            <w:r>
              <w:rPr>
                <w:b w:val="0"/>
                <w:bCs w:val="0"/>
                <w:color w:val="262626"/>
                <w:sz w:val="20"/>
                <w:szCs w:val="20"/>
              </w:rPr>
              <w:t>Claude</w:t>
            </w:r>
          </w:p>
        </w:tc>
        <w:tc>
          <w:tcPr>
            <w:tcW w:w="2700" w:type="dxa"/>
            <w:tcMar>
              <w:top w:w="140" w:type="dxa"/>
              <w:left w:w="120" w:type="dxa"/>
              <w:bottom w:w="140" w:type="dxa"/>
              <w:right w:w="120" w:type="dxa"/>
            </w:tcMar>
          </w:tcPr>
          <w:p w14:paraId="4E9D13D4">
            <w:r>
              <w:rPr>
                <w:b w:val="0"/>
                <w:bCs w:val="0"/>
                <w:color w:val="262626"/>
                <w:sz w:val="20"/>
                <w:szCs w:val="20"/>
              </w:rPr>
              <w:t>Anthropic</w:t>
            </w:r>
          </w:p>
        </w:tc>
        <w:tc>
          <w:tcPr>
            <w:tcW w:w="2400" w:type="dxa"/>
            <w:tcMar>
              <w:top w:w="140" w:type="dxa"/>
              <w:left w:w="120" w:type="dxa"/>
              <w:bottom w:w="140" w:type="dxa"/>
              <w:right w:w="120" w:type="dxa"/>
            </w:tcMar>
          </w:tcPr>
          <w:p w14:paraId="35B66DBE">
            <w:r>
              <w:rPr>
                <w:b w:val="0"/>
                <w:bCs w:val="0"/>
                <w:color w:val="262626"/>
                <w:sz w:val="20"/>
                <w:szCs w:val="20"/>
              </w:rPr>
              <w:t>Free tier, or ~$20/mo Pro</w:t>
            </w:r>
          </w:p>
        </w:tc>
        <w:tc>
          <w:tcPr>
            <w:tcW w:w="2700" w:type="dxa"/>
            <w:tcMar>
              <w:top w:w="140" w:type="dxa"/>
              <w:left w:w="120" w:type="dxa"/>
              <w:bottom w:w="140" w:type="dxa"/>
              <w:right w:w="120" w:type="dxa"/>
            </w:tcMar>
          </w:tcPr>
          <w:p w14:paraId="73C9E888">
            <w:r>
              <w:rPr>
                <w:b w:val="0"/>
                <w:bCs w:val="0"/>
                <w:color w:val="262626"/>
                <w:sz w:val="20"/>
                <w:szCs w:val="20"/>
              </w:rPr>
              <w:t>Writing, coding, careful/cautious answers</w:t>
            </w:r>
          </w:p>
        </w:tc>
      </w:tr>
      <w:tr w14:paraId="0352C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Mar>
              <w:top w:w="140" w:type="dxa"/>
              <w:left w:w="120" w:type="dxa"/>
              <w:bottom w:w="140" w:type="dxa"/>
              <w:right w:w="120" w:type="dxa"/>
            </w:tcMar>
          </w:tcPr>
          <w:p w14:paraId="551F7280">
            <w:r>
              <w:rPr>
                <w:b w:val="0"/>
                <w:bCs w:val="0"/>
                <w:color w:val="262626"/>
                <w:sz w:val="20"/>
                <w:szCs w:val="20"/>
              </w:rPr>
              <w:t>Gemini</w:t>
            </w:r>
          </w:p>
        </w:tc>
        <w:tc>
          <w:tcPr>
            <w:tcW w:w="2700" w:type="dxa"/>
            <w:tcMar>
              <w:top w:w="140" w:type="dxa"/>
              <w:left w:w="120" w:type="dxa"/>
              <w:bottom w:w="140" w:type="dxa"/>
              <w:right w:w="120" w:type="dxa"/>
            </w:tcMar>
          </w:tcPr>
          <w:p w14:paraId="162B13ED">
            <w:r>
              <w:rPr>
                <w:b w:val="0"/>
                <w:bCs w:val="0"/>
                <w:color w:val="262626"/>
                <w:sz w:val="20"/>
                <w:szCs w:val="20"/>
              </w:rPr>
              <w:t>Google</w:t>
            </w:r>
          </w:p>
        </w:tc>
        <w:tc>
          <w:tcPr>
            <w:tcW w:w="2400" w:type="dxa"/>
            <w:tcMar>
              <w:top w:w="140" w:type="dxa"/>
              <w:left w:w="120" w:type="dxa"/>
              <w:bottom w:w="140" w:type="dxa"/>
              <w:right w:w="120" w:type="dxa"/>
            </w:tcMar>
          </w:tcPr>
          <w:p w14:paraId="6C912659">
            <w:r>
              <w:rPr>
                <w:b w:val="0"/>
                <w:bCs w:val="0"/>
                <w:color w:val="262626"/>
                <w:sz w:val="20"/>
                <w:szCs w:val="20"/>
              </w:rPr>
              <w:t>Free tier, or ~$20/mo AI Pro</w:t>
            </w:r>
          </w:p>
        </w:tc>
        <w:tc>
          <w:tcPr>
            <w:tcW w:w="2700" w:type="dxa"/>
            <w:tcMar>
              <w:top w:w="140" w:type="dxa"/>
              <w:left w:w="120" w:type="dxa"/>
              <w:bottom w:w="140" w:type="dxa"/>
              <w:right w:w="120" w:type="dxa"/>
            </w:tcMar>
          </w:tcPr>
          <w:p w14:paraId="4746EA5B">
            <w:r>
              <w:rPr>
                <w:b w:val="0"/>
                <w:bCs w:val="0"/>
                <w:color w:val="262626"/>
                <w:sz w:val="20"/>
                <w:szCs w:val="20"/>
              </w:rPr>
              <w:t>Search-grounded answers, Google Docs/Sheets</w:t>
            </w:r>
          </w:p>
        </w:tc>
      </w:tr>
      <w:tr w14:paraId="27212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Mar>
              <w:top w:w="140" w:type="dxa"/>
              <w:left w:w="120" w:type="dxa"/>
              <w:bottom w:w="140" w:type="dxa"/>
              <w:right w:w="120" w:type="dxa"/>
            </w:tcMar>
          </w:tcPr>
          <w:p w14:paraId="536221EB">
            <w:r>
              <w:rPr>
                <w:b w:val="0"/>
                <w:bCs w:val="0"/>
                <w:color w:val="262626"/>
                <w:sz w:val="20"/>
                <w:szCs w:val="20"/>
              </w:rPr>
              <w:t>Open-source (Llama, DeepSeek, etc.)</w:t>
            </w:r>
          </w:p>
        </w:tc>
        <w:tc>
          <w:tcPr>
            <w:tcW w:w="2700" w:type="dxa"/>
            <w:tcMar>
              <w:top w:w="140" w:type="dxa"/>
              <w:left w:w="120" w:type="dxa"/>
              <w:bottom w:w="140" w:type="dxa"/>
              <w:right w:w="120" w:type="dxa"/>
            </w:tcMar>
          </w:tcPr>
          <w:p w14:paraId="247ADA32">
            <w:r>
              <w:rPr>
                <w:b w:val="0"/>
                <w:bCs w:val="0"/>
                <w:color w:val="262626"/>
                <w:sz w:val="20"/>
                <w:szCs w:val="20"/>
              </w:rPr>
              <w:t>Meta, DeepSeek, Mistral, others</w:t>
            </w:r>
          </w:p>
        </w:tc>
        <w:tc>
          <w:tcPr>
            <w:tcW w:w="2400" w:type="dxa"/>
            <w:tcMar>
              <w:top w:w="140" w:type="dxa"/>
              <w:left w:w="120" w:type="dxa"/>
              <w:bottom w:w="140" w:type="dxa"/>
              <w:right w:w="120" w:type="dxa"/>
            </w:tcMar>
          </w:tcPr>
          <w:p w14:paraId="372B7889">
            <w:r>
              <w:rPr>
                <w:b w:val="0"/>
                <w:bCs w:val="0"/>
                <w:color w:val="262626"/>
                <w:sz w:val="20"/>
                <w:szCs w:val="20"/>
              </w:rPr>
              <w:t>Free to run, or pennies per use via API</w:t>
            </w:r>
          </w:p>
        </w:tc>
        <w:tc>
          <w:tcPr>
            <w:tcW w:w="2700" w:type="dxa"/>
            <w:tcMar>
              <w:top w:w="140" w:type="dxa"/>
              <w:left w:w="120" w:type="dxa"/>
              <w:bottom w:w="140" w:type="dxa"/>
              <w:right w:w="120" w:type="dxa"/>
            </w:tcMar>
          </w:tcPr>
          <w:p w14:paraId="1D817FEE">
            <w:r>
              <w:rPr>
                <w:b w:val="0"/>
                <w:bCs w:val="0"/>
                <w:color w:val="262626"/>
                <w:sz w:val="20"/>
                <w:szCs w:val="20"/>
              </w:rPr>
              <w:t>Cheapest option; you (or your IT team) host it</w:t>
            </w:r>
          </w:p>
        </w:tc>
      </w:tr>
    </w:tbl>
    <w:p w14:paraId="752CA711">
      <w:pPr>
        <w:spacing w:before="160" w:after="0"/>
      </w:pPr>
    </w:p>
    <w:p w14:paraId="458CAE2C">
      <w:pPr>
        <w:pStyle w:val="3"/>
        <w:spacing w:before="320" w:after="140"/>
      </w:pPr>
      <w:r>
        <w:rPr>
          <w:b/>
          <w:bCs/>
          <w:color w:val="1A1A1A"/>
          <w:sz w:val="25"/>
          <w:szCs w:val="25"/>
        </w:rPr>
        <w:t>On Cost</w:t>
      </w:r>
    </w:p>
    <w:p w14:paraId="1A6CEAFA">
      <w:pPr>
        <w:spacing w:after="220" w:line="340" w:lineRule="auto"/>
      </w:pPr>
      <w:r>
        <w:rPr>
          <w:color w:val="262626"/>
          <w:sz w:val="22"/>
          <w:szCs w:val="22"/>
        </w:rPr>
        <w:t>For everyday use, budget around $20/month per tool if you want the paid tier — that's the going rate across ChatGPT, Claude, and Gemini alike, so price isn't really the differentiator anymore. Free tiers exist for all three and are fine for light, occasional use. If your team is building something that calls these models programmatically (an app, an automation, a chatbot), costs are usage-based instead — pennies to a few dollars per million words processed, depending on which model tier you pick. The rule of thumb: cheaper models are fine for simple, high-volume tasks; save the expensive ones for the handful of tasks that actually need heavier reasoning.</w:t>
      </w:r>
    </w:p>
    <w:p w14:paraId="4D6507B1">
      <w:pPr>
        <w:pStyle w:val="3"/>
        <w:spacing w:before="320" w:after="140"/>
      </w:pPr>
      <w:r>
        <w:rPr>
          <w:b/>
          <w:bCs/>
          <w:color w:val="1A1A1A"/>
          <w:sz w:val="25"/>
          <w:szCs w:val="25"/>
        </w:rPr>
        <w:t>What Each One Is Actually Good At</w:t>
      </w:r>
    </w:p>
    <w:p w14:paraId="01597490">
      <w:pPr>
        <w:pStyle w:val="16"/>
        <w:numPr>
          <w:ilvl w:val="0"/>
          <w:numId w:val="1"/>
        </w:numPr>
        <w:spacing w:after="140" w:line="340" w:lineRule="auto"/>
      </w:pPr>
      <w:r>
        <w:rPr>
          <w:color w:val="262626"/>
          <w:sz w:val="22"/>
          <w:szCs w:val="22"/>
        </w:rPr>
        <w:t>ChatGPT (OpenAI): the safest default pick. Huge ecosystem of plugins and integrations, strong at everyday tasks, and it's what most people already know.</w:t>
      </w:r>
    </w:p>
    <w:p w14:paraId="317A048E">
      <w:pPr>
        <w:pStyle w:val="16"/>
        <w:numPr>
          <w:ilvl w:val="0"/>
          <w:numId w:val="1"/>
        </w:numPr>
        <w:spacing w:after="140" w:line="340" w:lineRule="auto"/>
      </w:pPr>
      <w:r>
        <w:rPr>
          <w:color w:val="262626"/>
          <w:sz w:val="22"/>
          <w:szCs w:val="22"/>
        </w:rPr>
        <w:t>Claude (Anthropic): tends to write more naturally and is a strong choice for coding work and longer documents. Generally the more cautious, careful answerer of the group.</w:t>
      </w:r>
    </w:p>
    <w:p w14:paraId="7DE25166">
      <w:pPr>
        <w:pStyle w:val="16"/>
        <w:numPr>
          <w:ilvl w:val="0"/>
          <w:numId w:val="1"/>
        </w:numPr>
        <w:spacing w:after="140" w:line="340" w:lineRule="auto"/>
      </w:pPr>
      <w:r>
        <w:rPr>
          <w:color w:val="262626"/>
          <w:sz w:val="22"/>
          <w:szCs w:val="22"/>
        </w:rPr>
        <w:t>Gemini (Google): wins if your team lives in Google Docs, Sheets, or Gmail, and it's the strongest at pulling in live web results.</w:t>
      </w:r>
    </w:p>
    <w:p w14:paraId="2C0E65FB">
      <w:pPr>
        <w:pStyle w:val="16"/>
        <w:numPr>
          <w:ilvl w:val="0"/>
          <w:numId w:val="1"/>
        </w:numPr>
        <w:spacing w:after="140" w:line="340" w:lineRule="auto"/>
      </w:pPr>
      <w:r>
        <w:rPr>
          <w:color w:val="262626"/>
          <w:sz w:val="22"/>
          <w:szCs w:val="22"/>
        </w:rPr>
        <w:t>Open-source models (Llama, DeepSeek, and others): the budget and control option — you or your IT team run them yourselves, which matters if data privacy is a concern.</w:t>
      </w:r>
    </w:p>
    <w:p w14:paraId="3DF42908">
      <w:pPr>
        <w:pStyle w:val="3"/>
        <w:spacing w:before="320" w:after="140"/>
      </w:pPr>
      <w:r>
        <w:rPr>
          <w:b/>
          <w:bCs/>
          <w:color w:val="1A1A1A"/>
          <w:sz w:val="25"/>
          <w:szCs w:val="25"/>
        </w:rPr>
        <w:t>The One Pitfall Worth Knowing</w:t>
      </w:r>
    </w:p>
    <w:p w14:paraId="294864E8">
      <w:pPr>
        <w:spacing w:after="220" w:line="340" w:lineRule="auto"/>
      </w:pPr>
      <w:r>
        <w:rPr>
          <w:color w:val="262626"/>
          <w:sz w:val="22"/>
          <w:szCs w:val="22"/>
        </w:rPr>
        <w:t>Every one of these models will occasionally state something false with complete confidence — this is usually called “hallucination.” It's not a bug that gets fixed by picking a “better” model; it's a built-in limitation of how they work. The practical fix isn't avoiding AI, it's treating anything AI-generated the way you'd treat a claim from a junior analyst: useful and often right, but worth a second look before it goes into a client deck or a decision with real money attached — especially names, numbers, dates, and citations, which is where these tools slip up most often.</w:t>
      </w:r>
    </w:p>
    <w:p w14:paraId="60A03AC4">
      <w:pPr>
        <w:pBdr>
          <w:top w:val="single" w:color="D9D9D9" w:sz="6" w:space="0"/>
        </w:pBdr>
        <w:spacing w:before="100"/>
      </w:pPr>
    </w:p>
    <w:p w14:paraId="6CD8E938">
      <w:pPr>
        <w:spacing w:after="0" w:line="340" w:lineRule="auto"/>
      </w:pPr>
      <w:r>
        <w:rPr>
          <w:color w:val="262626"/>
          <w:sz w:val="22"/>
          <w:szCs w:val="22"/>
        </w:rPr>
        <w:t>Bottom line: pick a family based on where your team already works and what task you're solving, budget about $20/month per seat if you go paid, and always give AI output a human once-over before it matters.</w:t>
      </w:r>
    </w:p>
    <w:sectPr>
      <w:pgSz w:w="12240" w:h="15840"/>
      <w:pgMar w:top="1080" w:right="1440" w:bottom="108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6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5EC969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2026-08-04T10:38:00Z</dcterms:created>
  <dc:creator>Un-named</dc:creator>
  <cp:lastModifiedBy>HP</cp:lastModifiedBy>
  <dcterms:modified xsi:type="dcterms:W3CDTF">2026-08-04T10:44:34Z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eyJoZGlkIjoiZjdiOTQ5ZDRlOTNlM2VmYzYyNGJiNDVlYmUyZDc3NTkifQ==</vt:lpwstr>
  </property>
  <property fmtid="{D5CDD505-2E9C-101B-9397-08002B2CF9AE}" pid="3" name="KSOProductBuildVer">
    <vt:lpwstr>1033-12.1.0.28032</vt:lpwstr>
  </property>
  <property fmtid="{D5CDD505-2E9C-101B-9397-08002B2CF9AE}" pid="4" name="ICV">
    <vt:lpwstr>86B133ECB18D44B69252A224339B936F_12</vt:lpwstr>
  </property>
</Properties>
</file>