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91F16" w14:textId="77777777" w:rsidR="00B83D70" w:rsidRDefault="00B83D70">
      <w:pPr>
        <w:spacing w:before="1600"/>
      </w:pPr>
    </w:p>
    <w:p w14:paraId="3F120A34" w14:textId="77777777" w:rsidR="005F4CFB" w:rsidRPr="005B2A54" w:rsidRDefault="005F4CFB" w:rsidP="001F4A31">
      <w:pPr>
        <w:spacing w:after="120"/>
        <w:jc w:val="center"/>
        <w:rPr>
          <w:sz w:val="50"/>
          <w:szCs w:val="50"/>
        </w:rPr>
      </w:pPr>
      <w:r w:rsidRPr="005B2A54">
        <w:rPr>
          <w:b/>
          <w:bCs/>
          <w:color w:val="1F3864"/>
          <w:sz w:val="50"/>
          <w:szCs w:val="50"/>
        </w:rPr>
        <w:t>INTERNET &amp; DIGITAL ACCESS ACROSS AFRICA</w:t>
      </w:r>
      <w:r>
        <w:rPr>
          <w:b/>
          <w:bCs/>
          <w:color w:val="1F3864"/>
          <w:sz w:val="50"/>
          <w:szCs w:val="50"/>
        </w:rPr>
        <w:t xml:space="preserve"> (2000 - 2024)</w:t>
      </w:r>
    </w:p>
    <w:p w14:paraId="321E369F" w14:textId="77777777" w:rsidR="005F4CFB" w:rsidRDefault="005F4CFB" w:rsidP="001F4A31">
      <w:pPr>
        <w:spacing w:after="800"/>
        <w:jc w:val="center"/>
        <w:rPr>
          <w:b/>
          <w:bCs/>
          <w:color w:val="2E74B5"/>
          <w:sz w:val="38"/>
          <w:szCs w:val="38"/>
        </w:rPr>
      </w:pPr>
    </w:p>
    <w:p w14:paraId="4C224169" w14:textId="77777777" w:rsidR="005F4CFB" w:rsidRPr="003F188B" w:rsidRDefault="005F4CFB" w:rsidP="001F4A31">
      <w:pPr>
        <w:spacing w:after="800"/>
        <w:jc w:val="center"/>
        <w:rPr>
          <w:b/>
          <w:bCs/>
          <w:sz w:val="36"/>
          <w:szCs w:val="36"/>
        </w:rPr>
      </w:pPr>
      <w:r w:rsidRPr="003F188B">
        <w:rPr>
          <w:b/>
          <w:bCs/>
          <w:i/>
          <w:iCs/>
          <w:color w:val="595959"/>
          <w:sz w:val="36"/>
          <w:szCs w:val="36"/>
        </w:rPr>
        <w:t>Technical Report: End-to-End Data Analytics Capstone Project</w:t>
      </w:r>
    </w:p>
    <w:p w14:paraId="59343634" w14:textId="77777777" w:rsidR="005F4CFB" w:rsidRPr="0019280D" w:rsidRDefault="005F4CFB" w:rsidP="001F4A31">
      <w:pPr>
        <w:spacing w:after="120"/>
        <w:jc w:val="center"/>
        <w:rPr>
          <w:sz w:val="36"/>
          <w:szCs w:val="36"/>
        </w:rPr>
      </w:pPr>
      <w:r w:rsidRPr="0019280D">
        <w:rPr>
          <w:b/>
          <w:bCs/>
          <w:sz w:val="36"/>
          <w:szCs w:val="36"/>
        </w:rPr>
        <w:t>AnalystLab Africa - Week 8 Capstone Project</w:t>
      </w:r>
    </w:p>
    <w:p w14:paraId="431059A8" w14:textId="77777777" w:rsidR="005F4CFB" w:rsidRPr="0019280D" w:rsidRDefault="005F4CFB" w:rsidP="001F4A31">
      <w:pPr>
        <w:spacing w:after="60"/>
        <w:jc w:val="center"/>
        <w:rPr>
          <w:b/>
          <w:bCs/>
          <w:sz w:val="36"/>
          <w:szCs w:val="36"/>
        </w:rPr>
      </w:pPr>
      <w:r w:rsidRPr="0019280D">
        <w:rPr>
          <w:b/>
          <w:bCs/>
          <w:sz w:val="36"/>
          <w:szCs w:val="36"/>
        </w:rPr>
        <w:t>Prepared by Ifeanyi Onyegbunam</w:t>
      </w:r>
    </w:p>
    <w:p w14:paraId="654C6A08" w14:textId="77777777" w:rsidR="005F4CFB" w:rsidRPr="0019280D" w:rsidRDefault="005F4CFB" w:rsidP="001F4A31">
      <w:pPr>
        <w:spacing w:after="1200"/>
        <w:jc w:val="center"/>
        <w:rPr>
          <w:sz w:val="36"/>
          <w:szCs w:val="36"/>
        </w:rPr>
      </w:pPr>
      <w:r w:rsidRPr="0019280D">
        <w:rPr>
          <w:color w:val="595959"/>
          <w:sz w:val="36"/>
          <w:szCs w:val="36"/>
        </w:rPr>
        <w:t>Data Analyst Intern</w:t>
      </w:r>
    </w:p>
    <w:p w14:paraId="3F8C933E" w14:textId="77777777" w:rsidR="005F4CFB" w:rsidRDefault="005F4CFB" w:rsidP="001F4A31">
      <w:r>
        <w:br w:type="page"/>
      </w:r>
    </w:p>
    <w:p w14:paraId="0EF97F4D" w14:textId="77777777" w:rsidR="005F4CFB" w:rsidRDefault="005F4CFB" w:rsidP="001F4A31">
      <w:pPr>
        <w:pStyle w:val="Heading1"/>
        <w:spacing w:before="360" w:after="160"/>
      </w:pPr>
      <w:r>
        <w:lastRenderedPageBreak/>
        <w:t>Table of Contents</w:t>
      </w:r>
    </w:p>
    <w:sdt>
      <w:sdtPr>
        <w:alias w:val="Table of Contents"/>
        <w:id w:val="-160693691"/>
      </w:sdtPr>
      <w:sdtContent>
        <w:p w14:paraId="14957548" w14:textId="77777777" w:rsidR="005F4CFB" w:rsidRDefault="005F4CFB" w:rsidP="001F4A31"/>
        <w:p w14:paraId="44C1097F" w14:textId="77777777" w:rsidR="005F4CFB" w:rsidRDefault="005F4CFB" w:rsidP="001F4A31"/>
      </w:sdtContent>
    </w:sdt>
    <w:p w14:paraId="3C962BC6" w14:textId="77777777" w:rsidR="005F4CFB" w:rsidRDefault="005F4CFB" w:rsidP="001F4A31">
      <w:pPr>
        <w:spacing w:line="360" w:lineRule="auto"/>
      </w:pPr>
    </w:p>
    <w:p w14:paraId="681A0E37" w14:textId="77777777" w:rsidR="005F4CFB" w:rsidRDefault="005F4CFB" w:rsidP="001F4A31">
      <w:pPr>
        <w:spacing w:line="360" w:lineRule="auto"/>
      </w:pPr>
      <w:r>
        <w:t>1. Executive Summary ...................................................…………………………..........................................… 3</w:t>
      </w:r>
    </w:p>
    <w:p w14:paraId="4AA0322A" w14:textId="77777777" w:rsidR="005F4CFB" w:rsidRDefault="005F4CFB" w:rsidP="001F4A31">
      <w:pPr>
        <w:spacing w:line="360" w:lineRule="auto"/>
      </w:pPr>
      <w:r>
        <w:t>2. Introduction &amp; Background ............................................................................................................................. 3</w:t>
      </w:r>
    </w:p>
    <w:p w14:paraId="7EB15B75" w14:textId="77777777" w:rsidR="005F4CFB" w:rsidRDefault="005F4CFB" w:rsidP="001F4A31">
      <w:pPr>
        <w:spacing w:line="360" w:lineRule="auto"/>
      </w:pPr>
      <w:r>
        <w:t>3. Problem Statement ........................................................................................................................................... 3</w:t>
      </w:r>
    </w:p>
    <w:p w14:paraId="750E8E6A" w14:textId="77777777" w:rsidR="005F4CFB" w:rsidRDefault="005F4CFB" w:rsidP="001F4A31">
      <w:pPr>
        <w:spacing w:line="360" w:lineRule="auto"/>
      </w:pPr>
      <w:r>
        <w:t>4. Objectives ....................................................................................................................................................…. 3</w:t>
      </w:r>
    </w:p>
    <w:p w14:paraId="4A7A5C89" w14:textId="77777777" w:rsidR="005F4CFB" w:rsidRDefault="005F4CFB" w:rsidP="001F4A31">
      <w:pPr>
        <w:spacing w:line="360" w:lineRule="auto"/>
      </w:pPr>
      <w:r>
        <w:t>5. Analytical Questions ........................................................................................................................................ 4</w:t>
      </w:r>
    </w:p>
    <w:p w14:paraId="533CE07D" w14:textId="77777777" w:rsidR="005F4CFB" w:rsidRDefault="005F4CFB" w:rsidP="001F4A31">
      <w:pPr>
        <w:spacing w:line="360" w:lineRule="auto"/>
      </w:pPr>
      <w:r>
        <w:t>6. Scope ................................................................................................................................................................ 4</w:t>
      </w:r>
    </w:p>
    <w:p w14:paraId="617D0AC0" w14:textId="77777777" w:rsidR="005F4CFB" w:rsidRDefault="005F4CFB" w:rsidP="001F4A31">
      <w:pPr>
        <w:spacing w:line="360" w:lineRule="auto"/>
      </w:pPr>
      <w:r>
        <w:t>7. Tools &amp; Technologies ...................................................................................................................................... 4</w:t>
      </w:r>
    </w:p>
    <w:p w14:paraId="151264CF" w14:textId="77777777" w:rsidR="005F4CFB" w:rsidRDefault="005F4CFB" w:rsidP="001F4A31">
      <w:pPr>
        <w:spacing w:line="360" w:lineRule="auto"/>
      </w:pPr>
      <w:r>
        <w:t>8. Dataset Description .......................................................................................................................................... 4</w:t>
      </w:r>
    </w:p>
    <w:p w14:paraId="7DB212BE" w14:textId="77777777" w:rsidR="005F4CFB" w:rsidRDefault="005F4CFB" w:rsidP="001F4A31">
      <w:pPr>
        <w:spacing w:line="360" w:lineRule="auto"/>
      </w:pPr>
      <w:r>
        <w:t>9. Data Preparation- Python ................................................................................................................................. 5</w:t>
      </w:r>
    </w:p>
    <w:p w14:paraId="3385F00C" w14:textId="77777777" w:rsidR="005F4CFB" w:rsidRDefault="005F4CFB" w:rsidP="001F4A31">
      <w:pPr>
        <w:spacing w:line="360" w:lineRule="auto"/>
      </w:pPr>
      <w:r>
        <w:t xml:space="preserve">    9.1 Reshaping the raw WDI file .........................................................................….......................................... 5</w:t>
      </w:r>
    </w:p>
    <w:p w14:paraId="3456BAED" w14:textId="77777777" w:rsidR="005F4CFB" w:rsidRDefault="005F4CFB" w:rsidP="001F4A31">
      <w:pPr>
        <w:spacing w:line="360" w:lineRule="auto"/>
      </w:pPr>
      <w:r>
        <w:t xml:space="preserve">    9.2 Numeric conversion and row removal ..................................</w:t>
      </w:r>
      <w:r w:rsidRPr="006A3195">
        <w:t xml:space="preserve"> </w:t>
      </w:r>
      <w:r>
        <w:t>......................................................</w:t>
      </w:r>
      <w:r w:rsidRPr="006A3195">
        <w:t xml:space="preserve"> </w:t>
      </w:r>
      <w:r>
        <w:t>.............. 5</w:t>
      </w:r>
    </w:p>
    <w:p w14:paraId="7E4DE345" w14:textId="77777777" w:rsidR="005F4CFB" w:rsidRDefault="005F4CFB" w:rsidP="001F4A31">
      <w:pPr>
        <w:spacing w:line="360" w:lineRule="auto"/>
      </w:pPr>
      <w:r>
        <w:t xml:space="preserve">    9.3 Identifying the 49 African countries ................................</w:t>
      </w:r>
      <w:r w:rsidRPr="006A3195">
        <w:t xml:space="preserve"> </w:t>
      </w:r>
      <w:r>
        <w:t>......................................................................… 5</w:t>
      </w:r>
    </w:p>
    <w:p w14:paraId="0D14D1B8" w14:textId="77777777" w:rsidR="005F4CFB" w:rsidRDefault="005F4CFB" w:rsidP="001F4A31">
      <w:pPr>
        <w:spacing w:line="360" w:lineRule="auto"/>
      </w:pPr>
      <w:r>
        <w:t xml:space="preserve">    9.4 Filtering to Africa and attaching country metadata ......................................................</w:t>
      </w:r>
      <w:r w:rsidRPr="006A3195">
        <w:t xml:space="preserve"> </w:t>
      </w:r>
      <w:r>
        <w:t>..................……… 5</w:t>
      </w:r>
    </w:p>
    <w:p w14:paraId="72BE38DD" w14:textId="7A54DD31" w:rsidR="005F4CFB" w:rsidRDefault="005F4CFB" w:rsidP="001F4A31">
      <w:pPr>
        <w:spacing w:line="360" w:lineRule="auto"/>
      </w:pPr>
      <w:r>
        <w:t xml:space="preserve">    9.5 Data quality and coverage validation ................................</w:t>
      </w:r>
      <w:r w:rsidRPr="006A3195">
        <w:t xml:space="preserve"> </w:t>
      </w:r>
      <w:r>
        <w:t>......................................................</w:t>
      </w:r>
      <w:r w:rsidRPr="006A3195">
        <w:t xml:space="preserve"> </w:t>
      </w:r>
      <w:r>
        <w:t>.............…. 5</w:t>
      </w:r>
    </w:p>
    <w:p w14:paraId="069858E5" w14:textId="204D3964" w:rsidR="005F4CFB" w:rsidRDefault="005F4CFB" w:rsidP="001F4A31">
      <w:pPr>
        <w:spacing w:line="360" w:lineRule="auto"/>
      </w:pPr>
      <w:r>
        <w:t xml:space="preserve">    9.6 Final dataset and metadata cross-check ..............................</w:t>
      </w:r>
      <w:r w:rsidRPr="006A3195">
        <w:t xml:space="preserve"> </w:t>
      </w:r>
      <w:r>
        <w:t>....................................................................... 6</w:t>
      </w:r>
    </w:p>
    <w:p w14:paraId="1D96FE2B" w14:textId="4D9F7B95" w:rsidR="005F4CFB" w:rsidRDefault="005F4CFB" w:rsidP="001F4A31">
      <w:pPr>
        <w:spacing w:line="360" w:lineRule="auto"/>
      </w:pPr>
      <w:r>
        <w:t>10. SQL Analysis ............................................................ ....................................................…………................. 6</w:t>
      </w:r>
    </w:p>
    <w:p w14:paraId="44A17B35" w14:textId="77777777" w:rsidR="005F4CFB" w:rsidRDefault="005F4CFB" w:rsidP="001F4A31">
      <w:pPr>
        <w:spacing w:line="360" w:lineRule="auto"/>
      </w:pPr>
      <w:r>
        <w:t xml:space="preserve">    10.1 Q1 : Digital adoption over time ....................................</w:t>
      </w:r>
      <w:r w:rsidRPr="006A3195">
        <w:t xml:space="preserve"> </w:t>
      </w:r>
      <w:r>
        <w:t>..................................................….................... 6</w:t>
      </w:r>
    </w:p>
    <w:p w14:paraId="020073F4" w14:textId="77777777" w:rsidR="005F4CFB" w:rsidRDefault="005F4CFB" w:rsidP="001F4A31">
      <w:pPr>
        <w:spacing w:line="360" w:lineRule="auto"/>
      </w:pPr>
      <w:r>
        <w:t xml:space="preserve">    10.2 Q2 : Highest / lowest internet adoption, 2024 ......................</w:t>
      </w:r>
      <w:r w:rsidRPr="006A3195">
        <w:t xml:space="preserve"> </w:t>
      </w:r>
      <w:r>
        <w:t>.................................................................. 6</w:t>
      </w:r>
    </w:p>
    <w:p w14:paraId="666D06FE" w14:textId="77777777" w:rsidR="005F4CFB" w:rsidRDefault="005F4CFB" w:rsidP="001F4A31">
      <w:pPr>
        <w:spacing w:line="360" w:lineRule="auto"/>
      </w:pPr>
      <w:r>
        <w:t xml:space="preserve">    10.3 Q3 : Largest internet-adoption increase, 2000 to 2024 ..............</w:t>
      </w:r>
      <w:r w:rsidRPr="006A3195">
        <w:t xml:space="preserve"> </w:t>
      </w:r>
      <w:r>
        <w:t>........................................ .................... 6</w:t>
      </w:r>
    </w:p>
    <w:p w14:paraId="7FB236AF" w14:textId="3593FF44" w:rsidR="005F4CFB" w:rsidRDefault="005F4CFB" w:rsidP="001F4A31">
      <w:pPr>
        <w:spacing w:line="360" w:lineRule="auto"/>
      </w:pPr>
      <w:r>
        <w:t xml:space="preserve">    10.4 Q4 : High mobile connectivity, lower internet adoption .............</w:t>
      </w:r>
      <w:r w:rsidRPr="006A3195">
        <w:t xml:space="preserve"> </w:t>
      </w:r>
      <w:r>
        <w:t xml:space="preserve">............................................................ </w:t>
      </w:r>
      <w:r w:rsidR="00CF140A">
        <w:t>7</w:t>
      </w:r>
    </w:p>
    <w:p w14:paraId="72E8C471" w14:textId="732D8245" w:rsidR="005F4CFB" w:rsidRDefault="005F4CFB" w:rsidP="001F4A31">
      <w:pPr>
        <w:spacing w:line="360" w:lineRule="auto"/>
      </w:pPr>
      <w:r>
        <w:t xml:space="preserve">    10.5 Q5 : Top 10 countries by overall digital improvement ...............</w:t>
      </w:r>
      <w:r w:rsidRPr="006A3195">
        <w:t xml:space="preserve"> </w:t>
      </w:r>
      <w:r>
        <w:t xml:space="preserve">............................................................ </w:t>
      </w:r>
      <w:r w:rsidR="00CF140A">
        <w:t>7</w:t>
      </w:r>
    </w:p>
    <w:p w14:paraId="66C52067" w14:textId="77777777" w:rsidR="005F4CFB" w:rsidRDefault="005F4CFB" w:rsidP="001F4A31">
      <w:pPr>
        <w:spacing w:line="360" w:lineRule="auto"/>
      </w:pPr>
      <w:r>
        <w:t xml:space="preserve">    10.6 Q6 : Highest fixed broadband, 2024 .................................</w:t>
      </w:r>
      <w:r w:rsidRPr="006A3195">
        <w:t xml:space="preserve"> </w:t>
      </w:r>
      <w:r>
        <w:t>...................................................................... 7</w:t>
      </w:r>
    </w:p>
    <w:p w14:paraId="33790B47" w14:textId="0690E3B0" w:rsidR="005F4CFB" w:rsidRDefault="005F4CFB" w:rsidP="001F4A31">
      <w:pPr>
        <w:spacing w:line="360" w:lineRule="auto"/>
      </w:pPr>
      <w:r>
        <w:t>11. Power BI Dashboard &amp; DAX KPIs ...........................................</w:t>
      </w:r>
      <w:r w:rsidRPr="00AB76D9">
        <w:t xml:space="preserve"> </w:t>
      </w:r>
      <w:r>
        <w:t xml:space="preserve">...............................................…................. </w:t>
      </w:r>
      <w:r w:rsidR="001373A9">
        <w:t>8</w:t>
      </w:r>
    </w:p>
    <w:p w14:paraId="45B25FEF" w14:textId="431D834C" w:rsidR="005F4CFB" w:rsidRDefault="005F4CFB" w:rsidP="001F4A31">
      <w:pPr>
        <w:spacing w:line="360" w:lineRule="auto"/>
      </w:pPr>
      <w:r>
        <w:t xml:space="preserve">    11.1 Page 1 : Digital Connectivity Overview .............................</w:t>
      </w:r>
      <w:r w:rsidRPr="00AB76D9">
        <w:t xml:space="preserve"> </w:t>
      </w:r>
      <w:r>
        <w:t xml:space="preserve">..................................................................... </w:t>
      </w:r>
      <w:r w:rsidR="001373A9">
        <w:t>8</w:t>
      </w:r>
    </w:p>
    <w:p w14:paraId="6717360E" w14:textId="469D7D46" w:rsidR="005F4CFB" w:rsidRDefault="005F4CFB" w:rsidP="001F4A31">
      <w:pPr>
        <w:spacing w:line="360" w:lineRule="auto"/>
      </w:pPr>
      <w:r>
        <w:t xml:space="preserve">    11.2 Page 2 : Country Connectivity Insights ..............................</w:t>
      </w:r>
      <w:r w:rsidRPr="00AB76D9">
        <w:t xml:space="preserve"> </w:t>
      </w:r>
      <w:r>
        <w:t>......................................................................</w:t>
      </w:r>
      <w:r w:rsidR="001373A9">
        <w:t>8</w:t>
      </w:r>
    </w:p>
    <w:p w14:paraId="008195F3" w14:textId="17C6DC57" w:rsidR="005F4CFB" w:rsidRDefault="005F4CFB" w:rsidP="001F4A31">
      <w:pPr>
        <w:spacing w:line="360" w:lineRule="auto"/>
      </w:pPr>
      <w:r>
        <w:t xml:space="preserve">    11.3 DAX design principle ......................................................................................................................…….. </w:t>
      </w:r>
      <w:r w:rsidR="0068617B">
        <w:t>9</w:t>
      </w:r>
    </w:p>
    <w:p w14:paraId="06623D1C" w14:textId="1F41D80F" w:rsidR="005F4CFB" w:rsidRDefault="005F4CFB" w:rsidP="001F4A31">
      <w:pPr>
        <w:spacing w:line="360" w:lineRule="auto"/>
      </w:pPr>
      <w:r>
        <w:t xml:space="preserve">12. Key Findings ...............................................................................................................…………..................... </w:t>
      </w:r>
      <w:r w:rsidR="009B333D">
        <w:t>9</w:t>
      </w:r>
    </w:p>
    <w:p w14:paraId="01CF06A3" w14:textId="799A7666" w:rsidR="005F4CFB" w:rsidRDefault="005F4CFB" w:rsidP="001F4A31">
      <w:pPr>
        <w:spacing w:line="360" w:lineRule="auto"/>
      </w:pPr>
      <w:r>
        <w:t xml:space="preserve">13. Recommendations ................................................................................................................................……… </w:t>
      </w:r>
      <w:r w:rsidR="009B333D">
        <w:t>9</w:t>
      </w:r>
    </w:p>
    <w:p w14:paraId="7E3E4150" w14:textId="77777777" w:rsidR="005F4CFB" w:rsidRDefault="005F4CFB" w:rsidP="001F4A31">
      <w:pPr>
        <w:spacing w:line="360" w:lineRule="auto"/>
      </w:pPr>
      <w:r>
        <w:t>14. Limitations ...................................................................................................................................…………… 8</w:t>
      </w:r>
    </w:p>
    <w:p w14:paraId="355C9510" w14:textId="77777777" w:rsidR="005F4CFB" w:rsidRDefault="005F4CFB" w:rsidP="001F4A31">
      <w:pPr>
        <w:spacing w:line="360" w:lineRule="auto"/>
      </w:pPr>
      <w:r>
        <w:t>15. Conclusion ...................................................................................................................…………....................  9</w:t>
      </w:r>
    </w:p>
    <w:p w14:paraId="3BCF4454" w14:textId="752E9AD1" w:rsidR="005F4CFB" w:rsidRDefault="005F4CFB" w:rsidP="001F4A31">
      <w:pPr>
        <w:spacing w:line="360" w:lineRule="auto"/>
      </w:pPr>
      <w:r>
        <w:t xml:space="preserve">16. Author .......................................................................................................................……………................... </w:t>
      </w:r>
      <w:r w:rsidR="00EB7C1B">
        <w:t>1</w:t>
      </w:r>
    </w:p>
    <w:p w14:paraId="197D293A" w14:textId="77777777" w:rsidR="005F4CFB" w:rsidRDefault="005F4CFB" w:rsidP="001F4A31">
      <w:pPr>
        <w:spacing w:line="360" w:lineRule="auto"/>
      </w:pPr>
      <w:r>
        <w:br w:type="page"/>
      </w:r>
    </w:p>
    <w:sdt>
      <w:sdtPr>
        <w:alias w:val="Table of Contents"/>
        <w:id w:val="1697575048"/>
      </w:sdtPr>
      <w:sdtContent>
        <w:p w14:paraId="07E3496D" w14:textId="6751F1A3" w:rsidR="008C3809" w:rsidRDefault="008C3809" w:rsidP="008C3809"/>
        <w:p w14:paraId="57544672" w14:textId="571F5695" w:rsidR="008C3809" w:rsidRDefault="00000000" w:rsidP="008C3809"/>
      </w:sdtContent>
    </w:sdt>
    <w:p w14:paraId="465FF09C" w14:textId="498D932F" w:rsidR="008C3809" w:rsidRDefault="008C3809" w:rsidP="008C3809">
      <w:r>
        <w:t>Ttttttt</w:t>
      </w:r>
    </w:p>
    <w:p w14:paraId="3808F485" w14:textId="770643B2" w:rsidR="00B83D70" w:rsidRDefault="00000000">
      <w:pPr>
        <w:pStyle w:val="Heading1"/>
        <w:spacing w:before="360" w:after="160"/>
      </w:pPr>
      <w:r>
        <w:t>1. Executive Summary</w:t>
      </w:r>
    </w:p>
    <w:p w14:paraId="4A9966FC" w14:textId="5839CCF5" w:rsidR="00B83D70" w:rsidRDefault="00000000">
      <w:pPr>
        <w:spacing w:after="160"/>
      </w:pPr>
      <w:r>
        <w:rPr>
          <w:sz w:val="22"/>
          <w:szCs w:val="22"/>
        </w:rPr>
        <w:t>This report documents an end-to-end data analytics project examining internet adoption, mobile connectivity, fixed broadband access</w:t>
      </w:r>
      <w:r w:rsidR="00EF16C0">
        <w:rPr>
          <w:sz w:val="22"/>
          <w:szCs w:val="22"/>
        </w:rPr>
        <w:t xml:space="preserve">, </w:t>
      </w:r>
      <w:r>
        <w:rPr>
          <w:sz w:val="22"/>
          <w:szCs w:val="22"/>
        </w:rPr>
        <w:t xml:space="preserve"> digital infrastructure across 49 African countries between 2000 and 2024, using World Development Indicators (WDI) data from the World Bank.</w:t>
      </w:r>
    </w:p>
    <w:p w14:paraId="7A10B520" w14:textId="7CFEA6F7" w:rsidR="00B83D70" w:rsidRDefault="00000000">
      <w:pPr>
        <w:spacing w:after="160"/>
      </w:pPr>
      <w:r>
        <w:rPr>
          <w:sz w:val="22"/>
          <w:szCs w:val="22"/>
        </w:rPr>
        <w:t>The project moved through the complete analytics lifecycle: raw WDI data was inspected and reshaped in Python, validated for quality and coverage, analyzed using six SQL queries designed around specific analytical questions</w:t>
      </w:r>
      <w:r w:rsidR="00EF16C0">
        <w:rPr>
          <w:sz w:val="22"/>
          <w:szCs w:val="22"/>
        </w:rPr>
        <w:t xml:space="preserve">, </w:t>
      </w:r>
      <w:r>
        <w:rPr>
          <w:sz w:val="22"/>
          <w:szCs w:val="22"/>
        </w:rPr>
        <w:t xml:space="preserve"> finally translated into an interactive two-page Power BI dashboard driven by custom DAX measures.</w:t>
      </w:r>
    </w:p>
    <w:p w14:paraId="6E0175D2" w14:textId="6585E401" w:rsidR="00B83D70" w:rsidRDefault="00000000">
      <w:pPr>
        <w:spacing w:after="160"/>
      </w:pPr>
      <w:r>
        <w:rPr>
          <w:sz w:val="22"/>
          <w:szCs w:val="22"/>
        </w:rPr>
        <w:t xml:space="preserve">The analysis found that digital connectivity increased substantially across the region over the study period </w:t>
      </w:r>
      <w:r w:rsidR="00E715B7">
        <w:rPr>
          <w:sz w:val="22"/>
          <w:szCs w:val="22"/>
        </w:rPr>
        <w:t xml:space="preserve">, </w:t>
      </w:r>
      <w:r>
        <w:rPr>
          <w:sz w:val="22"/>
          <w:szCs w:val="22"/>
        </w:rPr>
        <w:t xml:space="preserve"> average internet adoption rose from roughly 0.85% in 2000 to about 41.2% in 2024 </w:t>
      </w:r>
      <w:r w:rsidR="00E715B7">
        <w:rPr>
          <w:sz w:val="22"/>
          <w:szCs w:val="22"/>
        </w:rPr>
        <w:t xml:space="preserve">, </w:t>
      </w:r>
      <w:r>
        <w:rPr>
          <w:sz w:val="22"/>
          <w:szCs w:val="22"/>
        </w:rPr>
        <w:t xml:space="preserve"> but that this growth has not been even. Mobile connectivity expanded far faster than actual internet use</w:t>
      </w:r>
      <w:r w:rsidR="00EF16C0">
        <w:rPr>
          <w:sz w:val="22"/>
          <w:szCs w:val="22"/>
        </w:rPr>
        <w:t xml:space="preserve">, </w:t>
      </w:r>
      <w:r>
        <w:rPr>
          <w:sz w:val="22"/>
          <w:szCs w:val="22"/>
        </w:rPr>
        <w:t xml:space="preserve"> a wide gap persists between the highest- and lowest-adoption countries (Seychelles at 87.8% versus Burundi at 8.6% in 2024). During the SQL analysis stage, an incorrectly applied regional filter was identified and corrected, restoring Egypt to five queries it had been silently excluded from; the corrected figures and their impact are documented in Section 10. The report closes with country-specific recommendations grounded directly in these findings.</w:t>
      </w:r>
    </w:p>
    <w:p w14:paraId="4911FA64" w14:textId="77777777" w:rsidR="00B83D70" w:rsidRDefault="00000000">
      <w:pPr>
        <w:pStyle w:val="Heading1"/>
        <w:spacing w:before="360" w:after="160"/>
      </w:pPr>
      <w:r>
        <w:t>2. Introduction &amp; Background</w:t>
      </w:r>
    </w:p>
    <w:p w14:paraId="51BFA6F8" w14:textId="5240DF6B" w:rsidR="00B83D70" w:rsidRDefault="00000000">
      <w:pPr>
        <w:spacing w:after="160"/>
      </w:pPr>
      <w:r>
        <w:rPr>
          <w:sz w:val="22"/>
          <w:szCs w:val="22"/>
        </w:rPr>
        <w:t>Digital connectivity is a foundational component of modern economic and social development</w:t>
      </w:r>
      <w:r w:rsidR="00EF16C0">
        <w:rPr>
          <w:sz w:val="22"/>
          <w:szCs w:val="22"/>
        </w:rPr>
        <w:t xml:space="preserve">, </w:t>
      </w:r>
      <w:r>
        <w:rPr>
          <w:sz w:val="22"/>
          <w:szCs w:val="22"/>
        </w:rPr>
        <w:t xml:space="preserve"> Africa's digital landscape has changed considerably since 2000. However, continent-wide averages can obscure meaningful differences between countries </w:t>
      </w:r>
      <w:r w:rsidR="00E715B7">
        <w:rPr>
          <w:sz w:val="22"/>
          <w:szCs w:val="22"/>
        </w:rPr>
        <w:t xml:space="preserve">, </w:t>
      </w:r>
      <w:r>
        <w:rPr>
          <w:sz w:val="22"/>
          <w:szCs w:val="22"/>
        </w:rPr>
        <w:t xml:space="preserve"> a country can have widespread mobile phone coverage while still recording comparatively low internet adoption</w:t>
      </w:r>
      <w:r w:rsidR="00EF16C0">
        <w:rPr>
          <w:sz w:val="22"/>
          <w:szCs w:val="22"/>
        </w:rPr>
        <w:t xml:space="preserve">, </w:t>
      </w:r>
      <w:r>
        <w:rPr>
          <w:sz w:val="22"/>
          <w:szCs w:val="22"/>
        </w:rPr>
        <w:t xml:space="preserve"> two countries starting from similar positions in 2000 can end up decades apart by 2024.</w:t>
      </w:r>
    </w:p>
    <w:p w14:paraId="40754D5D" w14:textId="77777777" w:rsidR="00B83D70" w:rsidRDefault="00000000">
      <w:pPr>
        <w:spacing w:after="160"/>
      </w:pPr>
      <w:r>
        <w:rPr>
          <w:sz w:val="22"/>
          <w:szCs w:val="22"/>
        </w:rPr>
        <w:t>This project was built to look past a single headline statistic and into the country-level pattern beneath it, using World Bank technology indicators as the evidence base.</w:t>
      </w:r>
    </w:p>
    <w:p w14:paraId="6F25B762" w14:textId="77777777" w:rsidR="00B83D70" w:rsidRDefault="00000000">
      <w:pPr>
        <w:pStyle w:val="Heading1"/>
        <w:spacing w:before="360" w:after="160"/>
      </w:pPr>
      <w:r>
        <w:t>3. Problem Statement</w:t>
      </w:r>
    </w:p>
    <w:p w14:paraId="14F91933" w14:textId="77777777" w:rsidR="00B83D70" w:rsidRDefault="00000000">
      <w:pPr>
        <w:spacing w:after="160"/>
      </w:pPr>
      <w:r>
        <w:rPr>
          <w:sz w:val="22"/>
          <w:szCs w:val="22"/>
        </w:rPr>
        <w:t>Digital connectivity has expanded considerably across Africa, but progress has not been uniform across countries or across different forms of digital infrastructure. A country may have relatively high mobile connectivity while still having comparatively low internet adoption; countries may also grow substantially over time while remaining significantly different from one another in their current level of access.</w:t>
      </w:r>
    </w:p>
    <w:p w14:paraId="334870E7" w14:textId="001DF110" w:rsidR="00B83D70" w:rsidRDefault="00000000">
      <w:pPr>
        <w:spacing w:after="160"/>
      </w:pPr>
      <w:r>
        <w:rPr>
          <w:sz w:val="22"/>
          <w:szCs w:val="22"/>
        </w:rPr>
        <w:t>This project analyzes digital connectivity across African countries from 2000 to 2024 to identify major trends and differences</w:t>
      </w:r>
      <w:r w:rsidR="00EF16C0">
        <w:rPr>
          <w:sz w:val="22"/>
          <w:szCs w:val="22"/>
        </w:rPr>
        <w:t xml:space="preserve">, </w:t>
      </w:r>
      <w:r>
        <w:rPr>
          <w:sz w:val="22"/>
          <w:szCs w:val="22"/>
        </w:rPr>
        <w:t xml:space="preserve"> to determine what the data suggests about the state of digital access across the continent </w:t>
      </w:r>
      <w:r w:rsidR="00E715B7">
        <w:rPr>
          <w:sz w:val="22"/>
          <w:szCs w:val="22"/>
        </w:rPr>
        <w:t xml:space="preserve">, </w:t>
      </w:r>
      <w:r>
        <w:rPr>
          <w:sz w:val="22"/>
          <w:szCs w:val="22"/>
        </w:rPr>
        <w:t xml:space="preserve"> going beyond "is digital connectivity increasing?" to ask where it is increasing, how much, how countries differ</w:t>
      </w:r>
      <w:r w:rsidR="00EF16C0">
        <w:rPr>
          <w:sz w:val="22"/>
          <w:szCs w:val="22"/>
        </w:rPr>
        <w:t xml:space="preserve">, </w:t>
      </w:r>
      <w:r>
        <w:rPr>
          <w:sz w:val="22"/>
          <w:szCs w:val="22"/>
        </w:rPr>
        <w:t xml:space="preserve"> what that means.</w:t>
      </w:r>
    </w:p>
    <w:p w14:paraId="7D200A4F" w14:textId="77777777" w:rsidR="00B83D70" w:rsidRDefault="00000000">
      <w:pPr>
        <w:pStyle w:val="Heading1"/>
        <w:spacing w:before="360" w:after="160"/>
      </w:pPr>
      <w:r>
        <w:t>4. Objectives</w:t>
      </w:r>
    </w:p>
    <w:p w14:paraId="513861F9" w14:textId="77777777" w:rsidR="00B83D70" w:rsidRDefault="00000000">
      <w:pPr>
        <w:pStyle w:val="ListParagraph"/>
        <w:numPr>
          <w:ilvl w:val="0"/>
          <w:numId w:val="1"/>
        </w:numPr>
        <w:spacing w:after="90"/>
      </w:pPr>
      <w:r>
        <w:rPr>
          <w:sz w:val="22"/>
          <w:szCs w:val="22"/>
        </w:rPr>
        <w:t>Examine long-term digital connectivity trends from 2000 to 2024.</w:t>
      </w:r>
    </w:p>
    <w:p w14:paraId="7B136F3C" w14:textId="77777777" w:rsidR="00B83D70" w:rsidRDefault="00000000">
      <w:pPr>
        <w:pStyle w:val="ListParagraph"/>
        <w:numPr>
          <w:ilvl w:val="0"/>
          <w:numId w:val="1"/>
        </w:numPr>
        <w:spacing w:after="90"/>
      </w:pPr>
      <w:r>
        <w:rPr>
          <w:sz w:val="22"/>
          <w:szCs w:val="22"/>
        </w:rPr>
        <w:t>Compare internet adoption across African countries in 2024.</w:t>
      </w:r>
    </w:p>
    <w:p w14:paraId="339F5293" w14:textId="77777777" w:rsidR="00B83D70" w:rsidRDefault="00000000">
      <w:pPr>
        <w:pStyle w:val="ListParagraph"/>
        <w:numPr>
          <w:ilvl w:val="0"/>
          <w:numId w:val="1"/>
        </w:numPr>
        <w:spacing w:after="90"/>
      </w:pPr>
      <w:r>
        <w:rPr>
          <w:sz w:val="22"/>
          <w:szCs w:val="22"/>
        </w:rPr>
        <w:t>Identify the countries with the highest and lowest internet adoption in 2024.</w:t>
      </w:r>
    </w:p>
    <w:p w14:paraId="022F9BF6" w14:textId="77777777" w:rsidR="00B83D70" w:rsidRDefault="00000000">
      <w:pPr>
        <w:pStyle w:val="ListParagraph"/>
        <w:numPr>
          <w:ilvl w:val="0"/>
          <w:numId w:val="1"/>
        </w:numPr>
        <w:spacing w:after="90"/>
      </w:pPr>
      <w:r>
        <w:rPr>
          <w:sz w:val="22"/>
          <w:szCs w:val="22"/>
        </w:rPr>
        <w:t>Measure the increase in internet adoption between 2000 and 2024.</w:t>
      </w:r>
    </w:p>
    <w:p w14:paraId="777ED593" w14:textId="77777777" w:rsidR="00B83D70" w:rsidRDefault="00000000">
      <w:pPr>
        <w:pStyle w:val="ListParagraph"/>
        <w:numPr>
          <w:ilvl w:val="0"/>
          <w:numId w:val="1"/>
        </w:numPr>
        <w:spacing w:after="90"/>
      </w:pPr>
      <w:r>
        <w:rPr>
          <w:sz w:val="22"/>
          <w:szCs w:val="22"/>
        </w:rPr>
        <w:t>Identify countries with relatively high mobile connectivity but lower internet adoption.</w:t>
      </w:r>
    </w:p>
    <w:p w14:paraId="57D464DC" w14:textId="77777777" w:rsidR="00B83D70" w:rsidRDefault="00000000">
      <w:pPr>
        <w:pStyle w:val="ListParagraph"/>
        <w:numPr>
          <w:ilvl w:val="0"/>
          <w:numId w:val="1"/>
        </w:numPr>
        <w:spacing w:after="90"/>
      </w:pPr>
      <w:r>
        <w:rPr>
          <w:sz w:val="22"/>
          <w:szCs w:val="22"/>
        </w:rPr>
        <w:lastRenderedPageBreak/>
        <w:t>Identify the countries with the greatest overall digital-connectivity improvement.</w:t>
      </w:r>
    </w:p>
    <w:p w14:paraId="0A2E3174" w14:textId="77777777" w:rsidR="00B83D70" w:rsidRDefault="00000000">
      <w:pPr>
        <w:pStyle w:val="ListParagraph"/>
        <w:numPr>
          <w:ilvl w:val="0"/>
          <w:numId w:val="1"/>
        </w:numPr>
        <w:spacing w:after="90"/>
      </w:pPr>
      <w:r>
        <w:rPr>
          <w:sz w:val="22"/>
          <w:szCs w:val="22"/>
        </w:rPr>
        <w:t>Identify the countries with the highest fixed broadband subscription rates in 2024.</w:t>
      </w:r>
    </w:p>
    <w:p w14:paraId="292BE757" w14:textId="77777777" w:rsidR="00B83D70" w:rsidRDefault="00000000">
      <w:pPr>
        <w:pStyle w:val="ListParagraph"/>
        <w:numPr>
          <w:ilvl w:val="0"/>
          <w:numId w:val="1"/>
        </w:numPr>
        <w:spacing w:after="90"/>
      </w:pPr>
      <w:r>
        <w:rPr>
          <w:sz w:val="22"/>
          <w:szCs w:val="22"/>
        </w:rPr>
        <w:t>Build an interactive two-page Power BI dashboard with DAX-driven KPIs.</w:t>
      </w:r>
    </w:p>
    <w:p w14:paraId="1456B0ED" w14:textId="77777777" w:rsidR="00B83D70" w:rsidRDefault="00000000">
      <w:pPr>
        <w:pStyle w:val="ListParagraph"/>
        <w:numPr>
          <w:ilvl w:val="0"/>
          <w:numId w:val="1"/>
        </w:numPr>
        <w:spacing w:after="90"/>
      </w:pPr>
      <w:r>
        <w:rPr>
          <w:sz w:val="22"/>
          <w:szCs w:val="22"/>
        </w:rPr>
        <w:t>Convert the analytical results into actionable insights and recommendations.</w:t>
      </w:r>
    </w:p>
    <w:p w14:paraId="5CCE300A" w14:textId="77777777" w:rsidR="00B83D70" w:rsidRDefault="00000000">
      <w:pPr>
        <w:pStyle w:val="Heading1"/>
        <w:spacing w:before="360" w:after="160"/>
      </w:pPr>
      <w:r>
        <w:t>5. Analytical Questions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B83D70" w14:paraId="476DD37B" w14:textId="77777777">
        <w:tblPrEx>
          <w:tblCellMar>
            <w:top w:w="0" w:type="dxa"/>
            <w:bottom w:w="0" w:type="dxa"/>
          </w:tblCellMar>
        </w:tblPrEx>
        <w:tc>
          <w:tcPr>
            <w:tcW w:w="900" w:type="dxa"/>
            <w:shd w:val="clear" w:color="auto" w:fill="D9E2F3"/>
          </w:tcPr>
          <w:p w14:paraId="6D15D575" w14:textId="77777777" w:rsidR="00B83D70" w:rsidRDefault="00000000">
            <w:r>
              <w:rPr>
                <w:b/>
                <w:bCs/>
              </w:rPr>
              <w:t>#</w:t>
            </w:r>
          </w:p>
        </w:tc>
        <w:tc>
          <w:tcPr>
            <w:tcW w:w="6660" w:type="dxa"/>
            <w:shd w:val="clear" w:color="auto" w:fill="D9E2F3"/>
          </w:tcPr>
          <w:p w14:paraId="79AAE3EF" w14:textId="77777777" w:rsidR="00B83D70" w:rsidRDefault="00000000">
            <w:r>
              <w:rPr>
                <w:b/>
                <w:bCs/>
              </w:rPr>
              <w:t>Question</w:t>
            </w:r>
          </w:p>
        </w:tc>
        <w:tc>
          <w:tcPr>
            <w:tcW w:w="1800" w:type="dxa"/>
            <w:shd w:val="clear" w:color="auto" w:fill="D9E2F3"/>
          </w:tcPr>
          <w:p w14:paraId="2BF74063" w14:textId="77777777" w:rsidR="00B83D70" w:rsidRDefault="00000000">
            <w:r>
              <w:rPr>
                <w:b/>
                <w:bCs/>
              </w:rPr>
              <w:t>Answered on</w:t>
            </w:r>
          </w:p>
        </w:tc>
      </w:tr>
      <w:tr w:rsidR="00B83D70" w14:paraId="13D2F666" w14:textId="77777777">
        <w:tblPrEx>
          <w:tblCellMar>
            <w:top w:w="0" w:type="dxa"/>
            <w:bottom w:w="0" w:type="dxa"/>
          </w:tblCellMar>
        </w:tblPrEx>
        <w:tc>
          <w:tcPr>
            <w:tcW w:w="900" w:type="dxa"/>
          </w:tcPr>
          <w:p w14:paraId="5B56F464" w14:textId="77777777" w:rsidR="00B83D70" w:rsidRDefault="00000000">
            <w:r>
              <w:t>Q1</w:t>
            </w:r>
          </w:p>
        </w:tc>
        <w:tc>
          <w:tcPr>
            <w:tcW w:w="6660" w:type="dxa"/>
          </w:tcPr>
          <w:p w14:paraId="31EA90F2" w14:textId="77777777" w:rsidR="00B83D70" w:rsidRDefault="00000000">
            <w:r>
              <w:t>How has digital technology adoption changed across African countries over time?</w:t>
            </w:r>
          </w:p>
        </w:tc>
        <w:tc>
          <w:tcPr>
            <w:tcW w:w="1800" w:type="dxa"/>
          </w:tcPr>
          <w:p w14:paraId="0EC76DFB" w14:textId="77777777" w:rsidR="00B83D70" w:rsidRDefault="00000000">
            <w:r>
              <w:t>Dashboard Page 1</w:t>
            </w:r>
          </w:p>
        </w:tc>
      </w:tr>
      <w:tr w:rsidR="00B83D70" w14:paraId="73F71566" w14:textId="77777777">
        <w:tblPrEx>
          <w:tblCellMar>
            <w:top w:w="0" w:type="dxa"/>
            <w:bottom w:w="0" w:type="dxa"/>
          </w:tblCellMar>
        </w:tblPrEx>
        <w:tc>
          <w:tcPr>
            <w:tcW w:w="900" w:type="dxa"/>
          </w:tcPr>
          <w:p w14:paraId="1F437415" w14:textId="77777777" w:rsidR="00B83D70" w:rsidRDefault="00000000">
            <w:r>
              <w:t>Q2A</w:t>
            </w:r>
          </w:p>
        </w:tc>
        <w:tc>
          <w:tcPr>
            <w:tcW w:w="6660" w:type="dxa"/>
          </w:tcPr>
          <w:p w14:paraId="79C918FA" w14:textId="77777777" w:rsidR="00B83D70" w:rsidRDefault="00000000">
            <w:r>
              <w:t>Which countries had the highest internet adoption in 2024?</w:t>
            </w:r>
          </w:p>
        </w:tc>
        <w:tc>
          <w:tcPr>
            <w:tcW w:w="1800" w:type="dxa"/>
          </w:tcPr>
          <w:p w14:paraId="32D0165F" w14:textId="77777777" w:rsidR="00B83D70" w:rsidRDefault="00000000">
            <w:r>
              <w:t>Dashboard Page 1</w:t>
            </w:r>
          </w:p>
        </w:tc>
      </w:tr>
      <w:tr w:rsidR="00B83D70" w14:paraId="3B47E957" w14:textId="77777777">
        <w:tblPrEx>
          <w:tblCellMar>
            <w:top w:w="0" w:type="dxa"/>
            <w:bottom w:w="0" w:type="dxa"/>
          </w:tblCellMar>
        </w:tblPrEx>
        <w:tc>
          <w:tcPr>
            <w:tcW w:w="900" w:type="dxa"/>
          </w:tcPr>
          <w:p w14:paraId="68FCD08E" w14:textId="77777777" w:rsidR="00B83D70" w:rsidRDefault="00000000">
            <w:r>
              <w:t>Q2B</w:t>
            </w:r>
          </w:p>
        </w:tc>
        <w:tc>
          <w:tcPr>
            <w:tcW w:w="6660" w:type="dxa"/>
          </w:tcPr>
          <w:p w14:paraId="45D9C402" w14:textId="77777777" w:rsidR="00B83D70" w:rsidRDefault="00000000">
            <w:r>
              <w:t>Which countries had the lowest internet adoption in 2024?</w:t>
            </w:r>
          </w:p>
        </w:tc>
        <w:tc>
          <w:tcPr>
            <w:tcW w:w="1800" w:type="dxa"/>
          </w:tcPr>
          <w:p w14:paraId="4E415432" w14:textId="77777777" w:rsidR="00B83D70" w:rsidRDefault="00000000">
            <w:r>
              <w:t>Dashboard Page 1</w:t>
            </w:r>
          </w:p>
        </w:tc>
      </w:tr>
      <w:tr w:rsidR="00B83D70" w14:paraId="23F91233" w14:textId="77777777">
        <w:tblPrEx>
          <w:tblCellMar>
            <w:top w:w="0" w:type="dxa"/>
            <w:bottom w:w="0" w:type="dxa"/>
          </w:tblCellMar>
        </w:tblPrEx>
        <w:tc>
          <w:tcPr>
            <w:tcW w:w="900" w:type="dxa"/>
          </w:tcPr>
          <w:p w14:paraId="50CF8D04" w14:textId="77777777" w:rsidR="00B83D70" w:rsidRDefault="00000000">
            <w:r>
              <w:t>Q3</w:t>
            </w:r>
          </w:p>
        </w:tc>
        <w:tc>
          <w:tcPr>
            <w:tcW w:w="6660" w:type="dxa"/>
          </w:tcPr>
          <w:p w14:paraId="4561A732" w14:textId="77777777" w:rsidR="00B83D70" w:rsidRDefault="00000000">
            <w:r>
              <w:t>Which countries experienced the largest increase in internet adoption, 2000–2024?</w:t>
            </w:r>
          </w:p>
        </w:tc>
        <w:tc>
          <w:tcPr>
            <w:tcW w:w="1800" w:type="dxa"/>
          </w:tcPr>
          <w:p w14:paraId="4E5813B6" w14:textId="77777777" w:rsidR="00B83D70" w:rsidRDefault="00000000">
            <w:r>
              <w:t>Dashboard Page 2</w:t>
            </w:r>
          </w:p>
        </w:tc>
      </w:tr>
      <w:tr w:rsidR="00B83D70" w14:paraId="63CDC111" w14:textId="77777777">
        <w:tblPrEx>
          <w:tblCellMar>
            <w:top w:w="0" w:type="dxa"/>
            <w:bottom w:w="0" w:type="dxa"/>
          </w:tblCellMar>
        </w:tblPrEx>
        <w:tc>
          <w:tcPr>
            <w:tcW w:w="900" w:type="dxa"/>
          </w:tcPr>
          <w:p w14:paraId="253BE347" w14:textId="77777777" w:rsidR="00B83D70" w:rsidRDefault="00000000">
            <w:r>
              <w:t>Q4</w:t>
            </w:r>
          </w:p>
        </w:tc>
        <w:tc>
          <w:tcPr>
            <w:tcW w:w="6660" w:type="dxa"/>
          </w:tcPr>
          <w:p w14:paraId="058AEFD7" w14:textId="77777777" w:rsidR="00B83D70" w:rsidRDefault="00000000">
            <w:r>
              <w:t>Which countries have relatively high mobile connectivity but lower internet adoption?</w:t>
            </w:r>
          </w:p>
        </w:tc>
        <w:tc>
          <w:tcPr>
            <w:tcW w:w="1800" w:type="dxa"/>
          </w:tcPr>
          <w:p w14:paraId="3E1FC4CD" w14:textId="77777777" w:rsidR="00B83D70" w:rsidRDefault="00000000">
            <w:r>
              <w:t>Dashboard Page 2</w:t>
            </w:r>
          </w:p>
        </w:tc>
      </w:tr>
      <w:tr w:rsidR="00B83D70" w14:paraId="0822822F" w14:textId="77777777">
        <w:tblPrEx>
          <w:tblCellMar>
            <w:top w:w="0" w:type="dxa"/>
            <w:bottom w:w="0" w:type="dxa"/>
          </w:tblCellMar>
        </w:tblPrEx>
        <w:tc>
          <w:tcPr>
            <w:tcW w:w="900" w:type="dxa"/>
          </w:tcPr>
          <w:p w14:paraId="677485C9" w14:textId="77777777" w:rsidR="00B83D70" w:rsidRDefault="00000000">
            <w:r>
              <w:t>Q5</w:t>
            </w:r>
          </w:p>
        </w:tc>
        <w:tc>
          <w:tcPr>
            <w:tcW w:w="6660" w:type="dxa"/>
          </w:tcPr>
          <w:p w14:paraId="7C3D5D56" w14:textId="77777777" w:rsidR="00B83D70" w:rsidRDefault="00000000">
            <w:r>
              <w:t>Which 10 countries experienced the greatest overall digital-connectivity improvement?</w:t>
            </w:r>
          </w:p>
        </w:tc>
        <w:tc>
          <w:tcPr>
            <w:tcW w:w="1800" w:type="dxa"/>
          </w:tcPr>
          <w:p w14:paraId="5932ACF8" w14:textId="77777777" w:rsidR="00B83D70" w:rsidRDefault="00000000">
            <w:r>
              <w:t>Dashboard Page 2</w:t>
            </w:r>
          </w:p>
        </w:tc>
      </w:tr>
      <w:tr w:rsidR="00B83D70" w14:paraId="4A3126E3" w14:textId="77777777">
        <w:tblPrEx>
          <w:tblCellMar>
            <w:top w:w="0" w:type="dxa"/>
            <w:bottom w:w="0" w:type="dxa"/>
          </w:tblCellMar>
        </w:tblPrEx>
        <w:tc>
          <w:tcPr>
            <w:tcW w:w="900" w:type="dxa"/>
          </w:tcPr>
          <w:p w14:paraId="2EE9019E" w14:textId="77777777" w:rsidR="00B83D70" w:rsidRDefault="00000000">
            <w:r>
              <w:t>Q6</w:t>
            </w:r>
          </w:p>
        </w:tc>
        <w:tc>
          <w:tcPr>
            <w:tcW w:w="6660" w:type="dxa"/>
          </w:tcPr>
          <w:p w14:paraId="3BEFDB3F" w14:textId="77777777" w:rsidR="00B83D70" w:rsidRDefault="00000000">
            <w:r>
              <w:t>Which 5 countries had the highest fixed broadband subscription rates in 2024?</w:t>
            </w:r>
          </w:p>
        </w:tc>
        <w:tc>
          <w:tcPr>
            <w:tcW w:w="1800" w:type="dxa"/>
          </w:tcPr>
          <w:p w14:paraId="7BBAD959" w14:textId="77777777" w:rsidR="00B83D70" w:rsidRDefault="00000000">
            <w:r>
              <w:t>Dashboard Page 2</w:t>
            </w:r>
          </w:p>
        </w:tc>
      </w:tr>
    </w:tbl>
    <w:p w14:paraId="5AADC088" w14:textId="77777777" w:rsidR="00B83D70" w:rsidRDefault="00B83D70">
      <w:pPr>
        <w:spacing w:after="100"/>
      </w:pPr>
    </w:p>
    <w:p w14:paraId="56C01B17" w14:textId="77777777" w:rsidR="00B83D70" w:rsidRDefault="00000000">
      <w:pPr>
        <w:pStyle w:val="Heading1"/>
        <w:spacing w:before="360" w:after="160"/>
      </w:pPr>
      <w:r>
        <w:t>6. Scope</w:t>
      </w:r>
    </w:p>
    <w:p w14:paraId="22DC1A99" w14:textId="77777777" w:rsidR="00B83D70" w:rsidRDefault="00000000">
      <w:pPr>
        <w:pStyle w:val="ListParagraph"/>
        <w:numPr>
          <w:ilvl w:val="0"/>
          <w:numId w:val="1"/>
        </w:numPr>
        <w:spacing w:after="90"/>
      </w:pPr>
      <w:r>
        <w:rPr>
          <w:b/>
          <w:bCs/>
          <w:sz w:val="22"/>
          <w:szCs w:val="22"/>
        </w:rPr>
        <w:t xml:space="preserve">Geography: </w:t>
      </w:r>
      <w:r>
        <w:rPr>
          <w:sz w:val="22"/>
          <w:szCs w:val="22"/>
        </w:rPr>
        <w:t>48 countries the World Bank classifies under Sub-Saharan Africa, plus Egypt, added separately, since the World Bank places it under Middle East &amp; North Africa despite it being geographically part of Africa. Other MENA countries were deliberately excluded.</w:t>
      </w:r>
    </w:p>
    <w:p w14:paraId="70F51FDE" w14:textId="77777777" w:rsidR="00B83D70" w:rsidRDefault="00000000">
      <w:pPr>
        <w:pStyle w:val="ListParagraph"/>
        <w:numPr>
          <w:ilvl w:val="0"/>
          <w:numId w:val="1"/>
        </w:numPr>
        <w:spacing w:after="90"/>
      </w:pPr>
      <w:r>
        <w:rPr>
          <w:b/>
          <w:bCs/>
          <w:sz w:val="22"/>
          <w:szCs w:val="22"/>
        </w:rPr>
        <w:t xml:space="preserve">Time period: </w:t>
      </w:r>
      <w:r>
        <w:rPr>
          <w:sz w:val="22"/>
          <w:szCs w:val="22"/>
        </w:rPr>
        <w:t>2000–2024.</w:t>
      </w:r>
    </w:p>
    <w:p w14:paraId="06D48203" w14:textId="77777777" w:rsidR="00B83D70" w:rsidRDefault="00000000">
      <w:pPr>
        <w:pStyle w:val="ListParagraph"/>
        <w:numPr>
          <w:ilvl w:val="0"/>
          <w:numId w:val="1"/>
        </w:numPr>
        <w:spacing w:after="90"/>
      </w:pPr>
      <w:r>
        <w:rPr>
          <w:b/>
          <w:bCs/>
          <w:sz w:val="22"/>
          <w:szCs w:val="22"/>
        </w:rPr>
        <w:t xml:space="preserve">Indicators: </w:t>
      </w:r>
      <w:r>
        <w:rPr>
          <w:sz w:val="22"/>
          <w:szCs w:val="22"/>
        </w:rPr>
        <w:t>4 World Bank technology/connectivity indicators (Section 8).</w:t>
      </w:r>
    </w:p>
    <w:p w14:paraId="218C5208" w14:textId="77777777" w:rsidR="00B83D70" w:rsidRDefault="00000000">
      <w:pPr>
        <w:pStyle w:val="Heading1"/>
        <w:spacing w:before="360" w:after="160"/>
      </w:pPr>
      <w:r>
        <w:t>7. Tools &amp; Technologies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3D70" w14:paraId="0D0A9F19" w14:textId="77777777">
        <w:tblPrEx>
          <w:tblCellMar>
            <w:top w:w="0" w:type="dxa"/>
            <w:bottom w:w="0" w:type="dxa"/>
          </w:tblCellMar>
        </w:tblPrEx>
        <w:tc>
          <w:tcPr>
            <w:tcW w:w="3000" w:type="dxa"/>
            <w:shd w:val="clear" w:color="auto" w:fill="D9E2F3"/>
          </w:tcPr>
          <w:p w14:paraId="1F33C570" w14:textId="77777777" w:rsidR="00B83D70" w:rsidRDefault="00000000">
            <w:r>
              <w:rPr>
                <w:b/>
                <w:bCs/>
              </w:rPr>
              <w:t>Tool</w:t>
            </w:r>
          </w:p>
        </w:tc>
        <w:tc>
          <w:tcPr>
            <w:tcW w:w="6360" w:type="dxa"/>
            <w:shd w:val="clear" w:color="auto" w:fill="D9E2F3"/>
          </w:tcPr>
          <w:p w14:paraId="202A2CEF" w14:textId="77777777" w:rsidR="00B83D70" w:rsidRDefault="00000000">
            <w:r>
              <w:rPr>
                <w:b/>
                <w:bCs/>
              </w:rPr>
              <w:t>Purpose</w:t>
            </w:r>
          </w:p>
        </w:tc>
      </w:tr>
      <w:tr w:rsidR="00B83D70" w14:paraId="7299A870" w14:textId="77777777">
        <w:tblPrEx>
          <w:tblCellMar>
            <w:top w:w="0" w:type="dxa"/>
            <w:bottom w:w="0" w:type="dxa"/>
          </w:tblCellMar>
        </w:tblPrEx>
        <w:tc>
          <w:tcPr>
            <w:tcW w:w="3000" w:type="dxa"/>
          </w:tcPr>
          <w:p w14:paraId="6B86467D" w14:textId="77777777" w:rsidR="00B83D70" w:rsidRDefault="00000000">
            <w:r>
              <w:t>Python (Pandas)</w:t>
            </w:r>
          </w:p>
        </w:tc>
        <w:tc>
          <w:tcPr>
            <w:tcW w:w="6360" w:type="dxa"/>
          </w:tcPr>
          <w:p w14:paraId="194B2365" w14:textId="2DD620C6" w:rsidR="00B83D70" w:rsidRDefault="00000000">
            <w:r>
              <w:t>Data inspection, cleaning, reshaping</w:t>
            </w:r>
            <w:r w:rsidR="00EF16C0">
              <w:t xml:space="preserve">, </w:t>
            </w:r>
            <w:r>
              <w:t xml:space="preserve"> validation</w:t>
            </w:r>
          </w:p>
        </w:tc>
      </w:tr>
      <w:tr w:rsidR="00B83D70" w14:paraId="18699F40" w14:textId="77777777">
        <w:tblPrEx>
          <w:tblCellMar>
            <w:top w:w="0" w:type="dxa"/>
            <w:bottom w:w="0" w:type="dxa"/>
          </w:tblCellMar>
        </w:tblPrEx>
        <w:tc>
          <w:tcPr>
            <w:tcW w:w="3000" w:type="dxa"/>
          </w:tcPr>
          <w:p w14:paraId="0BDFCD39" w14:textId="77777777" w:rsidR="00B83D70" w:rsidRDefault="00000000">
            <w:r>
              <w:t>SQL</w:t>
            </w:r>
          </w:p>
        </w:tc>
        <w:tc>
          <w:tcPr>
            <w:tcW w:w="6360" w:type="dxa"/>
          </w:tcPr>
          <w:p w14:paraId="23D0B2D7" w14:textId="4E7CC126" w:rsidR="00B83D70" w:rsidRDefault="00000000">
            <w:r>
              <w:t xml:space="preserve">Analytical querying </w:t>
            </w:r>
            <w:r w:rsidR="00E715B7">
              <w:t xml:space="preserve">, </w:t>
            </w:r>
            <w:r>
              <w:t xml:space="preserve"> aggregation, ranking, medians, year-over-year comparison</w:t>
            </w:r>
          </w:p>
        </w:tc>
      </w:tr>
      <w:tr w:rsidR="00B83D70" w14:paraId="3C5CF9AB" w14:textId="77777777">
        <w:tblPrEx>
          <w:tblCellMar>
            <w:top w:w="0" w:type="dxa"/>
            <w:bottom w:w="0" w:type="dxa"/>
          </w:tblCellMar>
        </w:tblPrEx>
        <w:tc>
          <w:tcPr>
            <w:tcW w:w="3000" w:type="dxa"/>
          </w:tcPr>
          <w:p w14:paraId="270F161F" w14:textId="77777777" w:rsidR="00B83D70" w:rsidRDefault="00000000">
            <w:r>
              <w:t>Power BI + DAX</w:t>
            </w:r>
          </w:p>
        </w:tc>
        <w:tc>
          <w:tcPr>
            <w:tcW w:w="6360" w:type="dxa"/>
          </w:tcPr>
          <w:p w14:paraId="08D05BC3" w14:textId="77777777" w:rsidR="00B83D70" w:rsidRDefault="00000000">
            <w:r>
              <w:t>Interactive two-page dashboard and KPI development</w:t>
            </w:r>
          </w:p>
        </w:tc>
      </w:tr>
    </w:tbl>
    <w:p w14:paraId="55E2E6F1" w14:textId="77777777" w:rsidR="00B83D70" w:rsidRDefault="00B83D70">
      <w:pPr>
        <w:spacing w:after="100"/>
      </w:pPr>
    </w:p>
    <w:p w14:paraId="7CC292E0" w14:textId="77777777" w:rsidR="00B83D70" w:rsidRDefault="00000000">
      <w:pPr>
        <w:pStyle w:val="Heading1"/>
        <w:spacing w:before="360" w:after="160"/>
      </w:pPr>
      <w:r>
        <w:t>8. Dataset Description</w:t>
      </w:r>
    </w:p>
    <w:p w14:paraId="4F8987B8" w14:textId="3B3BBA3F" w:rsidR="00B83D70" w:rsidRDefault="00000000">
      <w:pPr>
        <w:spacing w:after="160"/>
      </w:pPr>
      <w:r>
        <w:rPr>
          <w:sz w:val="22"/>
          <w:szCs w:val="22"/>
        </w:rPr>
        <w:t xml:space="preserve">Source: World Development Indicators (WDI), World Bank </w:t>
      </w:r>
      <w:r w:rsidR="00E715B7">
        <w:rPr>
          <w:sz w:val="22"/>
          <w:szCs w:val="22"/>
        </w:rPr>
        <w:t xml:space="preserve">, </w:t>
      </w:r>
      <w:r>
        <w:rPr>
          <w:sz w:val="22"/>
          <w:szCs w:val="22"/>
        </w:rPr>
        <w:t xml:space="preserve"> WDICSV.csv (all countries, all indicators, all years), narrowed using WDICountry.csv for country, region</w:t>
      </w:r>
      <w:r w:rsidR="00EF16C0">
        <w:rPr>
          <w:sz w:val="22"/>
          <w:szCs w:val="22"/>
        </w:rPr>
        <w:t xml:space="preserve">, </w:t>
      </w:r>
      <w:r>
        <w:rPr>
          <w:sz w:val="22"/>
          <w:szCs w:val="22"/>
        </w:rPr>
        <w:t xml:space="preserve"> income-group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360"/>
      </w:tblGrid>
      <w:tr w:rsidR="00B83D70" w14:paraId="2D45EDBE" w14:textId="77777777">
        <w:tblPrEx>
          <w:tblCellMar>
            <w:top w:w="0" w:type="dxa"/>
            <w:bottom w:w="0" w:type="dxa"/>
          </w:tblCellMar>
        </w:tblPrEx>
        <w:tc>
          <w:tcPr>
            <w:tcW w:w="4500" w:type="dxa"/>
            <w:shd w:val="clear" w:color="auto" w:fill="D9E2F3"/>
          </w:tcPr>
          <w:p w14:paraId="6A2890B5" w14:textId="77777777" w:rsidR="00B83D70" w:rsidRDefault="00000000">
            <w:r>
              <w:rPr>
                <w:b/>
                <w:bCs/>
              </w:rPr>
              <w:t>Indicator</w:t>
            </w:r>
          </w:p>
        </w:tc>
        <w:tc>
          <w:tcPr>
            <w:tcW w:w="2500" w:type="dxa"/>
            <w:shd w:val="clear" w:color="auto" w:fill="D9E2F3"/>
          </w:tcPr>
          <w:p w14:paraId="31445B0D" w14:textId="77777777" w:rsidR="00B83D70" w:rsidRDefault="00000000">
            <w:r>
              <w:rPr>
                <w:b/>
                <w:bCs/>
              </w:rPr>
              <w:t>Code</w:t>
            </w:r>
          </w:p>
        </w:tc>
        <w:tc>
          <w:tcPr>
            <w:tcW w:w="2360" w:type="dxa"/>
            <w:shd w:val="clear" w:color="auto" w:fill="D9E2F3"/>
          </w:tcPr>
          <w:p w14:paraId="2665DFC2" w14:textId="77777777" w:rsidR="00B83D70" w:rsidRDefault="00000000">
            <w:r>
              <w:rPr>
                <w:b/>
                <w:bCs/>
              </w:rPr>
              <w:t>Unit</w:t>
            </w:r>
          </w:p>
        </w:tc>
      </w:tr>
      <w:tr w:rsidR="00B83D70" w14:paraId="59249C14" w14:textId="77777777">
        <w:tblPrEx>
          <w:tblCellMar>
            <w:top w:w="0" w:type="dxa"/>
            <w:bottom w:w="0" w:type="dxa"/>
          </w:tblCellMar>
        </w:tblPrEx>
        <w:tc>
          <w:tcPr>
            <w:tcW w:w="4500" w:type="dxa"/>
          </w:tcPr>
          <w:p w14:paraId="6EBE6AD0" w14:textId="77777777" w:rsidR="00B83D70" w:rsidRDefault="00000000">
            <w:r>
              <w:t>Individuals using the Internet</w:t>
            </w:r>
          </w:p>
        </w:tc>
        <w:tc>
          <w:tcPr>
            <w:tcW w:w="2500" w:type="dxa"/>
          </w:tcPr>
          <w:p w14:paraId="1A1490C5" w14:textId="77777777" w:rsidR="00B83D70" w:rsidRDefault="00000000">
            <w:r>
              <w:t>IT.NET.USER.ZS</w:t>
            </w:r>
          </w:p>
        </w:tc>
        <w:tc>
          <w:tcPr>
            <w:tcW w:w="2360" w:type="dxa"/>
          </w:tcPr>
          <w:p w14:paraId="22029BED" w14:textId="77777777" w:rsidR="00B83D70" w:rsidRDefault="00000000">
            <w:r>
              <w:t>% of population</w:t>
            </w:r>
          </w:p>
        </w:tc>
      </w:tr>
      <w:tr w:rsidR="00B83D70" w14:paraId="6B7CC49C" w14:textId="77777777">
        <w:tblPrEx>
          <w:tblCellMar>
            <w:top w:w="0" w:type="dxa"/>
            <w:bottom w:w="0" w:type="dxa"/>
          </w:tblCellMar>
        </w:tblPrEx>
        <w:tc>
          <w:tcPr>
            <w:tcW w:w="4500" w:type="dxa"/>
          </w:tcPr>
          <w:p w14:paraId="6C8481F5" w14:textId="77777777" w:rsidR="00B83D70" w:rsidRDefault="00000000">
            <w:r>
              <w:t>Mobile cellular subscriptions</w:t>
            </w:r>
          </w:p>
        </w:tc>
        <w:tc>
          <w:tcPr>
            <w:tcW w:w="2500" w:type="dxa"/>
          </w:tcPr>
          <w:p w14:paraId="327A73EA" w14:textId="77777777" w:rsidR="00B83D70" w:rsidRDefault="00000000">
            <w:r>
              <w:t>IT.CEL.SETS.P2</w:t>
            </w:r>
          </w:p>
        </w:tc>
        <w:tc>
          <w:tcPr>
            <w:tcW w:w="2360" w:type="dxa"/>
          </w:tcPr>
          <w:p w14:paraId="1EBD9EAB" w14:textId="77777777" w:rsidR="00B83D70" w:rsidRDefault="00000000">
            <w:r>
              <w:t>per 100 people</w:t>
            </w:r>
          </w:p>
        </w:tc>
      </w:tr>
      <w:tr w:rsidR="00B83D70" w14:paraId="241678BE" w14:textId="77777777">
        <w:tblPrEx>
          <w:tblCellMar>
            <w:top w:w="0" w:type="dxa"/>
            <w:bottom w:w="0" w:type="dxa"/>
          </w:tblCellMar>
        </w:tblPrEx>
        <w:tc>
          <w:tcPr>
            <w:tcW w:w="4500" w:type="dxa"/>
          </w:tcPr>
          <w:p w14:paraId="2C8F813F" w14:textId="77777777" w:rsidR="00B83D70" w:rsidRDefault="00000000">
            <w:r>
              <w:t>Fixed broadband subscriptions</w:t>
            </w:r>
          </w:p>
        </w:tc>
        <w:tc>
          <w:tcPr>
            <w:tcW w:w="2500" w:type="dxa"/>
          </w:tcPr>
          <w:p w14:paraId="185E0902" w14:textId="77777777" w:rsidR="00B83D70" w:rsidRDefault="00000000">
            <w:r>
              <w:t>IT.NET.BBND.P2</w:t>
            </w:r>
          </w:p>
        </w:tc>
        <w:tc>
          <w:tcPr>
            <w:tcW w:w="2360" w:type="dxa"/>
          </w:tcPr>
          <w:p w14:paraId="6A8C5143" w14:textId="77777777" w:rsidR="00B83D70" w:rsidRDefault="00000000">
            <w:r>
              <w:t>per 100 people</w:t>
            </w:r>
          </w:p>
        </w:tc>
      </w:tr>
      <w:tr w:rsidR="00B83D70" w14:paraId="49B24A15" w14:textId="77777777">
        <w:tblPrEx>
          <w:tblCellMar>
            <w:top w:w="0" w:type="dxa"/>
            <w:bottom w:w="0" w:type="dxa"/>
          </w:tblCellMar>
        </w:tblPrEx>
        <w:tc>
          <w:tcPr>
            <w:tcW w:w="4500" w:type="dxa"/>
          </w:tcPr>
          <w:p w14:paraId="0D22DF1A" w14:textId="77777777" w:rsidR="00B83D70" w:rsidRDefault="00000000">
            <w:r>
              <w:t>Secure Internet servers</w:t>
            </w:r>
          </w:p>
        </w:tc>
        <w:tc>
          <w:tcPr>
            <w:tcW w:w="2500" w:type="dxa"/>
          </w:tcPr>
          <w:p w14:paraId="0DD5A644" w14:textId="77777777" w:rsidR="00B83D70" w:rsidRDefault="00000000">
            <w:r>
              <w:t>IT.NET.SECR.P6</w:t>
            </w:r>
          </w:p>
        </w:tc>
        <w:tc>
          <w:tcPr>
            <w:tcW w:w="2360" w:type="dxa"/>
          </w:tcPr>
          <w:p w14:paraId="58582C8F" w14:textId="77777777" w:rsidR="00B83D70" w:rsidRDefault="00000000">
            <w:r>
              <w:t>per 1 million people</w:t>
            </w:r>
          </w:p>
        </w:tc>
      </w:tr>
    </w:tbl>
    <w:p w14:paraId="57D0E331" w14:textId="77777777" w:rsidR="00B83D70" w:rsidRDefault="00B83D70">
      <w:pPr>
        <w:spacing w:after="100"/>
      </w:pPr>
    </w:p>
    <w:p w14:paraId="03A8A74C" w14:textId="703AC4AF" w:rsidR="00B83D70" w:rsidRDefault="00000000">
      <w:pPr>
        <w:pBdr>
          <w:left w:val="single" w:sz="16" w:space="8" w:color="2E74B5"/>
        </w:pBdr>
        <w:spacing w:before="120" w:after="200"/>
        <w:ind w:left="360"/>
      </w:pPr>
      <w:r>
        <w:rPr>
          <w:i/>
          <w:iCs/>
          <w:color w:val="1F3864"/>
          <w:sz w:val="22"/>
          <w:szCs w:val="22"/>
        </w:rPr>
        <w:t xml:space="preserve">Because these four indicators use different units, they are not directly comparable as raw magnitudes </w:t>
      </w:r>
      <w:r w:rsidR="00E715B7">
        <w:rPr>
          <w:i/>
          <w:iCs/>
          <w:color w:val="1F3864"/>
          <w:sz w:val="22"/>
          <w:szCs w:val="22"/>
        </w:rPr>
        <w:t xml:space="preserve">, </w:t>
      </w:r>
      <w:r>
        <w:rPr>
          <w:i/>
          <w:iCs/>
          <w:color w:val="1F3864"/>
          <w:sz w:val="22"/>
          <w:szCs w:val="22"/>
        </w:rPr>
        <w:t xml:space="preserve"> a mobile subscription figure above 100 reflects multiple SIM cards per person, not more than 100% of the population being connected.</w:t>
      </w:r>
    </w:p>
    <w:p w14:paraId="7826AF93" w14:textId="03403084" w:rsidR="00B83D70" w:rsidRDefault="00000000">
      <w:pPr>
        <w:spacing w:after="160"/>
      </w:pPr>
      <w:r>
        <w:rPr>
          <w:sz w:val="22"/>
          <w:szCs w:val="22"/>
        </w:rPr>
        <w:lastRenderedPageBreak/>
        <w:t xml:space="preserve">Final cleaned table: WDI_Technology_Africa_Clean </w:t>
      </w:r>
      <w:r w:rsidR="00E715B7">
        <w:rPr>
          <w:sz w:val="22"/>
          <w:szCs w:val="22"/>
        </w:rPr>
        <w:t xml:space="preserve">, </w:t>
      </w:r>
      <w:r>
        <w:rPr>
          <w:sz w:val="22"/>
          <w:szCs w:val="22"/>
        </w:rPr>
        <w:t xml:space="preserve"> 8 columns: CountryName, CountryCode, IndicatorName, IndicatorCode, Year, Value, Region, IncomeGroup.</w:t>
      </w:r>
    </w:p>
    <w:p w14:paraId="7F2A979B" w14:textId="089191AF" w:rsidR="00B83D70" w:rsidRDefault="00000000">
      <w:pPr>
        <w:pStyle w:val="Heading1"/>
        <w:spacing w:before="360" w:after="160"/>
      </w:pPr>
      <w:r>
        <w:t xml:space="preserve">9. Data Preparation </w:t>
      </w:r>
      <w:r w:rsidR="00E715B7">
        <w:t xml:space="preserve">, </w:t>
      </w:r>
      <w:r>
        <w:t xml:space="preserve"> Python</w:t>
      </w:r>
    </w:p>
    <w:p w14:paraId="2007033B" w14:textId="77777777" w:rsidR="00B83D70" w:rsidRDefault="00000000">
      <w:pPr>
        <w:spacing w:after="160"/>
      </w:pPr>
      <w:r>
        <w:rPr>
          <w:sz w:val="22"/>
          <w:szCs w:val="22"/>
        </w:rPr>
        <w:t>This section is drawn directly from the executed cells of WDI_PYTHON_PREPROCESSING.ipynb. Every figure below was copied from the notebook's actual output, not estimated.</w:t>
      </w:r>
    </w:p>
    <w:p w14:paraId="4813B3E4" w14:textId="77777777" w:rsidR="00B83D70" w:rsidRDefault="00000000">
      <w:pPr>
        <w:pStyle w:val="Heading2"/>
        <w:spacing w:before="260" w:after="120"/>
      </w:pPr>
      <w:r>
        <w:t>9.1 Reshaping the raw WDI file</w:t>
      </w:r>
    </w:p>
    <w:p w14:paraId="36E91A47" w14:textId="235D4742" w:rsidR="00B83D70" w:rsidRDefault="00000000">
      <w:pPr>
        <w:spacing w:after="160"/>
      </w:pPr>
      <w:r>
        <w:rPr>
          <w:sz w:val="22"/>
          <w:szCs w:val="22"/>
        </w:rPr>
        <w:t>The raw WDI download stores each year as its own column (wide format) across every country and indicator in the world. The notebook filtered this to the four selected indicator codes and years 2000–2025, processed the file in chunks of 50,000 rows given its size</w:t>
      </w:r>
      <w:r w:rsidR="00EF16C0">
        <w:rPr>
          <w:sz w:val="22"/>
          <w:szCs w:val="22"/>
        </w:rPr>
        <w:t xml:space="preserve">, </w:t>
      </w:r>
      <w:r>
        <w:rPr>
          <w:sz w:val="22"/>
          <w:szCs w:val="22"/>
        </w:rPr>
        <w:t xml:space="preserve"> reshaped each chunk from wide to long format using pandas.melt(), producing single Year and Value columns in place of one column per year.</w:t>
      </w:r>
    </w:p>
    <w:p w14:paraId="27A1F794" w14:textId="77777777" w:rsidR="00B83D70" w:rsidRDefault="00000000">
      <w:pPr>
        <w:pStyle w:val="Heading2"/>
        <w:spacing w:before="260" w:after="120"/>
      </w:pPr>
      <w:r>
        <w:t>9.2 Numeric conversion and row removal</w:t>
      </w:r>
    </w:p>
    <w:p w14:paraId="0BA39DD2" w14:textId="1F710524" w:rsidR="00B83D70" w:rsidRDefault="00000000">
      <w:pPr>
        <w:spacing w:after="160"/>
      </w:pPr>
      <w:r>
        <w:rPr>
          <w:sz w:val="22"/>
          <w:szCs w:val="22"/>
        </w:rPr>
        <w:t xml:space="preserve">Year and Value were converted with pd.to_numeric(errors="coerce"), which turns any non-numeric entry into a null rather than raising an error; rows with a null Value were then dropped with dropna(subset=["Value"]). This is the exact mechanism used to guarantee Value is numeric before any analysis </w:t>
      </w:r>
      <w:r w:rsidR="00E715B7">
        <w:rPr>
          <w:sz w:val="22"/>
          <w:szCs w:val="22"/>
        </w:rPr>
        <w:t xml:space="preserve">, </w:t>
      </w:r>
      <w:r>
        <w:rPr>
          <w:sz w:val="22"/>
          <w:szCs w:val="22"/>
        </w:rPr>
        <w:t xml:space="preserve"> there is no separate raw-value column preserved alongside it in this notebook; the conversion is applied directly to the single Value field.</w:t>
      </w:r>
    </w:p>
    <w:p w14:paraId="1EEA257B" w14:textId="77777777" w:rsidR="00B83D70" w:rsidRDefault="00000000">
      <w:pPr>
        <w:spacing w:after="160"/>
      </w:pPr>
      <w:r>
        <w:rPr>
          <w:sz w:val="22"/>
          <w:szCs w:val="22"/>
        </w:rPr>
        <w:t>Result after this stage: 20,899 rows worldwide, across all indicators and countries, before African filtering.</w:t>
      </w:r>
    </w:p>
    <w:p w14:paraId="17ACAF43" w14:textId="77777777" w:rsidR="00B83D70" w:rsidRDefault="00000000">
      <w:pPr>
        <w:pStyle w:val="Heading2"/>
        <w:spacing w:before="260" w:after="120"/>
      </w:pPr>
      <w:r>
        <w:t>9.3 Identifying the 49 African countries</w:t>
      </w:r>
    </w:p>
    <w:p w14:paraId="56CC4D11" w14:textId="77777777" w:rsidR="00B83D70" w:rsidRDefault="00000000">
      <w:pPr>
        <w:spacing w:after="160"/>
      </w:pPr>
      <w:r>
        <w:rPr>
          <w:sz w:val="22"/>
          <w:szCs w:val="22"/>
        </w:rPr>
        <w:t>The notebook deliberately avoided a naive Region == 'Sub-Saharan Africa' filter, since that would silently exclude Egypt (classified by the World Bank under MENA). Instead, it combined all Sub-Saharan Africa-classified countries with Egypt added separately, producing a verified list of 49 African country codes that was then hard-coded into the final-dataset script for explicit reproducibility.</w:t>
      </w:r>
    </w:p>
    <w:p w14:paraId="76B57A10" w14:textId="77777777" w:rsidR="00B83D70" w:rsidRDefault="00000000">
      <w:pPr>
        <w:pStyle w:val="Heading2"/>
        <w:spacing w:before="260" w:after="120"/>
      </w:pPr>
      <w:r>
        <w:t>9.4 Filtering to Africa and attaching country metadata</w:t>
      </w:r>
    </w:p>
    <w:p w14:paraId="2B189F71" w14:textId="77777777" w:rsidR="00B83D70" w:rsidRDefault="00000000">
      <w:pPr>
        <w:spacing w:after="160"/>
      </w:pPr>
      <w:r>
        <w:rPr>
          <w:sz w:val="22"/>
          <w:szCs w:val="22"/>
        </w:rPr>
        <w:t>The technology dataset was filtered to the 49 African country codes and merged against the country lookup table on Country Code (not country name, since names are inconsistent across files while ISO codes are not), attaching Region and Income Group.</w:t>
      </w:r>
    </w:p>
    <w:p w14:paraId="6AA96D9E" w14:textId="77777777" w:rsidR="00B83D70" w:rsidRDefault="00000000">
      <w:pPr>
        <w:spacing w:after="160"/>
      </w:pPr>
      <w:r>
        <w:rPr>
          <w:sz w:val="22"/>
          <w:szCs w:val="22"/>
        </w:rPr>
        <w:t>Result after this stage: 3,975 rows, 49 unique countries, 0 unmatched records after the metadata join.</w:t>
      </w:r>
    </w:p>
    <w:p w14:paraId="00DF2FC0" w14:textId="77777777" w:rsidR="00B83D70" w:rsidRDefault="00000000">
      <w:pPr>
        <w:pStyle w:val="Heading2"/>
        <w:spacing w:before="260" w:after="120"/>
      </w:pPr>
      <w:r>
        <w:t>9.5 Data quality and coverage validation</w:t>
      </w:r>
    </w:p>
    <w:p w14:paraId="0D379B11" w14:textId="77777777" w:rsidR="00B83D70" w:rsidRDefault="00000000">
      <w:pPr>
        <w:pStyle w:val="ListParagraph"/>
        <w:numPr>
          <w:ilvl w:val="0"/>
          <w:numId w:val="1"/>
        </w:numPr>
        <w:spacing w:after="90"/>
      </w:pPr>
      <w:r>
        <w:rPr>
          <w:b/>
          <w:bCs/>
          <w:sz w:val="22"/>
          <w:szCs w:val="22"/>
        </w:rPr>
        <w:t xml:space="preserve">Duplicates: </w:t>
      </w:r>
      <w:r>
        <w:rPr>
          <w:sz w:val="22"/>
          <w:szCs w:val="22"/>
        </w:rPr>
        <w:t>Grouped by Country + Indicator + Year and confirmed 0 duplicate observations.</w:t>
      </w:r>
    </w:p>
    <w:p w14:paraId="29448523" w14:textId="77777777" w:rsidR="00B83D70" w:rsidRDefault="00000000">
      <w:pPr>
        <w:pStyle w:val="ListParagraph"/>
        <w:numPr>
          <w:ilvl w:val="0"/>
          <w:numId w:val="1"/>
        </w:numPr>
        <w:spacing w:after="90"/>
      </w:pPr>
      <w:r>
        <w:rPr>
          <w:b/>
          <w:bCs/>
          <w:sz w:val="22"/>
          <w:szCs w:val="22"/>
        </w:rPr>
        <w:t xml:space="preserve">Join completeness: </w:t>
      </w:r>
      <w:r>
        <w:rPr>
          <w:sz w:val="22"/>
          <w:szCs w:val="22"/>
        </w:rPr>
        <w:t>Confirmed 0 missing Region and 0 missing Income Group values after the metadata merge.</w:t>
      </w:r>
    </w:p>
    <w:p w14:paraId="44B46A44" w14:textId="77777777" w:rsidR="00B83D70" w:rsidRDefault="00000000">
      <w:pPr>
        <w:pStyle w:val="ListParagraph"/>
        <w:numPr>
          <w:ilvl w:val="0"/>
          <w:numId w:val="1"/>
        </w:numPr>
        <w:spacing w:after="90"/>
      </w:pPr>
      <w:r>
        <w:rPr>
          <w:b/>
          <w:bCs/>
          <w:sz w:val="22"/>
          <w:szCs w:val="22"/>
        </w:rPr>
        <w:t xml:space="preserve">Indicator coverage: </w:t>
      </w:r>
      <w:r>
        <w:rPr>
          <w:sz w:val="22"/>
          <w:szCs w:val="22"/>
        </w:rPr>
        <w:t>All 49 countries have at least some data for all 4 indicators, but coverage is not even across indicators (Table 9.1).</w:t>
      </w:r>
    </w:p>
    <w:p w14:paraId="585D8D07" w14:textId="6B921DB3" w:rsidR="00B83D70" w:rsidRDefault="00000000">
      <w:pPr>
        <w:pStyle w:val="ListParagraph"/>
        <w:numPr>
          <w:ilvl w:val="0"/>
          <w:numId w:val="1"/>
        </w:numPr>
        <w:spacing w:after="90"/>
      </w:pPr>
      <w:r>
        <w:rPr>
          <w:b/>
          <w:bCs/>
          <w:sz w:val="22"/>
          <w:szCs w:val="22"/>
        </w:rPr>
        <w:t xml:space="preserve">Country-level gaps: </w:t>
      </w:r>
      <w:r>
        <w:rPr>
          <w:sz w:val="22"/>
          <w:szCs w:val="22"/>
        </w:rPr>
        <w:t xml:space="preserve">Individually identified and flagged rather than silently included </w:t>
      </w:r>
      <w:r w:rsidR="00E715B7">
        <w:rPr>
          <w:sz w:val="22"/>
          <w:szCs w:val="22"/>
        </w:rPr>
        <w:t xml:space="preserve">, </w:t>
      </w:r>
      <w:r>
        <w:rPr>
          <w:sz w:val="22"/>
          <w:szCs w:val="22"/>
        </w:rPr>
        <w:t xml:space="preserve"> e.g. Sierra Leone has only 3 years of fixed-broadband data</w:t>
      </w:r>
      <w:r w:rsidR="00EF16C0">
        <w:rPr>
          <w:sz w:val="22"/>
          <w:szCs w:val="22"/>
        </w:rPr>
        <w:t xml:space="preserve">, </w:t>
      </w:r>
      <w:r>
        <w:rPr>
          <w:sz w:val="22"/>
          <w:szCs w:val="22"/>
        </w:rPr>
        <w:t xml:space="preserve"> South Sudan has only 8 years of internet-adoption data.</w:t>
      </w:r>
    </w:p>
    <w:p w14:paraId="17F8315E" w14:textId="77777777" w:rsidR="00B83D70" w:rsidRDefault="00B83D70">
      <w:pPr>
        <w:spacing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40"/>
        <w:gridCol w:w="1500"/>
        <w:gridCol w:w="1360"/>
        <w:gridCol w:w="1360"/>
      </w:tblGrid>
      <w:tr w:rsidR="00B83D70" w14:paraId="65EBDDE2" w14:textId="77777777">
        <w:tblPrEx>
          <w:tblCellMar>
            <w:top w:w="0" w:type="dxa"/>
            <w:bottom w:w="0" w:type="dxa"/>
          </w:tblCellMar>
        </w:tblPrEx>
        <w:tc>
          <w:tcPr>
            <w:tcW w:w="3400" w:type="dxa"/>
            <w:shd w:val="clear" w:color="auto" w:fill="D9E2F3"/>
          </w:tcPr>
          <w:p w14:paraId="278AA53D" w14:textId="77777777" w:rsidR="00B83D70" w:rsidRDefault="00000000">
            <w:r>
              <w:rPr>
                <w:b/>
                <w:bCs/>
              </w:rPr>
              <w:t>Indicator</w:t>
            </w:r>
          </w:p>
        </w:tc>
        <w:tc>
          <w:tcPr>
            <w:tcW w:w="1740" w:type="dxa"/>
            <w:shd w:val="clear" w:color="auto" w:fill="D9E2F3"/>
          </w:tcPr>
          <w:p w14:paraId="0CF1D095" w14:textId="77777777" w:rsidR="00B83D70" w:rsidRDefault="00000000">
            <w:r>
              <w:rPr>
                <w:b/>
                <w:bCs/>
              </w:rPr>
              <w:t>Observations</w:t>
            </w:r>
          </w:p>
        </w:tc>
        <w:tc>
          <w:tcPr>
            <w:tcW w:w="1500" w:type="dxa"/>
            <w:shd w:val="clear" w:color="auto" w:fill="D9E2F3"/>
          </w:tcPr>
          <w:p w14:paraId="33DB992E" w14:textId="77777777" w:rsidR="00B83D70" w:rsidRDefault="00000000">
            <w:r>
              <w:rPr>
                <w:b/>
                <w:bCs/>
              </w:rPr>
              <w:t>Countries</w:t>
            </w:r>
          </w:p>
        </w:tc>
        <w:tc>
          <w:tcPr>
            <w:tcW w:w="1360" w:type="dxa"/>
            <w:shd w:val="clear" w:color="auto" w:fill="D9E2F3"/>
          </w:tcPr>
          <w:p w14:paraId="0A904445" w14:textId="77777777" w:rsidR="00B83D70" w:rsidRDefault="00000000">
            <w:r>
              <w:rPr>
                <w:b/>
                <w:bCs/>
              </w:rPr>
              <w:t>First year</w:t>
            </w:r>
          </w:p>
        </w:tc>
        <w:tc>
          <w:tcPr>
            <w:tcW w:w="1360" w:type="dxa"/>
            <w:shd w:val="clear" w:color="auto" w:fill="D9E2F3"/>
          </w:tcPr>
          <w:p w14:paraId="5B97B447" w14:textId="77777777" w:rsidR="00B83D70" w:rsidRDefault="00000000">
            <w:r>
              <w:rPr>
                <w:b/>
                <w:bCs/>
              </w:rPr>
              <w:t>Last year</w:t>
            </w:r>
          </w:p>
        </w:tc>
      </w:tr>
      <w:tr w:rsidR="00B83D70" w14:paraId="0E4C2959" w14:textId="77777777">
        <w:tblPrEx>
          <w:tblCellMar>
            <w:top w:w="0" w:type="dxa"/>
            <w:bottom w:w="0" w:type="dxa"/>
          </w:tblCellMar>
        </w:tblPrEx>
        <w:tc>
          <w:tcPr>
            <w:tcW w:w="3400" w:type="dxa"/>
          </w:tcPr>
          <w:p w14:paraId="24AC1BFE" w14:textId="77777777" w:rsidR="00B83D70" w:rsidRDefault="00000000">
            <w:r>
              <w:t>Mobile cellular subscriptions</w:t>
            </w:r>
          </w:p>
        </w:tc>
        <w:tc>
          <w:tcPr>
            <w:tcW w:w="1740" w:type="dxa"/>
          </w:tcPr>
          <w:p w14:paraId="79BAA088" w14:textId="77777777" w:rsidR="00B83D70" w:rsidRDefault="00000000">
            <w:r>
              <w:t>1,186</w:t>
            </w:r>
          </w:p>
        </w:tc>
        <w:tc>
          <w:tcPr>
            <w:tcW w:w="1500" w:type="dxa"/>
          </w:tcPr>
          <w:p w14:paraId="07AD89A1" w14:textId="77777777" w:rsidR="00B83D70" w:rsidRDefault="00000000">
            <w:r>
              <w:t>49</w:t>
            </w:r>
          </w:p>
        </w:tc>
        <w:tc>
          <w:tcPr>
            <w:tcW w:w="1360" w:type="dxa"/>
          </w:tcPr>
          <w:p w14:paraId="2785A182" w14:textId="77777777" w:rsidR="00B83D70" w:rsidRDefault="00000000">
            <w:r>
              <w:t>2000</w:t>
            </w:r>
          </w:p>
        </w:tc>
        <w:tc>
          <w:tcPr>
            <w:tcW w:w="1360" w:type="dxa"/>
          </w:tcPr>
          <w:p w14:paraId="4C91BEA9" w14:textId="77777777" w:rsidR="00B83D70" w:rsidRDefault="00000000">
            <w:r>
              <w:t>2024</w:t>
            </w:r>
          </w:p>
        </w:tc>
      </w:tr>
      <w:tr w:rsidR="00B83D70" w14:paraId="72609496" w14:textId="77777777">
        <w:tblPrEx>
          <w:tblCellMar>
            <w:top w:w="0" w:type="dxa"/>
            <w:bottom w:w="0" w:type="dxa"/>
          </w:tblCellMar>
        </w:tblPrEx>
        <w:tc>
          <w:tcPr>
            <w:tcW w:w="3400" w:type="dxa"/>
          </w:tcPr>
          <w:p w14:paraId="1ADAE78B" w14:textId="77777777" w:rsidR="00B83D70" w:rsidRDefault="00000000">
            <w:r>
              <w:t>Individuals using the Internet</w:t>
            </w:r>
          </w:p>
        </w:tc>
        <w:tc>
          <w:tcPr>
            <w:tcW w:w="1740" w:type="dxa"/>
          </w:tcPr>
          <w:p w14:paraId="5AF1796A" w14:textId="77777777" w:rsidR="00B83D70" w:rsidRDefault="00000000">
            <w:r>
              <w:t>1,174</w:t>
            </w:r>
          </w:p>
        </w:tc>
        <w:tc>
          <w:tcPr>
            <w:tcW w:w="1500" w:type="dxa"/>
          </w:tcPr>
          <w:p w14:paraId="7CCBC101" w14:textId="77777777" w:rsidR="00B83D70" w:rsidRDefault="00000000">
            <w:r>
              <w:t>49</w:t>
            </w:r>
          </w:p>
        </w:tc>
        <w:tc>
          <w:tcPr>
            <w:tcW w:w="1360" w:type="dxa"/>
          </w:tcPr>
          <w:p w14:paraId="2FB839FA" w14:textId="77777777" w:rsidR="00B83D70" w:rsidRDefault="00000000">
            <w:r>
              <w:t>2000</w:t>
            </w:r>
          </w:p>
        </w:tc>
        <w:tc>
          <w:tcPr>
            <w:tcW w:w="1360" w:type="dxa"/>
          </w:tcPr>
          <w:p w14:paraId="4994F3FA" w14:textId="77777777" w:rsidR="00B83D70" w:rsidRDefault="00000000">
            <w:r>
              <w:t>2024</w:t>
            </w:r>
          </w:p>
        </w:tc>
      </w:tr>
      <w:tr w:rsidR="00B83D70" w14:paraId="1CE288FE" w14:textId="77777777">
        <w:tblPrEx>
          <w:tblCellMar>
            <w:top w:w="0" w:type="dxa"/>
            <w:bottom w:w="0" w:type="dxa"/>
          </w:tblCellMar>
        </w:tblPrEx>
        <w:tc>
          <w:tcPr>
            <w:tcW w:w="3400" w:type="dxa"/>
          </w:tcPr>
          <w:p w14:paraId="7E31255E" w14:textId="77777777" w:rsidR="00B83D70" w:rsidRDefault="00000000">
            <w:r>
              <w:t>Fixed broadband subscriptions</w:t>
            </w:r>
          </w:p>
        </w:tc>
        <w:tc>
          <w:tcPr>
            <w:tcW w:w="1740" w:type="dxa"/>
          </w:tcPr>
          <w:p w14:paraId="3E737020" w14:textId="77777777" w:rsidR="00B83D70" w:rsidRDefault="00000000">
            <w:r>
              <w:t>894</w:t>
            </w:r>
          </w:p>
        </w:tc>
        <w:tc>
          <w:tcPr>
            <w:tcW w:w="1500" w:type="dxa"/>
          </w:tcPr>
          <w:p w14:paraId="6DA14188" w14:textId="77777777" w:rsidR="00B83D70" w:rsidRDefault="00000000">
            <w:r>
              <w:t>49</w:t>
            </w:r>
          </w:p>
        </w:tc>
        <w:tc>
          <w:tcPr>
            <w:tcW w:w="1360" w:type="dxa"/>
          </w:tcPr>
          <w:p w14:paraId="5E5BEA4D" w14:textId="77777777" w:rsidR="00B83D70" w:rsidRDefault="00000000">
            <w:r>
              <w:t>2000</w:t>
            </w:r>
          </w:p>
        </w:tc>
        <w:tc>
          <w:tcPr>
            <w:tcW w:w="1360" w:type="dxa"/>
          </w:tcPr>
          <w:p w14:paraId="07387B65" w14:textId="77777777" w:rsidR="00B83D70" w:rsidRDefault="00000000">
            <w:r>
              <w:t>2024</w:t>
            </w:r>
          </w:p>
        </w:tc>
      </w:tr>
      <w:tr w:rsidR="00B83D70" w14:paraId="029E4167" w14:textId="77777777">
        <w:tblPrEx>
          <w:tblCellMar>
            <w:top w:w="0" w:type="dxa"/>
            <w:bottom w:w="0" w:type="dxa"/>
          </w:tblCellMar>
        </w:tblPrEx>
        <w:tc>
          <w:tcPr>
            <w:tcW w:w="3400" w:type="dxa"/>
          </w:tcPr>
          <w:p w14:paraId="39AE2DB3" w14:textId="77777777" w:rsidR="00B83D70" w:rsidRDefault="00000000">
            <w:r>
              <w:t>Secure Internet servers</w:t>
            </w:r>
          </w:p>
        </w:tc>
        <w:tc>
          <w:tcPr>
            <w:tcW w:w="1740" w:type="dxa"/>
          </w:tcPr>
          <w:p w14:paraId="6A1BF30F" w14:textId="77777777" w:rsidR="00B83D70" w:rsidRDefault="00000000">
            <w:r>
              <w:t>721</w:t>
            </w:r>
          </w:p>
        </w:tc>
        <w:tc>
          <w:tcPr>
            <w:tcW w:w="1500" w:type="dxa"/>
          </w:tcPr>
          <w:p w14:paraId="4D4867C8" w14:textId="77777777" w:rsidR="00B83D70" w:rsidRDefault="00000000">
            <w:r>
              <w:t>49</w:t>
            </w:r>
          </w:p>
        </w:tc>
        <w:tc>
          <w:tcPr>
            <w:tcW w:w="1360" w:type="dxa"/>
          </w:tcPr>
          <w:p w14:paraId="6DC23B9F" w14:textId="77777777" w:rsidR="00B83D70" w:rsidRDefault="00000000">
            <w:r>
              <w:t>2010</w:t>
            </w:r>
          </w:p>
        </w:tc>
        <w:tc>
          <w:tcPr>
            <w:tcW w:w="1360" w:type="dxa"/>
          </w:tcPr>
          <w:p w14:paraId="4F76260B" w14:textId="77777777" w:rsidR="00B83D70" w:rsidRDefault="00000000">
            <w:r>
              <w:t>2024</w:t>
            </w:r>
          </w:p>
        </w:tc>
      </w:tr>
    </w:tbl>
    <w:p w14:paraId="0C3FB1E3" w14:textId="77777777" w:rsidR="00B83D70" w:rsidRDefault="00B83D70">
      <w:pPr>
        <w:spacing w:after="100"/>
      </w:pPr>
    </w:p>
    <w:p w14:paraId="0297FE0E" w14:textId="52F83C21" w:rsidR="00B83D70" w:rsidRDefault="00000000">
      <w:pPr>
        <w:pBdr>
          <w:left w:val="single" w:sz="16" w:space="8" w:color="2E74B5"/>
        </w:pBdr>
        <w:spacing w:before="120" w:after="200"/>
        <w:ind w:left="360"/>
      </w:pPr>
      <w:r>
        <w:rPr>
          <w:i/>
          <w:iCs/>
          <w:color w:val="1F3864"/>
          <w:sz w:val="22"/>
          <w:szCs w:val="22"/>
        </w:rPr>
        <w:t xml:space="preserve">Secure Internet servers only begins reporting in 2010 </w:t>
      </w:r>
      <w:r w:rsidR="00E715B7">
        <w:rPr>
          <w:i/>
          <w:iCs/>
          <w:color w:val="1F3864"/>
          <w:sz w:val="22"/>
          <w:szCs w:val="22"/>
        </w:rPr>
        <w:t xml:space="preserve">, </w:t>
      </w:r>
      <w:r>
        <w:rPr>
          <w:i/>
          <w:iCs/>
          <w:color w:val="1F3864"/>
          <w:sz w:val="22"/>
          <w:szCs w:val="22"/>
        </w:rPr>
        <w:t xml:space="preserve"> ten years later than the other three indicators </w:t>
      </w:r>
      <w:r w:rsidR="00E715B7">
        <w:rPr>
          <w:i/>
          <w:iCs/>
          <w:color w:val="1F3864"/>
          <w:sz w:val="22"/>
          <w:szCs w:val="22"/>
        </w:rPr>
        <w:t xml:space="preserve">, </w:t>
      </w:r>
      <w:r>
        <w:rPr>
          <w:i/>
          <w:iCs/>
          <w:color w:val="1F3864"/>
          <w:sz w:val="22"/>
          <w:szCs w:val="22"/>
        </w:rPr>
        <w:t xml:space="preserve"> a real constraint on any pre-2010 comparison involving that indicator.</w:t>
      </w:r>
    </w:p>
    <w:p w14:paraId="1BFA061E" w14:textId="77777777" w:rsidR="00B83D70" w:rsidRDefault="00000000">
      <w:pPr>
        <w:pStyle w:val="Heading2"/>
        <w:spacing w:before="260" w:after="120"/>
      </w:pPr>
      <w:r>
        <w:t>9.6 Final dataset and metadata cross-check</w:t>
      </w:r>
    </w:p>
    <w:p w14:paraId="61C96978" w14:textId="77777777" w:rsidR="00B83D70" w:rsidRDefault="00000000">
      <w:pPr>
        <w:spacing w:after="160"/>
      </w:pPr>
      <w:r>
        <w:rPr>
          <w:sz w:val="22"/>
          <w:szCs w:val="22"/>
        </w:rPr>
        <w:t>The validated dataset (3,975 rows × 8 columns, 49 countries, 4 indicators, years 2000–2024, 0 duplicates, 0 missing Region/Income Group) was saved as the final analytical CSV. As a last validation step, the notebook cross-referenced the official WDISeries.csv and WDIseries-time.csv metadata files against the four indicator codes to confirm their official World Bank definitions and units, including removing a byte-order-mark artifact ("ï»¿") found in the raw metadata column headers.</w:t>
      </w:r>
    </w:p>
    <w:p w14:paraId="06E00FDE" w14:textId="77777777" w:rsidR="00B83D70" w:rsidRDefault="00000000">
      <w:pPr>
        <w:pStyle w:val="Heading1"/>
        <w:spacing w:before="360" w:after="160"/>
      </w:pPr>
      <w:r>
        <w:t>10. SQL Analysis</w:t>
      </w:r>
    </w:p>
    <w:p w14:paraId="5CCD6102" w14:textId="77777777" w:rsidR="00B83D70" w:rsidRDefault="00000000">
      <w:pPr>
        <w:spacing w:after="160"/>
      </w:pPr>
      <w:r>
        <w:rPr>
          <w:sz w:val="22"/>
          <w:szCs w:val="22"/>
        </w:rPr>
        <w:t>All queries below run against WDI_Technology_Africa_Clean.</w:t>
      </w:r>
    </w:p>
    <w:p w14:paraId="4E0F6DC1" w14:textId="77777777" w:rsidR="00B83D70" w:rsidRDefault="00000000">
      <w:pPr>
        <w:pBdr>
          <w:left w:val="single" w:sz="16" w:space="8" w:color="2E74B5"/>
        </w:pBdr>
        <w:spacing w:before="120" w:after="200"/>
        <w:ind w:left="360"/>
      </w:pPr>
      <w:r>
        <w:rPr>
          <w:i/>
          <w:iCs/>
          <w:color w:val="1F3864"/>
          <w:sz w:val="22"/>
          <w:szCs w:val="22"/>
        </w:rPr>
        <w:t>Data quality correction: the queries below were originally written with a WHERE Region = 'Sub-Saharan Africa' filter. Because Egypt is classified by the World Bank under Middle East &amp; North Africa rather than Sub-Saharan Africa, this filter silently excluded Egypt from five of the six queries (all except Q3, which had no Region filter). The filter has been removed from every query below, so all six now run against the full 49-country analytical scope. Section 10.2 and 10.6 changed materially as a result; the affected figures are marked accordingly.</w:t>
      </w:r>
    </w:p>
    <w:p w14:paraId="40F271C2" w14:textId="42460E32" w:rsidR="00B83D70" w:rsidRDefault="00000000">
      <w:pPr>
        <w:pStyle w:val="Heading2"/>
        <w:spacing w:before="260" w:after="120"/>
      </w:pPr>
      <w:r>
        <w:t xml:space="preserve">10.1 Q1 </w:t>
      </w:r>
      <w:r w:rsidR="00E715B7">
        <w:t xml:space="preserve">, </w:t>
      </w:r>
      <w:r>
        <w:t xml:space="preserve"> Digital adoption over time</w:t>
      </w:r>
    </w:p>
    <w:p w14:paraId="300307DA" w14:textId="77777777" w:rsidR="00B83D70" w:rsidRDefault="00000000">
      <w:pPr>
        <w:spacing w:after="160"/>
      </w:pPr>
      <w:r>
        <w:rPr>
          <w:sz w:val="22"/>
          <w:szCs w:val="22"/>
        </w:rPr>
        <w:t>AVG(Value) grouped by Year and IndicatorName, across the full 49-country dataset. Powers the Page 1 trend line chart.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00"/>
        <w:gridCol w:w="2200"/>
        <w:gridCol w:w="1800"/>
        <w:gridCol w:w="1800"/>
      </w:tblGrid>
      <w:tr w:rsidR="00B83D70" w14:paraId="22CA1F66" w14:textId="77777777">
        <w:tblPrEx>
          <w:tblCellMar>
            <w:top w:w="0" w:type="dxa"/>
            <w:bottom w:w="0" w:type="dxa"/>
          </w:tblCellMar>
        </w:tblPrEx>
        <w:tc>
          <w:tcPr>
            <w:tcW w:w="1560" w:type="dxa"/>
            <w:shd w:val="clear" w:color="auto" w:fill="D9E2F3"/>
          </w:tcPr>
          <w:p w14:paraId="7F511101" w14:textId="77777777" w:rsidR="00B83D70" w:rsidRDefault="00000000">
            <w:r>
              <w:rPr>
                <w:b/>
                <w:bCs/>
              </w:rPr>
              <w:t>Year</w:t>
            </w:r>
          </w:p>
        </w:tc>
        <w:tc>
          <w:tcPr>
            <w:tcW w:w="2000" w:type="dxa"/>
            <w:shd w:val="clear" w:color="auto" w:fill="D9E2F3"/>
          </w:tcPr>
          <w:p w14:paraId="64065942" w14:textId="77777777" w:rsidR="00B83D70" w:rsidRDefault="00000000">
            <w:r>
              <w:rPr>
                <w:b/>
                <w:bCs/>
              </w:rPr>
              <w:t>Internet Adoption</w:t>
            </w:r>
          </w:p>
        </w:tc>
        <w:tc>
          <w:tcPr>
            <w:tcW w:w="2200" w:type="dxa"/>
            <w:shd w:val="clear" w:color="auto" w:fill="D9E2F3"/>
          </w:tcPr>
          <w:p w14:paraId="629B2998" w14:textId="77777777" w:rsidR="00B83D70" w:rsidRDefault="00000000">
            <w:r>
              <w:rPr>
                <w:b/>
                <w:bCs/>
              </w:rPr>
              <w:t>Mobile Subscriptions</w:t>
            </w:r>
          </w:p>
        </w:tc>
        <w:tc>
          <w:tcPr>
            <w:tcW w:w="1800" w:type="dxa"/>
            <w:shd w:val="clear" w:color="auto" w:fill="D9E2F3"/>
          </w:tcPr>
          <w:p w14:paraId="75978648" w14:textId="77777777" w:rsidR="00B83D70" w:rsidRDefault="00000000">
            <w:r>
              <w:rPr>
                <w:b/>
                <w:bCs/>
              </w:rPr>
              <w:t>Fixed Broadband</w:t>
            </w:r>
          </w:p>
        </w:tc>
        <w:tc>
          <w:tcPr>
            <w:tcW w:w="1800" w:type="dxa"/>
            <w:shd w:val="clear" w:color="auto" w:fill="D9E2F3"/>
          </w:tcPr>
          <w:p w14:paraId="51075EBB" w14:textId="77777777" w:rsidR="00B83D70" w:rsidRDefault="00000000">
            <w:r>
              <w:rPr>
                <w:b/>
                <w:bCs/>
              </w:rPr>
              <w:t>Secure Servers</w:t>
            </w:r>
          </w:p>
        </w:tc>
      </w:tr>
      <w:tr w:rsidR="00B83D70" w14:paraId="6BD52D67" w14:textId="77777777">
        <w:tblPrEx>
          <w:tblCellMar>
            <w:top w:w="0" w:type="dxa"/>
            <w:bottom w:w="0" w:type="dxa"/>
          </w:tblCellMar>
        </w:tblPrEx>
        <w:tc>
          <w:tcPr>
            <w:tcW w:w="1560" w:type="dxa"/>
          </w:tcPr>
          <w:p w14:paraId="3F23625F" w14:textId="77777777" w:rsidR="00B83D70" w:rsidRDefault="00000000">
            <w:r>
              <w:t>2000</w:t>
            </w:r>
          </w:p>
        </w:tc>
        <w:tc>
          <w:tcPr>
            <w:tcW w:w="2000" w:type="dxa"/>
          </w:tcPr>
          <w:p w14:paraId="4B81B9F1" w14:textId="77777777" w:rsidR="00B83D70" w:rsidRDefault="00000000">
            <w:r>
              <w:t>0.85%</w:t>
            </w:r>
          </w:p>
        </w:tc>
        <w:tc>
          <w:tcPr>
            <w:tcW w:w="2200" w:type="dxa"/>
          </w:tcPr>
          <w:p w14:paraId="4AC72DD0" w14:textId="77777777" w:rsidR="00B83D70" w:rsidRDefault="00000000">
            <w:r>
              <w:t>2.55</w:t>
            </w:r>
          </w:p>
        </w:tc>
        <w:tc>
          <w:tcPr>
            <w:tcW w:w="1800" w:type="dxa"/>
          </w:tcPr>
          <w:p w14:paraId="5635678B" w14:textId="77777777" w:rsidR="00B83D70" w:rsidRDefault="00000000">
            <w:r>
              <w:t>0.0002</w:t>
            </w:r>
          </w:p>
        </w:tc>
        <w:tc>
          <w:tcPr>
            <w:tcW w:w="1800" w:type="dxa"/>
          </w:tcPr>
          <w:p w14:paraId="59D21750" w14:textId="2A594838" w:rsidR="00B83D70" w:rsidRDefault="00E715B7">
            <w:r>
              <w:t xml:space="preserve">, </w:t>
            </w:r>
          </w:p>
        </w:tc>
      </w:tr>
      <w:tr w:rsidR="00B83D70" w14:paraId="17A2DEBE" w14:textId="77777777">
        <w:tblPrEx>
          <w:tblCellMar>
            <w:top w:w="0" w:type="dxa"/>
            <w:bottom w:w="0" w:type="dxa"/>
          </w:tblCellMar>
        </w:tblPrEx>
        <w:tc>
          <w:tcPr>
            <w:tcW w:w="1560" w:type="dxa"/>
          </w:tcPr>
          <w:p w14:paraId="6C3BC459" w14:textId="77777777" w:rsidR="00B83D70" w:rsidRDefault="00000000">
            <w:r>
              <w:t>2010</w:t>
            </w:r>
          </w:p>
        </w:tc>
        <w:tc>
          <w:tcPr>
            <w:tcW w:w="2000" w:type="dxa"/>
          </w:tcPr>
          <w:p w14:paraId="4BE874CE" w14:textId="77777777" w:rsidR="00B83D70" w:rsidRDefault="00000000">
            <w:r>
              <w:t>7.39%</w:t>
            </w:r>
          </w:p>
        </w:tc>
        <w:tc>
          <w:tcPr>
            <w:tcW w:w="2200" w:type="dxa"/>
          </w:tcPr>
          <w:p w14:paraId="2FD5E106" w14:textId="77777777" w:rsidR="00B83D70" w:rsidRDefault="00000000">
            <w:r>
              <w:t>50.57</w:t>
            </w:r>
          </w:p>
        </w:tc>
        <w:tc>
          <w:tcPr>
            <w:tcW w:w="1800" w:type="dxa"/>
          </w:tcPr>
          <w:p w14:paraId="3B266305" w14:textId="77777777" w:rsidR="00B83D70" w:rsidRDefault="00000000">
            <w:r>
              <w:t>0.57</w:t>
            </w:r>
          </w:p>
        </w:tc>
        <w:tc>
          <w:tcPr>
            <w:tcW w:w="1800" w:type="dxa"/>
          </w:tcPr>
          <w:p w14:paraId="4AB1875D" w14:textId="77777777" w:rsidR="00B83D70" w:rsidRDefault="00000000">
            <w:r>
              <w:t>4.60</w:t>
            </w:r>
          </w:p>
        </w:tc>
      </w:tr>
      <w:tr w:rsidR="00B83D70" w14:paraId="268D20B9" w14:textId="77777777">
        <w:tblPrEx>
          <w:tblCellMar>
            <w:top w:w="0" w:type="dxa"/>
            <w:bottom w:w="0" w:type="dxa"/>
          </w:tblCellMar>
        </w:tblPrEx>
        <w:tc>
          <w:tcPr>
            <w:tcW w:w="1560" w:type="dxa"/>
          </w:tcPr>
          <w:p w14:paraId="5E47DE56" w14:textId="77777777" w:rsidR="00B83D70" w:rsidRDefault="00000000">
            <w:r>
              <w:t>2020</w:t>
            </w:r>
          </w:p>
        </w:tc>
        <w:tc>
          <w:tcPr>
            <w:tcW w:w="2000" w:type="dxa"/>
          </w:tcPr>
          <w:p w14:paraId="062975BE" w14:textId="77777777" w:rsidR="00B83D70" w:rsidRDefault="00000000">
            <w:r>
              <w:t>33.12%</w:t>
            </w:r>
          </w:p>
        </w:tc>
        <w:tc>
          <w:tcPr>
            <w:tcW w:w="2200" w:type="dxa"/>
          </w:tcPr>
          <w:p w14:paraId="7F96AE18" w14:textId="77777777" w:rsidR="00B83D70" w:rsidRDefault="00000000">
            <w:r>
              <w:t>88.19</w:t>
            </w:r>
          </w:p>
        </w:tc>
        <w:tc>
          <w:tcPr>
            <w:tcW w:w="1800" w:type="dxa"/>
          </w:tcPr>
          <w:p w14:paraId="52A1D823" w14:textId="77777777" w:rsidR="00B83D70" w:rsidRDefault="00000000">
            <w:r>
              <w:t>2.11</w:t>
            </w:r>
          </w:p>
        </w:tc>
        <w:tc>
          <w:tcPr>
            <w:tcW w:w="1800" w:type="dxa"/>
          </w:tcPr>
          <w:p w14:paraId="25ED9580" w14:textId="77777777" w:rsidR="00B83D70" w:rsidRDefault="00000000">
            <w:r>
              <w:t>1,594.08</w:t>
            </w:r>
          </w:p>
        </w:tc>
      </w:tr>
      <w:tr w:rsidR="00B83D70" w14:paraId="25136FFB" w14:textId="77777777">
        <w:tblPrEx>
          <w:tblCellMar>
            <w:top w:w="0" w:type="dxa"/>
            <w:bottom w:w="0" w:type="dxa"/>
          </w:tblCellMar>
        </w:tblPrEx>
        <w:tc>
          <w:tcPr>
            <w:tcW w:w="1560" w:type="dxa"/>
          </w:tcPr>
          <w:p w14:paraId="0F2D2F27" w14:textId="77777777" w:rsidR="00B83D70" w:rsidRDefault="00000000">
            <w:r>
              <w:t>2024</w:t>
            </w:r>
          </w:p>
        </w:tc>
        <w:tc>
          <w:tcPr>
            <w:tcW w:w="2000" w:type="dxa"/>
          </w:tcPr>
          <w:p w14:paraId="5376ABC1" w14:textId="77777777" w:rsidR="00B83D70" w:rsidRDefault="00000000">
            <w:r>
              <w:t>41.24%</w:t>
            </w:r>
          </w:p>
        </w:tc>
        <w:tc>
          <w:tcPr>
            <w:tcW w:w="2200" w:type="dxa"/>
          </w:tcPr>
          <w:p w14:paraId="0AA7FAFC" w14:textId="77777777" w:rsidR="00B83D70" w:rsidRDefault="00000000">
            <w:r>
              <w:t>105.46</w:t>
            </w:r>
          </w:p>
        </w:tc>
        <w:tc>
          <w:tcPr>
            <w:tcW w:w="1800" w:type="dxa"/>
          </w:tcPr>
          <w:p w14:paraId="6954504A" w14:textId="77777777" w:rsidR="00B83D70" w:rsidRDefault="00000000">
            <w:r>
              <w:t>3.67</w:t>
            </w:r>
          </w:p>
        </w:tc>
        <w:tc>
          <w:tcPr>
            <w:tcW w:w="1800" w:type="dxa"/>
          </w:tcPr>
          <w:p w14:paraId="6299104E" w14:textId="77777777" w:rsidR="00B83D70" w:rsidRDefault="00000000">
            <w:r>
              <w:t>3,313.24</w:t>
            </w:r>
          </w:p>
        </w:tc>
      </w:tr>
    </w:tbl>
    <w:p w14:paraId="75BBBC62" w14:textId="77777777" w:rsidR="00B83D70" w:rsidRDefault="00B83D70">
      <w:pPr>
        <w:spacing w:after="100"/>
      </w:pPr>
    </w:p>
    <w:p w14:paraId="3E36F164" w14:textId="77777777" w:rsidR="00B83D70" w:rsidRDefault="00000000">
      <w:pPr>
        <w:pBdr>
          <w:left w:val="single" w:sz="16" w:space="8" w:color="2E74B5"/>
        </w:pBdr>
        <w:spacing w:before="120" w:after="200"/>
        <w:ind w:left="360"/>
      </w:pPr>
      <w:r>
        <w:rPr>
          <w:i/>
          <w:iCs/>
          <w:color w:val="1F3864"/>
          <w:sz w:val="22"/>
          <w:szCs w:val="22"/>
        </w:rPr>
        <w:t>Secure Internet servers swings sharply between adjacent years (5,952.92 in 2018 down to 1,459.59 in 2022), driven by a small number of countries with very high per-capita counts rather than a genuine regional surge and collapse. It is reported here for completeness but should not be read as a smooth continental trend the way the other three indicators can be.</w:t>
      </w:r>
    </w:p>
    <w:p w14:paraId="5CD7517C" w14:textId="766442BE" w:rsidR="00B83D70" w:rsidRDefault="00000000">
      <w:pPr>
        <w:pStyle w:val="Heading2"/>
        <w:spacing w:before="260" w:after="120"/>
      </w:pPr>
      <w:r>
        <w:t xml:space="preserve">10.2 Q2 </w:t>
      </w:r>
      <w:r w:rsidR="00E715B7">
        <w:t xml:space="preserve">, </w:t>
      </w:r>
      <w:r>
        <w:t xml:space="preserve"> Highest / lowest internet adoption, 2024</w:t>
      </w:r>
    </w:p>
    <w:p w14:paraId="4B5DD8D0" w14:textId="77777777" w:rsidR="00B83D70" w:rsidRDefault="00000000">
      <w:pPr>
        <w:spacing w:after="160"/>
      </w:pPr>
      <w:r>
        <w:rPr>
          <w:sz w:val="22"/>
          <w:szCs w:val="22"/>
        </w:rPr>
        <w:t>Corrected result: Egypt (74.65%) now appears at rank 4. Ghana, previously ranked 5th under the incorrect Region-filtered query, no longer appears in the top 5.</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400"/>
        <w:gridCol w:w="1760"/>
      </w:tblGrid>
      <w:tr w:rsidR="00B83D70" w14:paraId="0FA482FF" w14:textId="77777777">
        <w:tblPrEx>
          <w:tblCellMar>
            <w:top w:w="0" w:type="dxa"/>
            <w:bottom w:w="0" w:type="dxa"/>
          </w:tblCellMar>
        </w:tblPrEx>
        <w:tc>
          <w:tcPr>
            <w:tcW w:w="2600" w:type="dxa"/>
            <w:shd w:val="clear" w:color="auto" w:fill="D9E2F3"/>
          </w:tcPr>
          <w:p w14:paraId="6A538A70" w14:textId="77777777" w:rsidR="00B83D70" w:rsidRDefault="00000000">
            <w:r>
              <w:rPr>
                <w:b/>
                <w:bCs/>
              </w:rPr>
              <w:t>Highest (2024)</w:t>
            </w:r>
          </w:p>
        </w:tc>
        <w:tc>
          <w:tcPr>
            <w:tcW w:w="1600" w:type="dxa"/>
            <w:shd w:val="clear" w:color="auto" w:fill="D9E2F3"/>
          </w:tcPr>
          <w:p w14:paraId="21F2D397" w14:textId="77777777" w:rsidR="00B83D70" w:rsidRDefault="00000000">
            <w:r>
              <w:rPr>
                <w:b/>
                <w:bCs/>
              </w:rPr>
              <w:t>Value</w:t>
            </w:r>
          </w:p>
        </w:tc>
        <w:tc>
          <w:tcPr>
            <w:tcW w:w="3400" w:type="dxa"/>
            <w:shd w:val="clear" w:color="auto" w:fill="D9E2F3"/>
          </w:tcPr>
          <w:p w14:paraId="7BAC06B8" w14:textId="77777777" w:rsidR="00B83D70" w:rsidRDefault="00000000">
            <w:r>
              <w:rPr>
                <w:b/>
                <w:bCs/>
              </w:rPr>
              <w:t>Lowest (2024)</w:t>
            </w:r>
          </w:p>
        </w:tc>
        <w:tc>
          <w:tcPr>
            <w:tcW w:w="1760" w:type="dxa"/>
            <w:shd w:val="clear" w:color="auto" w:fill="D9E2F3"/>
          </w:tcPr>
          <w:p w14:paraId="118AA9E5" w14:textId="77777777" w:rsidR="00B83D70" w:rsidRDefault="00000000">
            <w:r>
              <w:rPr>
                <w:b/>
                <w:bCs/>
              </w:rPr>
              <w:t>Value</w:t>
            </w:r>
          </w:p>
        </w:tc>
      </w:tr>
      <w:tr w:rsidR="00B83D70" w14:paraId="6A69B2B0" w14:textId="77777777">
        <w:tblPrEx>
          <w:tblCellMar>
            <w:top w:w="0" w:type="dxa"/>
            <w:bottom w:w="0" w:type="dxa"/>
          </w:tblCellMar>
        </w:tblPrEx>
        <w:tc>
          <w:tcPr>
            <w:tcW w:w="2600" w:type="dxa"/>
          </w:tcPr>
          <w:p w14:paraId="35422B15" w14:textId="77777777" w:rsidR="00B83D70" w:rsidRDefault="00000000">
            <w:r>
              <w:t>Seychelles</w:t>
            </w:r>
          </w:p>
        </w:tc>
        <w:tc>
          <w:tcPr>
            <w:tcW w:w="1600" w:type="dxa"/>
          </w:tcPr>
          <w:p w14:paraId="467B922E" w14:textId="77777777" w:rsidR="00B83D70" w:rsidRDefault="00000000">
            <w:r>
              <w:t>87.82%</w:t>
            </w:r>
          </w:p>
        </w:tc>
        <w:tc>
          <w:tcPr>
            <w:tcW w:w="3400" w:type="dxa"/>
          </w:tcPr>
          <w:p w14:paraId="0DA3C87A" w14:textId="77777777" w:rsidR="00B83D70" w:rsidRDefault="00000000">
            <w:r>
              <w:t>Burundi</w:t>
            </w:r>
          </w:p>
        </w:tc>
        <w:tc>
          <w:tcPr>
            <w:tcW w:w="1760" w:type="dxa"/>
          </w:tcPr>
          <w:p w14:paraId="5F4EBB06" w14:textId="77777777" w:rsidR="00B83D70" w:rsidRDefault="00000000">
            <w:r>
              <w:t>8.60%</w:t>
            </w:r>
          </w:p>
        </w:tc>
      </w:tr>
      <w:tr w:rsidR="00B83D70" w14:paraId="13B3770D" w14:textId="77777777">
        <w:tblPrEx>
          <w:tblCellMar>
            <w:top w:w="0" w:type="dxa"/>
            <w:bottom w:w="0" w:type="dxa"/>
          </w:tblCellMar>
        </w:tblPrEx>
        <w:tc>
          <w:tcPr>
            <w:tcW w:w="2600" w:type="dxa"/>
          </w:tcPr>
          <w:p w14:paraId="73F8FE26" w14:textId="77777777" w:rsidR="00B83D70" w:rsidRDefault="00000000">
            <w:r>
              <w:t>South Africa</w:t>
            </w:r>
          </w:p>
        </w:tc>
        <w:tc>
          <w:tcPr>
            <w:tcW w:w="1600" w:type="dxa"/>
          </w:tcPr>
          <w:p w14:paraId="323AED71" w14:textId="77777777" w:rsidR="00B83D70" w:rsidRDefault="00000000">
            <w:r>
              <w:t>78.36%</w:t>
            </w:r>
          </w:p>
        </w:tc>
        <w:tc>
          <w:tcPr>
            <w:tcW w:w="3400" w:type="dxa"/>
          </w:tcPr>
          <w:p w14:paraId="19B3E8A3" w14:textId="77777777" w:rsidR="00B83D70" w:rsidRDefault="00000000">
            <w:r>
              <w:t>Uganda</w:t>
            </w:r>
          </w:p>
        </w:tc>
        <w:tc>
          <w:tcPr>
            <w:tcW w:w="1760" w:type="dxa"/>
          </w:tcPr>
          <w:p w14:paraId="25F06DDD" w14:textId="77777777" w:rsidR="00B83D70" w:rsidRDefault="00000000">
            <w:r>
              <w:t>8.95%</w:t>
            </w:r>
          </w:p>
        </w:tc>
      </w:tr>
      <w:tr w:rsidR="00B83D70" w14:paraId="51E9DC30" w14:textId="77777777">
        <w:tblPrEx>
          <w:tblCellMar>
            <w:top w:w="0" w:type="dxa"/>
            <w:bottom w:w="0" w:type="dxa"/>
          </w:tblCellMar>
        </w:tblPrEx>
        <w:tc>
          <w:tcPr>
            <w:tcW w:w="2600" w:type="dxa"/>
          </w:tcPr>
          <w:p w14:paraId="66EAF74D" w14:textId="77777777" w:rsidR="00B83D70" w:rsidRDefault="00000000">
            <w:r>
              <w:t>Cabo Verde</w:t>
            </w:r>
          </w:p>
        </w:tc>
        <w:tc>
          <w:tcPr>
            <w:tcW w:w="1600" w:type="dxa"/>
          </w:tcPr>
          <w:p w14:paraId="5F1E2D0C" w14:textId="77777777" w:rsidR="00B83D70" w:rsidRDefault="00000000">
            <w:r>
              <w:t>74.74%</w:t>
            </w:r>
          </w:p>
        </w:tc>
        <w:tc>
          <w:tcPr>
            <w:tcW w:w="3400" w:type="dxa"/>
          </w:tcPr>
          <w:p w14:paraId="23B30AAA" w14:textId="77777777" w:rsidR="00B83D70" w:rsidRDefault="00000000">
            <w:r>
              <w:t>Chad</w:t>
            </w:r>
          </w:p>
        </w:tc>
        <w:tc>
          <w:tcPr>
            <w:tcW w:w="1760" w:type="dxa"/>
          </w:tcPr>
          <w:p w14:paraId="26ACE56A" w14:textId="77777777" w:rsidR="00B83D70" w:rsidRDefault="00000000">
            <w:r>
              <w:t>12.63%</w:t>
            </w:r>
          </w:p>
        </w:tc>
      </w:tr>
      <w:tr w:rsidR="00B83D70" w14:paraId="253E32D4" w14:textId="77777777">
        <w:tblPrEx>
          <w:tblCellMar>
            <w:top w:w="0" w:type="dxa"/>
            <w:bottom w:w="0" w:type="dxa"/>
          </w:tblCellMar>
        </w:tblPrEx>
        <w:tc>
          <w:tcPr>
            <w:tcW w:w="2600" w:type="dxa"/>
          </w:tcPr>
          <w:p w14:paraId="13B0FE9F" w14:textId="77777777" w:rsidR="00B83D70" w:rsidRDefault="00000000">
            <w:r>
              <w:t>Egypt</w:t>
            </w:r>
          </w:p>
        </w:tc>
        <w:tc>
          <w:tcPr>
            <w:tcW w:w="1600" w:type="dxa"/>
          </w:tcPr>
          <w:p w14:paraId="0824E3CB" w14:textId="77777777" w:rsidR="00B83D70" w:rsidRDefault="00000000">
            <w:r>
              <w:t>74.65%</w:t>
            </w:r>
          </w:p>
        </w:tc>
        <w:tc>
          <w:tcPr>
            <w:tcW w:w="3400" w:type="dxa"/>
          </w:tcPr>
          <w:p w14:paraId="0A43A7E9" w14:textId="77777777" w:rsidR="00B83D70" w:rsidRDefault="00000000">
            <w:r>
              <w:t>Central African Republic</w:t>
            </w:r>
          </w:p>
        </w:tc>
        <w:tc>
          <w:tcPr>
            <w:tcW w:w="1760" w:type="dxa"/>
          </w:tcPr>
          <w:p w14:paraId="608D3BDB" w14:textId="77777777" w:rsidR="00B83D70" w:rsidRDefault="00000000">
            <w:r>
              <w:t>13.78%</w:t>
            </w:r>
          </w:p>
        </w:tc>
      </w:tr>
      <w:tr w:rsidR="00B83D70" w14:paraId="7CCA80EE" w14:textId="77777777">
        <w:tblPrEx>
          <w:tblCellMar>
            <w:top w:w="0" w:type="dxa"/>
            <w:bottom w:w="0" w:type="dxa"/>
          </w:tblCellMar>
        </w:tblPrEx>
        <w:tc>
          <w:tcPr>
            <w:tcW w:w="2600" w:type="dxa"/>
          </w:tcPr>
          <w:p w14:paraId="5E30A291" w14:textId="77777777" w:rsidR="00B83D70" w:rsidRDefault="00000000">
            <w:r>
              <w:t>Mauritius</w:t>
            </w:r>
          </w:p>
        </w:tc>
        <w:tc>
          <w:tcPr>
            <w:tcW w:w="1600" w:type="dxa"/>
          </w:tcPr>
          <w:p w14:paraId="0AD96D52" w14:textId="77777777" w:rsidR="00B83D70" w:rsidRDefault="00000000">
            <w:r>
              <w:t>73.31%</w:t>
            </w:r>
          </w:p>
        </w:tc>
        <w:tc>
          <w:tcPr>
            <w:tcW w:w="3400" w:type="dxa"/>
          </w:tcPr>
          <w:p w14:paraId="524391B2" w14:textId="77777777" w:rsidR="00B83D70" w:rsidRDefault="00000000">
            <w:r>
              <w:t>Niger</w:t>
            </w:r>
          </w:p>
        </w:tc>
        <w:tc>
          <w:tcPr>
            <w:tcW w:w="1760" w:type="dxa"/>
          </w:tcPr>
          <w:p w14:paraId="05392845" w14:textId="77777777" w:rsidR="00B83D70" w:rsidRDefault="00000000">
            <w:r>
              <w:t>15.56%</w:t>
            </w:r>
          </w:p>
        </w:tc>
      </w:tr>
    </w:tbl>
    <w:p w14:paraId="7FC12E8E" w14:textId="77777777" w:rsidR="00B83D70" w:rsidRDefault="00B83D70">
      <w:pPr>
        <w:spacing w:after="100"/>
      </w:pPr>
    </w:p>
    <w:p w14:paraId="312406C8" w14:textId="55B14AB8" w:rsidR="00B83D70" w:rsidRDefault="00000000">
      <w:pPr>
        <w:spacing w:after="160"/>
      </w:pPr>
      <w:r>
        <w:rPr>
          <w:sz w:val="22"/>
          <w:szCs w:val="22"/>
        </w:rPr>
        <w:t xml:space="preserve">The lowest-5 list is unchanged </w:t>
      </w:r>
      <w:r w:rsidR="00E715B7">
        <w:rPr>
          <w:sz w:val="22"/>
          <w:szCs w:val="22"/>
        </w:rPr>
        <w:t xml:space="preserve">, </w:t>
      </w:r>
      <w:r>
        <w:rPr>
          <w:sz w:val="22"/>
          <w:szCs w:val="22"/>
        </w:rPr>
        <w:t xml:space="preserve"> Egypt was never near the bottom of the distribution.</w:t>
      </w:r>
    </w:p>
    <w:p w14:paraId="4E24F09C" w14:textId="5CE6C7E6" w:rsidR="00B83D70" w:rsidRDefault="00000000">
      <w:pPr>
        <w:pStyle w:val="Heading2"/>
        <w:spacing w:before="260" w:after="120"/>
      </w:pPr>
      <w:r>
        <w:t xml:space="preserve">10.3 Q3 </w:t>
      </w:r>
      <w:r w:rsidR="00E715B7">
        <w:t xml:space="preserve">, </w:t>
      </w:r>
      <w:r>
        <w:t xml:space="preserve"> Largest internet-adoption increase, 2000 → 2024</w:t>
      </w:r>
    </w:p>
    <w:p w14:paraId="7A2F7539" w14:textId="77777777" w:rsidR="00B83D70" w:rsidRDefault="00000000">
      <w:pPr>
        <w:spacing w:after="160"/>
      </w:pPr>
      <w:r>
        <w:rPr>
          <w:sz w:val="22"/>
          <w:szCs w:val="22"/>
        </w:rPr>
        <w:lastRenderedPageBreak/>
        <w:t>Change measured in percentage points via MAX(CASE WHEN...) pivoting, not percentage growth. This query never had a Region filter, so its results are unchanged. Top result: Seychelles, +80.42 percentage points (7.40% → 87.82%); Egypt ranks 2nd at +74.01 points.</w:t>
      </w:r>
    </w:p>
    <w:p w14:paraId="09B102C6" w14:textId="4C0DE4C3" w:rsidR="00B83D70" w:rsidRDefault="00000000">
      <w:pPr>
        <w:pStyle w:val="Heading2"/>
        <w:spacing w:before="260" w:after="120"/>
      </w:pPr>
      <w:r>
        <w:t xml:space="preserve">10.4 Q4 </w:t>
      </w:r>
      <w:r w:rsidR="00E715B7">
        <w:t xml:space="preserve">, </w:t>
      </w:r>
      <w:r>
        <w:t xml:space="preserve"> High mobile connectivity, lower internet adoption</w:t>
      </w:r>
    </w:p>
    <w:p w14:paraId="66C40B2B" w14:textId="77777777" w:rsidR="00B83D70" w:rsidRDefault="00000000">
      <w:pPr>
        <w:spacing w:after="160"/>
      </w:pPr>
      <w:r>
        <w:rPr>
          <w:sz w:val="22"/>
          <w:szCs w:val="22"/>
        </w:rPr>
        <w:t>Benchmarked against the 2024 African medians, recalculated on the corrected 49-country scope: Mobile median = 108.21 per 100 people (unchanged); Internet median = 39.48% (revised from an incorrect 36.80% under the old filtered query). The same six countries qualify under both the old and corrected medians.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3000"/>
        <w:gridCol w:w="2600"/>
      </w:tblGrid>
      <w:tr w:rsidR="00B83D70" w14:paraId="22460C7F" w14:textId="77777777">
        <w:tblPrEx>
          <w:tblCellMar>
            <w:top w:w="0" w:type="dxa"/>
            <w:bottom w:w="0" w:type="dxa"/>
          </w:tblCellMar>
        </w:tblPrEx>
        <w:tc>
          <w:tcPr>
            <w:tcW w:w="3760" w:type="dxa"/>
            <w:shd w:val="clear" w:color="auto" w:fill="D9E2F3"/>
          </w:tcPr>
          <w:p w14:paraId="09ED5507" w14:textId="77777777" w:rsidR="00B83D70" w:rsidRDefault="00000000">
            <w:r>
              <w:rPr>
                <w:b/>
                <w:bCs/>
              </w:rPr>
              <w:t>Country</w:t>
            </w:r>
          </w:p>
        </w:tc>
        <w:tc>
          <w:tcPr>
            <w:tcW w:w="3000" w:type="dxa"/>
            <w:shd w:val="clear" w:color="auto" w:fill="D9E2F3"/>
          </w:tcPr>
          <w:p w14:paraId="70E3B04D" w14:textId="77777777" w:rsidR="00B83D70" w:rsidRDefault="00000000">
            <w:r>
              <w:rPr>
                <w:b/>
                <w:bCs/>
              </w:rPr>
              <w:t>Mobile Subscriptions</w:t>
            </w:r>
          </w:p>
        </w:tc>
        <w:tc>
          <w:tcPr>
            <w:tcW w:w="2600" w:type="dxa"/>
            <w:shd w:val="clear" w:color="auto" w:fill="D9E2F3"/>
          </w:tcPr>
          <w:p w14:paraId="69EF741B" w14:textId="77777777" w:rsidR="00B83D70" w:rsidRDefault="00000000">
            <w:r>
              <w:rPr>
                <w:b/>
                <w:bCs/>
              </w:rPr>
              <w:t>Internet Adoption</w:t>
            </w:r>
          </w:p>
        </w:tc>
      </w:tr>
      <w:tr w:rsidR="00B83D70" w14:paraId="5D06D11D" w14:textId="77777777">
        <w:tblPrEx>
          <w:tblCellMar>
            <w:top w:w="0" w:type="dxa"/>
            <w:bottom w:w="0" w:type="dxa"/>
          </w:tblCellMar>
        </w:tblPrEx>
        <w:tc>
          <w:tcPr>
            <w:tcW w:w="3760" w:type="dxa"/>
          </w:tcPr>
          <w:p w14:paraId="745A320F" w14:textId="77777777" w:rsidR="00B83D70" w:rsidRDefault="00000000">
            <w:r>
              <w:t>Guinea-Bissau</w:t>
            </w:r>
          </w:p>
        </w:tc>
        <w:tc>
          <w:tcPr>
            <w:tcW w:w="3000" w:type="dxa"/>
          </w:tcPr>
          <w:p w14:paraId="433F660E" w14:textId="77777777" w:rsidR="00B83D70" w:rsidRDefault="00000000">
            <w:r>
              <w:t>147.20</w:t>
            </w:r>
          </w:p>
        </w:tc>
        <w:tc>
          <w:tcPr>
            <w:tcW w:w="2600" w:type="dxa"/>
          </w:tcPr>
          <w:p w14:paraId="723B039F" w14:textId="77777777" w:rsidR="00B83D70" w:rsidRDefault="00000000">
            <w:r>
              <w:t>29.78%</w:t>
            </w:r>
          </w:p>
        </w:tc>
      </w:tr>
      <w:tr w:rsidR="00B83D70" w14:paraId="6F21450C" w14:textId="77777777">
        <w:tblPrEx>
          <w:tblCellMar>
            <w:top w:w="0" w:type="dxa"/>
            <w:bottom w:w="0" w:type="dxa"/>
          </w:tblCellMar>
        </w:tblPrEx>
        <w:tc>
          <w:tcPr>
            <w:tcW w:w="3760" w:type="dxa"/>
          </w:tcPr>
          <w:p w14:paraId="69912404" w14:textId="77777777" w:rsidR="00B83D70" w:rsidRDefault="00000000">
            <w:r>
              <w:t>Tanzania</w:t>
            </w:r>
          </w:p>
        </w:tc>
        <w:tc>
          <w:tcPr>
            <w:tcW w:w="3000" w:type="dxa"/>
          </w:tcPr>
          <w:p w14:paraId="001FAF88" w14:textId="77777777" w:rsidR="00B83D70" w:rsidRDefault="00000000">
            <w:r>
              <w:t>126.56</w:t>
            </w:r>
          </w:p>
        </w:tc>
        <w:tc>
          <w:tcPr>
            <w:tcW w:w="2600" w:type="dxa"/>
          </w:tcPr>
          <w:p w14:paraId="5A9DB478" w14:textId="77777777" w:rsidR="00B83D70" w:rsidRDefault="00000000">
            <w:r>
              <w:t>31.16%</w:t>
            </w:r>
          </w:p>
        </w:tc>
      </w:tr>
      <w:tr w:rsidR="00B83D70" w14:paraId="70D4D255" w14:textId="77777777">
        <w:tblPrEx>
          <w:tblCellMar>
            <w:top w:w="0" w:type="dxa"/>
            <w:bottom w:w="0" w:type="dxa"/>
          </w:tblCellMar>
        </w:tblPrEx>
        <w:tc>
          <w:tcPr>
            <w:tcW w:w="3760" w:type="dxa"/>
          </w:tcPr>
          <w:p w14:paraId="6A62C356" w14:textId="77777777" w:rsidR="00B83D70" w:rsidRDefault="00000000">
            <w:r>
              <w:t>Kenya</w:t>
            </w:r>
          </w:p>
        </w:tc>
        <w:tc>
          <w:tcPr>
            <w:tcW w:w="3000" w:type="dxa"/>
          </w:tcPr>
          <w:p w14:paraId="69EC9C52" w14:textId="77777777" w:rsidR="00B83D70" w:rsidRDefault="00000000">
            <w:r>
              <w:t>126.48</w:t>
            </w:r>
          </w:p>
        </w:tc>
        <w:tc>
          <w:tcPr>
            <w:tcW w:w="2600" w:type="dxa"/>
          </w:tcPr>
          <w:p w14:paraId="3535ED13" w14:textId="77777777" w:rsidR="00B83D70" w:rsidRDefault="00000000">
            <w:r>
              <w:t>34.98%</w:t>
            </w:r>
          </w:p>
        </w:tc>
      </w:tr>
      <w:tr w:rsidR="00B83D70" w14:paraId="4A121F49" w14:textId="77777777">
        <w:tblPrEx>
          <w:tblCellMar>
            <w:top w:w="0" w:type="dxa"/>
            <w:bottom w:w="0" w:type="dxa"/>
          </w:tblCellMar>
        </w:tblPrEx>
        <w:tc>
          <w:tcPr>
            <w:tcW w:w="3760" w:type="dxa"/>
          </w:tcPr>
          <w:p w14:paraId="2F95FE51" w14:textId="77777777" w:rsidR="00B83D70" w:rsidRDefault="00000000">
            <w:r>
              <w:t>Benin</w:t>
            </w:r>
          </w:p>
        </w:tc>
        <w:tc>
          <w:tcPr>
            <w:tcW w:w="3000" w:type="dxa"/>
          </w:tcPr>
          <w:p w14:paraId="284A316F" w14:textId="77777777" w:rsidR="00B83D70" w:rsidRDefault="00000000">
            <w:r>
              <w:t>125.94</w:t>
            </w:r>
          </w:p>
        </w:tc>
        <w:tc>
          <w:tcPr>
            <w:tcW w:w="2600" w:type="dxa"/>
          </w:tcPr>
          <w:p w14:paraId="41573828" w14:textId="77777777" w:rsidR="00B83D70" w:rsidRDefault="00000000">
            <w:r>
              <w:t>33.98%</w:t>
            </w:r>
          </w:p>
        </w:tc>
      </w:tr>
      <w:tr w:rsidR="00B83D70" w14:paraId="26C43521" w14:textId="77777777">
        <w:tblPrEx>
          <w:tblCellMar>
            <w:top w:w="0" w:type="dxa"/>
            <w:bottom w:w="0" w:type="dxa"/>
          </w:tblCellMar>
        </w:tblPrEx>
        <w:tc>
          <w:tcPr>
            <w:tcW w:w="3760" w:type="dxa"/>
          </w:tcPr>
          <w:p w14:paraId="34471BAC" w14:textId="77777777" w:rsidR="00B83D70" w:rsidRDefault="00000000">
            <w:r>
              <w:t>Burkina Faso</w:t>
            </w:r>
          </w:p>
        </w:tc>
        <w:tc>
          <w:tcPr>
            <w:tcW w:w="3000" w:type="dxa"/>
          </w:tcPr>
          <w:p w14:paraId="26FD5B65" w14:textId="77777777" w:rsidR="00B83D70" w:rsidRDefault="00000000">
            <w:r>
              <w:t>116.59</w:t>
            </w:r>
          </w:p>
        </w:tc>
        <w:tc>
          <w:tcPr>
            <w:tcW w:w="2600" w:type="dxa"/>
          </w:tcPr>
          <w:p w14:paraId="60A7F739" w14:textId="77777777" w:rsidR="00B83D70" w:rsidRDefault="00000000">
            <w:r>
              <w:t>28.25%</w:t>
            </w:r>
          </w:p>
        </w:tc>
      </w:tr>
      <w:tr w:rsidR="00B83D70" w14:paraId="7B95AE43" w14:textId="77777777">
        <w:tblPrEx>
          <w:tblCellMar>
            <w:top w:w="0" w:type="dxa"/>
            <w:bottom w:w="0" w:type="dxa"/>
          </w:tblCellMar>
        </w:tblPrEx>
        <w:tc>
          <w:tcPr>
            <w:tcW w:w="3760" w:type="dxa"/>
          </w:tcPr>
          <w:p w14:paraId="5036EA49" w14:textId="77777777" w:rsidR="00B83D70" w:rsidRDefault="00000000">
            <w:r>
              <w:t>Zambia</w:t>
            </w:r>
          </w:p>
        </w:tc>
        <w:tc>
          <w:tcPr>
            <w:tcW w:w="3000" w:type="dxa"/>
          </w:tcPr>
          <w:p w14:paraId="65C6CE4E" w14:textId="77777777" w:rsidR="00B83D70" w:rsidRDefault="00000000">
            <w:r>
              <w:t>108.70</w:t>
            </w:r>
          </w:p>
        </w:tc>
        <w:tc>
          <w:tcPr>
            <w:tcW w:w="2600" w:type="dxa"/>
          </w:tcPr>
          <w:p w14:paraId="16E573BC" w14:textId="77777777" w:rsidR="00B83D70" w:rsidRDefault="00000000">
            <w:r>
              <w:t>17.10%</w:t>
            </w:r>
          </w:p>
        </w:tc>
      </w:tr>
    </w:tbl>
    <w:p w14:paraId="384B3EAB" w14:textId="77777777" w:rsidR="00B83D70" w:rsidRDefault="00B83D70">
      <w:pPr>
        <w:spacing w:after="100"/>
      </w:pPr>
    </w:p>
    <w:p w14:paraId="39B00967" w14:textId="4A468AAE" w:rsidR="00B83D70" w:rsidRDefault="00000000">
      <w:pPr>
        <w:pStyle w:val="Heading2"/>
        <w:spacing w:before="260" w:after="120"/>
      </w:pPr>
      <w:r>
        <w:t xml:space="preserve">10.5 Q5 </w:t>
      </w:r>
      <w:r w:rsidR="00E715B7">
        <w:t xml:space="preserve">, </w:t>
      </w:r>
      <w:r>
        <w:t xml:space="preserve"> Top 10 countries by overall digital improvement</w:t>
      </w:r>
    </w:p>
    <w:p w14:paraId="316581BF" w14:textId="5A29535E" w:rsidR="00B83D70" w:rsidRDefault="00000000">
      <w:pPr>
        <w:spacing w:after="160"/>
      </w:pPr>
      <w:r>
        <w:rPr>
          <w:sz w:val="22"/>
          <w:szCs w:val="22"/>
        </w:rPr>
        <w:t xml:space="preserve">Sums the 2000→2024 change across all indicators with comparable observations at both points, per country. This is a descriptive composite, not a standardized index, since the summed indicators use different units. This query's WHERE clause never filtered on Region, but it did filter on Sub-Saharan Africa in the prior version's CTE </w:t>
      </w:r>
      <w:r w:rsidR="00E715B7">
        <w:rPr>
          <w:sz w:val="22"/>
          <w:szCs w:val="22"/>
        </w:rPr>
        <w:t xml:space="preserve">, </w:t>
      </w:r>
      <w:r>
        <w:rPr>
          <w:sz w:val="22"/>
          <w:szCs w:val="22"/>
        </w:rPr>
        <w:t xml:space="preserve"> correcting this changed both the scores and the ranking substantially</w:t>
      </w:r>
      <w:r w:rsidR="00EF16C0">
        <w:rPr>
          <w:sz w:val="22"/>
          <w:szCs w:val="22"/>
        </w:rPr>
        <w:t xml:space="preserve">, </w:t>
      </w:r>
      <w:r>
        <w:rPr>
          <w:sz w:val="22"/>
          <w:szCs w:val="22"/>
        </w:rPr>
        <w:t xml:space="preserve"> Seychelles no longer appears in the top 10 at all, replaced by Guinea-Bissau.</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2400"/>
        <w:gridCol w:w="2160"/>
      </w:tblGrid>
      <w:tr w:rsidR="00B83D70" w14:paraId="64FF7ABB" w14:textId="77777777">
        <w:tblPrEx>
          <w:tblCellMar>
            <w:top w:w="0" w:type="dxa"/>
            <w:bottom w:w="0" w:type="dxa"/>
          </w:tblCellMar>
        </w:tblPrEx>
        <w:tc>
          <w:tcPr>
            <w:tcW w:w="1000" w:type="dxa"/>
            <w:shd w:val="clear" w:color="auto" w:fill="D9E2F3"/>
          </w:tcPr>
          <w:p w14:paraId="1E2F4140" w14:textId="77777777" w:rsidR="00B83D70" w:rsidRDefault="00000000">
            <w:r>
              <w:rPr>
                <w:b/>
                <w:bCs/>
              </w:rPr>
              <w:t>Rank</w:t>
            </w:r>
          </w:p>
        </w:tc>
        <w:tc>
          <w:tcPr>
            <w:tcW w:w="3800" w:type="dxa"/>
            <w:shd w:val="clear" w:color="auto" w:fill="D9E2F3"/>
          </w:tcPr>
          <w:p w14:paraId="15E6E4F5" w14:textId="77777777" w:rsidR="00B83D70" w:rsidRDefault="00000000">
            <w:r>
              <w:rPr>
                <w:b/>
                <w:bCs/>
              </w:rPr>
              <w:t>Country</w:t>
            </w:r>
          </w:p>
        </w:tc>
        <w:tc>
          <w:tcPr>
            <w:tcW w:w="2400" w:type="dxa"/>
            <w:shd w:val="clear" w:color="auto" w:fill="D9E2F3"/>
          </w:tcPr>
          <w:p w14:paraId="55EA4107" w14:textId="77777777" w:rsidR="00B83D70" w:rsidRDefault="00000000">
            <w:r>
              <w:rPr>
                <w:b/>
                <w:bCs/>
              </w:rPr>
              <w:t>Digital Improvement</w:t>
            </w:r>
          </w:p>
        </w:tc>
        <w:tc>
          <w:tcPr>
            <w:tcW w:w="2160" w:type="dxa"/>
            <w:shd w:val="clear" w:color="auto" w:fill="D9E2F3"/>
          </w:tcPr>
          <w:p w14:paraId="16CD81F6" w14:textId="77777777" w:rsidR="00B83D70" w:rsidRDefault="00000000">
            <w:r>
              <w:rPr>
                <w:b/>
                <w:bCs/>
              </w:rPr>
              <w:t>Indicators Compared</w:t>
            </w:r>
          </w:p>
        </w:tc>
      </w:tr>
      <w:tr w:rsidR="00B83D70" w14:paraId="180439E2" w14:textId="77777777">
        <w:tblPrEx>
          <w:tblCellMar>
            <w:top w:w="0" w:type="dxa"/>
            <w:bottom w:w="0" w:type="dxa"/>
          </w:tblCellMar>
        </w:tblPrEx>
        <w:tc>
          <w:tcPr>
            <w:tcW w:w="1000" w:type="dxa"/>
          </w:tcPr>
          <w:p w14:paraId="381432E6" w14:textId="77777777" w:rsidR="00B83D70" w:rsidRDefault="00000000">
            <w:r>
              <w:t>1</w:t>
            </w:r>
          </w:p>
        </w:tc>
        <w:tc>
          <w:tcPr>
            <w:tcW w:w="3800" w:type="dxa"/>
          </w:tcPr>
          <w:p w14:paraId="79F168A9" w14:textId="77777777" w:rsidR="00B83D70" w:rsidRDefault="00000000">
            <w:r>
              <w:t>South Africa</w:t>
            </w:r>
          </w:p>
        </w:tc>
        <w:tc>
          <w:tcPr>
            <w:tcW w:w="2400" w:type="dxa"/>
          </w:tcPr>
          <w:p w14:paraId="3D4903B2" w14:textId="77777777" w:rsidR="00B83D70" w:rsidRDefault="00000000">
            <w:r>
              <w:t>234.66</w:t>
            </w:r>
          </w:p>
        </w:tc>
        <w:tc>
          <w:tcPr>
            <w:tcW w:w="2160" w:type="dxa"/>
          </w:tcPr>
          <w:p w14:paraId="351F9783" w14:textId="77777777" w:rsidR="00B83D70" w:rsidRDefault="00000000">
            <w:r>
              <w:t>2</w:t>
            </w:r>
          </w:p>
        </w:tc>
      </w:tr>
      <w:tr w:rsidR="00B83D70" w14:paraId="356B2D7D" w14:textId="77777777">
        <w:tblPrEx>
          <w:tblCellMar>
            <w:top w:w="0" w:type="dxa"/>
            <w:bottom w:w="0" w:type="dxa"/>
          </w:tblCellMar>
        </w:tblPrEx>
        <w:tc>
          <w:tcPr>
            <w:tcW w:w="1000" w:type="dxa"/>
          </w:tcPr>
          <w:p w14:paraId="752D5CE7" w14:textId="77777777" w:rsidR="00B83D70" w:rsidRDefault="00000000">
            <w:r>
              <w:t>2</w:t>
            </w:r>
          </w:p>
        </w:tc>
        <w:tc>
          <w:tcPr>
            <w:tcW w:w="3800" w:type="dxa"/>
          </w:tcPr>
          <w:p w14:paraId="685206E5" w14:textId="77777777" w:rsidR="00B83D70" w:rsidRDefault="00000000">
            <w:r>
              <w:t>Mauritius</w:t>
            </w:r>
          </w:p>
        </w:tc>
        <w:tc>
          <w:tcPr>
            <w:tcW w:w="2400" w:type="dxa"/>
          </w:tcPr>
          <w:p w14:paraId="2DDF7E7F" w14:textId="77777777" w:rsidR="00B83D70" w:rsidRDefault="00000000">
            <w:r>
              <w:t>223.91</w:t>
            </w:r>
          </w:p>
        </w:tc>
        <w:tc>
          <w:tcPr>
            <w:tcW w:w="2160" w:type="dxa"/>
          </w:tcPr>
          <w:p w14:paraId="720498EA" w14:textId="77777777" w:rsidR="00B83D70" w:rsidRDefault="00000000">
            <w:r>
              <w:t>2</w:t>
            </w:r>
          </w:p>
        </w:tc>
      </w:tr>
      <w:tr w:rsidR="00B83D70" w14:paraId="76FA87FB" w14:textId="77777777">
        <w:tblPrEx>
          <w:tblCellMar>
            <w:top w:w="0" w:type="dxa"/>
            <w:bottom w:w="0" w:type="dxa"/>
          </w:tblCellMar>
        </w:tblPrEx>
        <w:tc>
          <w:tcPr>
            <w:tcW w:w="1000" w:type="dxa"/>
          </w:tcPr>
          <w:p w14:paraId="6BBCDE36" w14:textId="77777777" w:rsidR="00B83D70" w:rsidRDefault="00000000">
            <w:r>
              <w:t>3</w:t>
            </w:r>
          </w:p>
        </w:tc>
        <w:tc>
          <w:tcPr>
            <w:tcW w:w="3800" w:type="dxa"/>
          </w:tcPr>
          <w:p w14:paraId="47A5BA99" w14:textId="77777777" w:rsidR="00B83D70" w:rsidRDefault="00000000">
            <w:r>
              <w:t>Cote d'Ivoire</w:t>
            </w:r>
          </w:p>
        </w:tc>
        <w:tc>
          <w:tcPr>
            <w:tcW w:w="2400" w:type="dxa"/>
          </w:tcPr>
          <w:p w14:paraId="3BF45886" w14:textId="77777777" w:rsidR="00B83D70" w:rsidRDefault="00000000">
            <w:r>
              <w:t>222.40</w:t>
            </w:r>
          </w:p>
        </w:tc>
        <w:tc>
          <w:tcPr>
            <w:tcW w:w="2160" w:type="dxa"/>
          </w:tcPr>
          <w:p w14:paraId="27F4D776" w14:textId="77777777" w:rsidR="00B83D70" w:rsidRDefault="00000000">
            <w:r>
              <w:t>2</w:t>
            </w:r>
          </w:p>
        </w:tc>
      </w:tr>
      <w:tr w:rsidR="00B83D70" w14:paraId="29D7BC31" w14:textId="77777777">
        <w:tblPrEx>
          <w:tblCellMar>
            <w:top w:w="0" w:type="dxa"/>
            <w:bottom w:w="0" w:type="dxa"/>
          </w:tblCellMar>
        </w:tblPrEx>
        <w:tc>
          <w:tcPr>
            <w:tcW w:w="1000" w:type="dxa"/>
          </w:tcPr>
          <w:p w14:paraId="043F9848" w14:textId="77777777" w:rsidR="00B83D70" w:rsidRDefault="00000000">
            <w:r>
              <w:t>4</w:t>
            </w:r>
          </w:p>
        </w:tc>
        <w:tc>
          <w:tcPr>
            <w:tcW w:w="3800" w:type="dxa"/>
          </w:tcPr>
          <w:p w14:paraId="16C1AB72" w14:textId="77777777" w:rsidR="00B83D70" w:rsidRDefault="00000000">
            <w:r>
              <w:t>Botswana</w:t>
            </w:r>
          </w:p>
        </w:tc>
        <w:tc>
          <w:tcPr>
            <w:tcW w:w="2400" w:type="dxa"/>
          </w:tcPr>
          <w:p w14:paraId="1EDAEB1D" w14:textId="77777777" w:rsidR="00B83D70" w:rsidRDefault="00000000">
            <w:r>
              <w:t>205.31</w:t>
            </w:r>
          </w:p>
        </w:tc>
        <w:tc>
          <w:tcPr>
            <w:tcW w:w="2160" w:type="dxa"/>
          </w:tcPr>
          <w:p w14:paraId="4F7A81F0" w14:textId="77777777" w:rsidR="00B83D70" w:rsidRDefault="00000000">
            <w:r>
              <w:t>2</w:t>
            </w:r>
          </w:p>
        </w:tc>
      </w:tr>
      <w:tr w:rsidR="00B83D70" w14:paraId="01169ACE" w14:textId="77777777">
        <w:tblPrEx>
          <w:tblCellMar>
            <w:top w:w="0" w:type="dxa"/>
            <w:bottom w:w="0" w:type="dxa"/>
          </w:tblCellMar>
        </w:tblPrEx>
        <w:tc>
          <w:tcPr>
            <w:tcW w:w="1000" w:type="dxa"/>
          </w:tcPr>
          <w:p w14:paraId="545B5BC5" w14:textId="77777777" w:rsidR="00B83D70" w:rsidRDefault="00000000">
            <w:r>
              <w:t>5</w:t>
            </w:r>
          </w:p>
        </w:tc>
        <w:tc>
          <w:tcPr>
            <w:tcW w:w="3800" w:type="dxa"/>
          </w:tcPr>
          <w:p w14:paraId="4FDC88B4" w14:textId="77777777" w:rsidR="00B83D70" w:rsidRDefault="00000000">
            <w:r>
              <w:t>Eswatini</w:t>
            </w:r>
          </w:p>
        </w:tc>
        <w:tc>
          <w:tcPr>
            <w:tcW w:w="2400" w:type="dxa"/>
          </w:tcPr>
          <w:p w14:paraId="5A75500F" w14:textId="77777777" w:rsidR="00B83D70" w:rsidRDefault="00000000">
            <w:r>
              <w:t>199.14</w:t>
            </w:r>
          </w:p>
        </w:tc>
        <w:tc>
          <w:tcPr>
            <w:tcW w:w="2160" w:type="dxa"/>
          </w:tcPr>
          <w:p w14:paraId="618D3427" w14:textId="77777777" w:rsidR="00B83D70" w:rsidRDefault="00000000">
            <w:r>
              <w:t>2</w:t>
            </w:r>
          </w:p>
        </w:tc>
      </w:tr>
      <w:tr w:rsidR="00B83D70" w14:paraId="6E705023" w14:textId="77777777">
        <w:tblPrEx>
          <w:tblCellMar>
            <w:top w:w="0" w:type="dxa"/>
            <w:bottom w:w="0" w:type="dxa"/>
          </w:tblCellMar>
        </w:tblPrEx>
        <w:tc>
          <w:tcPr>
            <w:tcW w:w="1000" w:type="dxa"/>
          </w:tcPr>
          <w:p w14:paraId="5B3D941F" w14:textId="77777777" w:rsidR="00B83D70" w:rsidRDefault="00000000">
            <w:r>
              <w:t>6</w:t>
            </w:r>
          </w:p>
        </w:tc>
        <w:tc>
          <w:tcPr>
            <w:tcW w:w="3800" w:type="dxa"/>
          </w:tcPr>
          <w:p w14:paraId="64684772" w14:textId="77777777" w:rsidR="00B83D70" w:rsidRDefault="00000000">
            <w:r>
              <w:t>Ghana</w:t>
            </w:r>
          </w:p>
        </w:tc>
        <w:tc>
          <w:tcPr>
            <w:tcW w:w="2400" w:type="dxa"/>
          </w:tcPr>
          <w:p w14:paraId="0F89D215" w14:textId="77777777" w:rsidR="00B83D70" w:rsidRDefault="00000000">
            <w:r>
              <w:t>185.01</w:t>
            </w:r>
          </w:p>
        </w:tc>
        <w:tc>
          <w:tcPr>
            <w:tcW w:w="2160" w:type="dxa"/>
          </w:tcPr>
          <w:p w14:paraId="354D3829" w14:textId="77777777" w:rsidR="00B83D70" w:rsidRDefault="00000000">
            <w:r>
              <w:t>2</w:t>
            </w:r>
          </w:p>
        </w:tc>
      </w:tr>
      <w:tr w:rsidR="00B83D70" w14:paraId="67AF515C" w14:textId="77777777">
        <w:tblPrEx>
          <w:tblCellMar>
            <w:top w:w="0" w:type="dxa"/>
            <w:bottom w:w="0" w:type="dxa"/>
          </w:tblCellMar>
        </w:tblPrEx>
        <w:tc>
          <w:tcPr>
            <w:tcW w:w="1000" w:type="dxa"/>
          </w:tcPr>
          <w:p w14:paraId="65BF4759" w14:textId="77777777" w:rsidR="00B83D70" w:rsidRDefault="00000000">
            <w:r>
              <w:t>7</w:t>
            </w:r>
          </w:p>
        </w:tc>
        <w:tc>
          <w:tcPr>
            <w:tcW w:w="3800" w:type="dxa"/>
          </w:tcPr>
          <w:p w14:paraId="76210C1A" w14:textId="77777777" w:rsidR="00B83D70" w:rsidRDefault="00000000">
            <w:r>
              <w:t>Gabon</w:t>
            </w:r>
          </w:p>
        </w:tc>
        <w:tc>
          <w:tcPr>
            <w:tcW w:w="2400" w:type="dxa"/>
          </w:tcPr>
          <w:p w14:paraId="6CDA3B6D" w14:textId="77777777" w:rsidR="00B83D70" w:rsidRDefault="00000000">
            <w:r>
              <w:t>183.43</w:t>
            </w:r>
          </w:p>
        </w:tc>
        <w:tc>
          <w:tcPr>
            <w:tcW w:w="2160" w:type="dxa"/>
          </w:tcPr>
          <w:p w14:paraId="0B26B9B7" w14:textId="77777777" w:rsidR="00B83D70" w:rsidRDefault="00000000">
            <w:r>
              <w:t>2</w:t>
            </w:r>
          </w:p>
        </w:tc>
      </w:tr>
      <w:tr w:rsidR="00B83D70" w14:paraId="7D6AFC4F" w14:textId="77777777">
        <w:tblPrEx>
          <w:tblCellMar>
            <w:top w:w="0" w:type="dxa"/>
            <w:bottom w:w="0" w:type="dxa"/>
          </w:tblCellMar>
        </w:tblPrEx>
        <w:tc>
          <w:tcPr>
            <w:tcW w:w="1000" w:type="dxa"/>
          </w:tcPr>
          <w:p w14:paraId="4BD112E2" w14:textId="77777777" w:rsidR="00B83D70" w:rsidRDefault="00000000">
            <w:r>
              <w:t>8</w:t>
            </w:r>
          </w:p>
        </w:tc>
        <w:tc>
          <w:tcPr>
            <w:tcW w:w="3800" w:type="dxa"/>
          </w:tcPr>
          <w:p w14:paraId="2ECE477D" w14:textId="77777777" w:rsidR="00B83D70" w:rsidRDefault="00000000">
            <w:r>
              <w:t>Senegal</w:t>
            </w:r>
          </w:p>
        </w:tc>
        <w:tc>
          <w:tcPr>
            <w:tcW w:w="2400" w:type="dxa"/>
          </w:tcPr>
          <w:p w14:paraId="3A9942A7" w14:textId="77777777" w:rsidR="00B83D70" w:rsidRDefault="00000000">
            <w:r>
              <w:t>181.10</w:t>
            </w:r>
          </w:p>
        </w:tc>
        <w:tc>
          <w:tcPr>
            <w:tcW w:w="2160" w:type="dxa"/>
          </w:tcPr>
          <w:p w14:paraId="249EDC02" w14:textId="77777777" w:rsidR="00B83D70" w:rsidRDefault="00000000">
            <w:r>
              <w:t>2</w:t>
            </w:r>
          </w:p>
        </w:tc>
      </w:tr>
      <w:tr w:rsidR="00B83D70" w14:paraId="0F55523C" w14:textId="77777777">
        <w:tblPrEx>
          <w:tblCellMar>
            <w:top w:w="0" w:type="dxa"/>
            <w:bottom w:w="0" w:type="dxa"/>
          </w:tblCellMar>
        </w:tblPrEx>
        <w:tc>
          <w:tcPr>
            <w:tcW w:w="1000" w:type="dxa"/>
          </w:tcPr>
          <w:p w14:paraId="0C5E5CC3" w14:textId="77777777" w:rsidR="00B83D70" w:rsidRDefault="00000000">
            <w:r>
              <w:t>9</w:t>
            </w:r>
          </w:p>
        </w:tc>
        <w:tc>
          <w:tcPr>
            <w:tcW w:w="3800" w:type="dxa"/>
          </w:tcPr>
          <w:p w14:paraId="1B195446" w14:textId="77777777" w:rsidR="00B83D70" w:rsidRDefault="00000000">
            <w:r>
              <w:t>Cabo Verde</w:t>
            </w:r>
          </w:p>
        </w:tc>
        <w:tc>
          <w:tcPr>
            <w:tcW w:w="2400" w:type="dxa"/>
          </w:tcPr>
          <w:p w14:paraId="35C2B415" w14:textId="77777777" w:rsidR="00B83D70" w:rsidRDefault="00000000">
            <w:r>
              <w:t>180.40</w:t>
            </w:r>
          </w:p>
        </w:tc>
        <w:tc>
          <w:tcPr>
            <w:tcW w:w="2160" w:type="dxa"/>
          </w:tcPr>
          <w:p w14:paraId="09835B61" w14:textId="77777777" w:rsidR="00B83D70" w:rsidRDefault="00000000">
            <w:r>
              <w:t>2</w:t>
            </w:r>
          </w:p>
        </w:tc>
      </w:tr>
      <w:tr w:rsidR="00B83D70" w14:paraId="3B102E49" w14:textId="77777777">
        <w:tblPrEx>
          <w:tblCellMar>
            <w:top w:w="0" w:type="dxa"/>
            <w:bottom w:w="0" w:type="dxa"/>
          </w:tblCellMar>
        </w:tblPrEx>
        <w:tc>
          <w:tcPr>
            <w:tcW w:w="1000" w:type="dxa"/>
          </w:tcPr>
          <w:p w14:paraId="574091E6" w14:textId="77777777" w:rsidR="00B83D70" w:rsidRDefault="00000000">
            <w:r>
              <w:t>10</w:t>
            </w:r>
          </w:p>
        </w:tc>
        <w:tc>
          <w:tcPr>
            <w:tcW w:w="3800" w:type="dxa"/>
          </w:tcPr>
          <w:p w14:paraId="632A170B" w14:textId="77777777" w:rsidR="00B83D70" w:rsidRDefault="00000000">
            <w:r>
              <w:t>Guinea-Bissau</w:t>
            </w:r>
          </w:p>
        </w:tc>
        <w:tc>
          <w:tcPr>
            <w:tcW w:w="2400" w:type="dxa"/>
          </w:tcPr>
          <w:p w14:paraId="60C2EFD0" w14:textId="77777777" w:rsidR="00B83D70" w:rsidRDefault="00000000">
            <w:r>
              <w:t>176.74</w:t>
            </w:r>
          </w:p>
        </w:tc>
        <w:tc>
          <w:tcPr>
            <w:tcW w:w="2160" w:type="dxa"/>
          </w:tcPr>
          <w:p w14:paraId="3176F134" w14:textId="77777777" w:rsidR="00B83D70" w:rsidRDefault="00000000">
            <w:r>
              <w:t>2</w:t>
            </w:r>
          </w:p>
        </w:tc>
      </w:tr>
    </w:tbl>
    <w:p w14:paraId="76CC6A8D" w14:textId="77777777" w:rsidR="00B83D70" w:rsidRDefault="00B83D70">
      <w:pPr>
        <w:spacing w:after="100"/>
      </w:pPr>
    </w:p>
    <w:p w14:paraId="1B20A0BB" w14:textId="3102ED7C" w:rsidR="00B83D70" w:rsidRDefault="00000000">
      <w:pPr>
        <w:pBdr>
          <w:left w:val="single" w:sz="16" w:space="8" w:color="2E74B5"/>
        </w:pBdr>
        <w:spacing w:before="120" w:after="200"/>
        <w:ind w:left="360"/>
      </w:pPr>
      <w:r>
        <w:rPr>
          <w:i/>
          <w:iCs/>
          <w:color w:val="1F3864"/>
          <w:sz w:val="22"/>
          <w:szCs w:val="22"/>
        </w:rPr>
        <w:t xml:space="preserve">Seychelles leads every other measure of internet adoption in this project </w:t>
      </w:r>
      <w:r w:rsidR="00E715B7">
        <w:rPr>
          <w:i/>
          <w:iCs/>
          <w:color w:val="1F3864"/>
          <w:sz w:val="22"/>
          <w:szCs w:val="22"/>
        </w:rPr>
        <w:t xml:space="preserve">, </w:t>
      </w:r>
      <w:r>
        <w:rPr>
          <w:i/>
          <w:iCs/>
          <w:color w:val="1F3864"/>
          <w:sz w:val="22"/>
          <w:szCs w:val="22"/>
        </w:rPr>
        <w:t xml:space="preserve"> highest 2024 level, largest percentage-point increase </w:t>
      </w:r>
      <w:r w:rsidR="00E715B7">
        <w:rPr>
          <w:i/>
          <w:iCs/>
          <w:color w:val="1F3864"/>
          <w:sz w:val="22"/>
          <w:szCs w:val="22"/>
        </w:rPr>
        <w:t xml:space="preserve">, </w:t>
      </w:r>
      <w:r>
        <w:rPr>
          <w:i/>
          <w:iCs/>
          <w:color w:val="1F3864"/>
          <w:sz w:val="22"/>
          <w:szCs w:val="22"/>
        </w:rPr>
        <w:t xml:space="preserve"> yet does not place in the Q5 improvement top 10. This is a genuine finding, not an error: Q5 measures combined improvement across indicators, not internet adoption growth alone</w:t>
      </w:r>
      <w:r w:rsidR="00EF16C0">
        <w:rPr>
          <w:i/>
          <w:iCs/>
          <w:color w:val="1F3864"/>
          <w:sz w:val="22"/>
          <w:szCs w:val="22"/>
        </w:rPr>
        <w:t xml:space="preserve">, </w:t>
      </w:r>
      <w:r>
        <w:rPr>
          <w:i/>
          <w:iCs/>
          <w:color w:val="1F3864"/>
          <w:sz w:val="22"/>
          <w:szCs w:val="22"/>
        </w:rPr>
        <w:t xml:space="preserve"> Seychelles' broadband and mobile figures did not improve as much, proportionally, as the ten countries listed above.</w:t>
      </w:r>
    </w:p>
    <w:p w14:paraId="4DC2E300" w14:textId="75DE5029" w:rsidR="00B83D70" w:rsidRDefault="00000000">
      <w:pPr>
        <w:pStyle w:val="Heading2"/>
        <w:spacing w:before="260" w:after="120"/>
      </w:pPr>
      <w:r>
        <w:t xml:space="preserve">10.6 Q6 </w:t>
      </w:r>
      <w:r w:rsidR="00E715B7">
        <w:t xml:space="preserve">, </w:t>
      </w:r>
      <w:r>
        <w:t xml:space="preserve"> Highest fixed broadband, 2024</w:t>
      </w:r>
    </w:p>
    <w:p w14:paraId="488B5243" w14:textId="77777777" w:rsidR="00B83D70" w:rsidRDefault="00000000">
      <w:pPr>
        <w:spacing w:after="160"/>
      </w:pPr>
      <w:r>
        <w:rPr>
          <w:sz w:val="22"/>
          <w:szCs w:val="22"/>
        </w:rPr>
        <w:t>Corrected result: Egypt (11.69) now appears at rank 3. South Africa, previously ranked 5th under the incorrect Region-filtered query, no longer appears in the top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4600"/>
        <w:gridCol w:w="3400"/>
      </w:tblGrid>
      <w:tr w:rsidR="00B83D70" w14:paraId="13E7CB3D" w14:textId="77777777">
        <w:tblPrEx>
          <w:tblCellMar>
            <w:top w:w="0" w:type="dxa"/>
            <w:bottom w:w="0" w:type="dxa"/>
          </w:tblCellMar>
        </w:tblPrEx>
        <w:tc>
          <w:tcPr>
            <w:tcW w:w="1360" w:type="dxa"/>
            <w:shd w:val="clear" w:color="auto" w:fill="D9E2F3"/>
          </w:tcPr>
          <w:p w14:paraId="23DFB752" w14:textId="77777777" w:rsidR="00B83D70" w:rsidRDefault="00000000">
            <w:r>
              <w:rPr>
                <w:b/>
                <w:bCs/>
              </w:rPr>
              <w:t>Rank</w:t>
            </w:r>
          </w:p>
        </w:tc>
        <w:tc>
          <w:tcPr>
            <w:tcW w:w="4600" w:type="dxa"/>
            <w:shd w:val="clear" w:color="auto" w:fill="D9E2F3"/>
          </w:tcPr>
          <w:p w14:paraId="58889C9B" w14:textId="77777777" w:rsidR="00B83D70" w:rsidRDefault="00000000">
            <w:r>
              <w:rPr>
                <w:b/>
                <w:bCs/>
              </w:rPr>
              <w:t>Country</w:t>
            </w:r>
          </w:p>
        </w:tc>
        <w:tc>
          <w:tcPr>
            <w:tcW w:w="3400" w:type="dxa"/>
            <w:shd w:val="clear" w:color="auto" w:fill="D9E2F3"/>
          </w:tcPr>
          <w:p w14:paraId="0BECBBA8" w14:textId="77777777" w:rsidR="00B83D70" w:rsidRDefault="00000000">
            <w:r>
              <w:rPr>
                <w:b/>
                <w:bCs/>
              </w:rPr>
              <w:t>Fixed Broadband (per 100 people)</w:t>
            </w:r>
          </w:p>
        </w:tc>
      </w:tr>
      <w:tr w:rsidR="00B83D70" w14:paraId="0C8211CD" w14:textId="77777777">
        <w:tblPrEx>
          <w:tblCellMar>
            <w:top w:w="0" w:type="dxa"/>
            <w:bottom w:w="0" w:type="dxa"/>
          </w:tblCellMar>
        </w:tblPrEx>
        <w:tc>
          <w:tcPr>
            <w:tcW w:w="1360" w:type="dxa"/>
          </w:tcPr>
          <w:p w14:paraId="3E6CA745" w14:textId="77777777" w:rsidR="00B83D70" w:rsidRDefault="00000000">
            <w:r>
              <w:t>1</w:t>
            </w:r>
          </w:p>
        </w:tc>
        <w:tc>
          <w:tcPr>
            <w:tcW w:w="4600" w:type="dxa"/>
          </w:tcPr>
          <w:p w14:paraId="6959E02D" w14:textId="77777777" w:rsidR="00B83D70" w:rsidRDefault="00000000">
            <w:r>
              <w:t>Seychelles</w:t>
            </w:r>
          </w:p>
        </w:tc>
        <w:tc>
          <w:tcPr>
            <w:tcW w:w="3400" w:type="dxa"/>
          </w:tcPr>
          <w:p w14:paraId="37F9FD95" w14:textId="77777777" w:rsidR="00B83D70" w:rsidRDefault="00000000">
            <w:r>
              <w:t>31.60</w:t>
            </w:r>
          </w:p>
        </w:tc>
      </w:tr>
      <w:tr w:rsidR="00B83D70" w14:paraId="7F6CCAC7" w14:textId="77777777">
        <w:tblPrEx>
          <w:tblCellMar>
            <w:top w:w="0" w:type="dxa"/>
            <w:bottom w:w="0" w:type="dxa"/>
          </w:tblCellMar>
        </w:tblPrEx>
        <w:tc>
          <w:tcPr>
            <w:tcW w:w="1360" w:type="dxa"/>
          </w:tcPr>
          <w:p w14:paraId="74F1A2B0" w14:textId="77777777" w:rsidR="00B83D70" w:rsidRDefault="00000000">
            <w:r>
              <w:t>2</w:t>
            </w:r>
          </w:p>
        </w:tc>
        <w:tc>
          <w:tcPr>
            <w:tcW w:w="4600" w:type="dxa"/>
          </w:tcPr>
          <w:p w14:paraId="74FB2322" w14:textId="77777777" w:rsidR="00B83D70" w:rsidRDefault="00000000">
            <w:r>
              <w:t>Mauritius</w:t>
            </w:r>
          </w:p>
        </w:tc>
        <w:tc>
          <w:tcPr>
            <w:tcW w:w="3400" w:type="dxa"/>
          </w:tcPr>
          <w:p w14:paraId="617FD074" w14:textId="77777777" w:rsidR="00B83D70" w:rsidRDefault="00000000">
            <w:r>
              <w:t>27.97</w:t>
            </w:r>
          </w:p>
        </w:tc>
      </w:tr>
      <w:tr w:rsidR="00B83D70" w14:paraId="090B5DB7" w14:textId="77777777">
        <w:tblPrEx>
          <w:tblCellMar>
            <w:top w:w="0" w:type="dxa"/>
            <w:bottom w:w="0" w:type="dxa"/>
          </w:tblCellMar>
        </w:tblPrEx>
        <w:tc>
          <w:tcPr>
            <w:tcW w:w="1360" w:type="dxa"/>
          </w:tcPr>
          <w:p w14:paraId="0BAC2FEE" w14:textId="77777777" w:rsidR="00B83D70" w:rsidRDefault="00000000">
            <w:r>
              <w:t>3</w:t>
            </w:r>
          </w:p>
        </w:tc>
        <w:tc>
          <w:tcPr>
            <w:tcW w:w="4600" w:type="dxa"/>
          </w:tcPr>
          <w:p w14:paraId="67B765B2" w14:textId="77777777" w:rsidR="00B83D70" w:rsidRDefault="00000000">
            <w:r>
              <w:t>Egypt</w:t>
            </w:r>
          </w:p>
        </w:tc>
        <w:tc>
          <w:tcPr>
            <w:tcW w:w="3400" w:type="dxa"/>
          </w:tcPr>
          <w:p w14:paraId="01C54C43" w14:textId="77777777" w:rsidR="00B83D70" w:rsidRDefault="00000000">
            <w:r>
              <w:t>11.69</w:t>
            </w:r>
          </w:p>
        </w:tc>
      </w:tr>
      <w:tr w:rsidR="00B83D70" w14:paraId="57B003BB" w14:textId="77777777">
        <w:tblPrEx>
          <w:tblCellMar>
            <w:top w:w="0" w:type="dxa"/>
            <w:bottom w:w="0" w:type="dxa"/>
          </w:tblCellMar>
        </w:tblPrEx>
        <w:tc>
          <w:tcPr>
            <w:tcW w:w="1360" w:type="dxa"/>
          </w:tcPr>
          <w:p w14:paraId="1416F1E1" w14:textId="77777777" w:rsidR="00B83D70" w:rsidRDefault="00000000">
            <w:r>
              <w:t>4</w:t>
            </w:r>
          </w:p>
        </w:tc>
        <w:tc>
          <w:tcPr>
            <w:tcW w:w="4600" w:type="dxa"/>
          </w:tcPr>
          <w:p w14:paraId="4F49F847" w14:textId="77777777" w:rsidR="00B83D70" w:rsidRDefault="00000000">
            <w:r>
              <w:t>Cabo Verde</w:t>
            </w:r>
          </w:p>
        </w:tc>
        <w:tc>
          <w:tcPr>
            <w:tcW w:w="3400" w:type="dxa"/>
          </w:tcPr>
          <w:p w14:paraId="63C6AB8C" w14:textId="77777777" w:rsidR="00B83D70" w:rsidRDefault="00000000">
            <w:r>
              <w:t>8.31</w:t>
            </w:r>
          </w:p>
        </w:tc>
      </w:tr>
      <w:tr w:rsidR="00B83D70" w14:paraId="245B51CD" w14:textId="77777777">
        <w:tblPrEx>
          <w:tblCellMar>
            <w:top w:w="0" w:type="dxa"/>
            <w:bottom w:w="0" w:type="dxa"/>
          </w:tblCellMar>
        </w:tblPrEx>
        <w:tc>
          <w:tcPr>
            <w:tcW w:w="1360" w:type="dxa"/>
          </w:tcPr>
          <w:p w14:paraId="168C1007" w14:textId="77777777" w:rsidR="00B83D70" w:rsidRDefault="00000000">
            <w:r>
              <w:t>5</w:t>
            </w:r>
          </w:p>
        </w:tc>
        <w:tc>
          <w:tcPr>
            <w:tcW w:w="4600" w:type="dxa"/>
          </w:tcPr>
          <w:p w14:paraId="164F9006" w14:textId="77777777" w:rsidR="00B83D70" w:rsidRDefault="00000000">
            <w:r>
              <w:t>Botswana</w:t>
            </w:r>
          </w:p>
        </w:tc>
        <w:tc>
          <w:tcPr>
            <w:tcW w:w="3400" w:type="dxa"/>
          </w:tcPr>
          <w:p w14:paraId="0554E17E" w14:textId="77777777" w:rsidR="00B83D70" w:rsidRDefault="00000000">
            <w:r>
              <w:t>7.44</w:t>
            </w:r>
          </w:p>
        </w:tc>
      </w:tr>
    </w:tbl>
    <w:p w14:paraId="5E5DF3B2" w14:textId="77777777" w:rsidR="00B83D70" w:rsidRDefault="00B83D70">
      <w:pPr>
        <w:spacing w:after="100"/>
      </w:pPr>
    </w:p>
    <w:p w14:paraId="555AE5C7" w14:textId="77777777" w:rsidR="00B83D70" w:rsidRDefault="00000000">
      <w:pPr>
        <w:pStyle w:val="Heading1"/>
        <w:spacing w:before="360" w:after="160"/>
      </w:pPr>
      <w:r>
        <w:lastRenderedPageBreak/>
        <w:t>11. Power BI Dashboard &amp; DAX KPIs</w:t>
      </w:r>
    </w:p>
    <w:p w14:paraId="1B2DF5A3" w14:textId="77777777" w:rsidR="00B83D70" w:rsidRDefault="00000000">
      <w:pPr>
        <w:spacing w:after="160"/>
      </w:pPr>
      <w:r>
        <w:rPr>
          <w:sz w:val="22"/>
          <w:szCs w:val="22"/>
        </w:rPr>
        <w:t>The dashboard is built as two connected pages sharing a country slicer and in-report navigation.</w:t>
      </w:r>
    </w:p>
    <w:p w14:paraId="4D3528BC" w14:textId="77777777" w:rsidR="00B83D70" w:rsidRDefault="00000000">
      <w:pPr>
        <w:pStyle w:val="Heading2"/>
        <w:spacing w:before="260" w:after="120"/>
      </w:pPr>
      <w:r>
        <w:t>11.0 Data model</w:t>
      </w:r>
    </w:p>
    <w:p w14:paraId="0B6888D2" w14:textId="77777777" w:rsidR="00B83D70" w:rsidRDefault="00000000">
      <w:pPr>
        <w:spacing w:after="160"/>
      </w:pPr>
      <w:r>
        <w:rPr>
          <w:sz w:val="22"/>
          <w:szCs w:val="22"/>
        </w:rPr>
        <w:t>Rather than recalculating every ranking live inside Power BI, each of the six corrected SQL queries was imported as its own table (Question 1 WDI through Question 6 WDI). A shared dimension table, DimCountry, was built with DAX to unify the country lists across these six tables and the main fact table:</w:t>
      </w:r>
    </w:p>
    <w:p w14:paraId="44558F92" w14:textId="77777777" w:rsidR="00B83D70" w:rsidRDefault="00000000">
      <w:pPr>
        <w:shd w:val="clear" w:color="auto" w:fill="F2F2F2"/>
        <w:spacing w:after="200"/>
      </w:pPr>
      <w:r>
        <w:rPr>
          <w:rFonts w:ascii="Consolas" w:eastAsia="Consolas" w:hAnsi="Consolas" w:cs="Consolas"/>
          <w:sz w:val="18"/>
          <w:szCs w:val="18"/>
        </w:rPr>
        <w:t>DimCountry =</w:t>
      </w:r>
      <w:r>
        <w:br/>
      </w:r>
      <w:r>
        <w:rPr>
          <w:rFonts w:ascii="Consolas" w:eastAsia="Consolas" w:hAnsi="Consolas" w:cs="Consolas"/>
          <w:sz w:val="18"/>
          <w:szCs w:val="18"/>
        </w:rPr>
        <w:t>DISTINCT(</w:t>
      </w:r>
      <w:r>
        <w:br/>
      </w:r>
      <w:r>
        <w:rPr>
          <w:rFonts w:ascii="Consolas" w:eastAsia="Consolas" w:hAnsi="Consolas" w:cs="Consolas"/>
          <w:sz w:val="18"/>
          <w:szCs w:val="18"/>
        </w:rPr>
        <w:t xml:space="preserve">    UNION(</w:t>
      </w:r>
      <w:r>
        <w:br/>
      </w:r>
      <w:r>
        <w:rPr>
          <w:rFonts w:ascii="Consolas" w:eastAsia="Consolas" w:hAnsi="Consolas" w:cs="Consolas"/>
          <w:sz w:val="18"/>
          <w:szCs w:val="18"/>
        </w:rPr>
        <w:t xml:space="preserve">        SELECTCOLUMNS('WDI_Technology_Africa_Clean', "CountryName", 'WDI_Technology_Africa_Clean'[CountryName]),</w:t>
      </w:r>
      <w:r>
        <w:br/>
      </w:r>
      <w:r>
        <w:rPr>
          <w:rFonts w:ascii="Consolas" w:eastAsia="Consolas" w:hAnsi="Consolas" w:cs="Consolas"/>
          <w:sz w:val="18"/>
          <w:szCs w:val="18"/>
        </w:rPr>
        <w:t xml:space="preserve">        SELECTCOLUMNS('Question 2a WDI', "CountryName", 'Question 2a WDI'[CountryName]),</w:t>
      </w:r>
      <w:r>
        <w:br/>
      </w:r>
      <w:r>
        <w:rPr>
          <w:rFonts w:ascii="Consolas" w:eastAsia="Consolas" w:hAnsi="Consolas" w:cs="Consolas"/>
          <w:sz w:val="18"/>
          <w:szCs w:val="18"/>
        </w:rPr>
        <w:t xml:space="preserve">        SELECTCOLUMNS('Question 2b WDI', "CountryName", 'Question 2b WDI'[CountryName]),</w:t>
      </w:r>
      <w:r>
        <w:br/>
      </w:r>
      <w:r>
        <w:rPr>
          <w:rFonts w:ascii="Consolas" w:eastAsia="Consolas" w:hAnsi="Consolas" w:cs="Consolas"/>
          <w:sz w:val="18"/>
          <w:szCs w:val="18"/>
        </w:rPr>
        <w:t xml:space="preserve">        SELECTCOLUMNS('Question 4 WDI', "CountryName", 'Question 4 WDI'[CountryName]),</w:t>
      </w:r>
      <w:r>
        <w:br/>
      </w:r>
      <w:r>
        <w:rPr>
          <w:rFonts w:ascii="Consolas" w:eastAsia="Consolas" w:hAnsi="Consolas" w:cs="Consolas"/>
          <w:sz w:val="18"/>
          <w:szCs w:val="18"/>
        </w:rPr>
        <w:t xml:space="preserve">        SELECTCOLUMNS('Question 5 WDI', "CountryName", 'Question 5 WDI'[CountryName]),</w:t>
      </w:r>
      <w:r>
        <w:br/>
      </w:r>
      <w:r>
        <w:rPr>
          <w:rFonts w:ascii="Consolas" w:eastAsia="Consolas" w:hAnsi="Consolas" w:cs="Consolas"/>
          <w:sz w:val="18"/>
          <w:szCs w:val="18"/>
        </w:rPr>
        <w:t xml:space="preserve">        SELECTCOLUMNS('Question 6 WDI', "CountryName", 'Question 6 WDI'[CountryName])</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21719F1F" w14:textId="77777777" w:rsidR="00B83D70" w:rsidRDefault="00000000">
      <w:pPr>
        <w:spacing w:after="160"/>
      </w:pPr>
      <w:r>
        <w:rPr>
          <w:sz w:val="22"/>
          <w:szCs w:val="22"/>
        </w:rPr>
        <w:t>DimCountry sits at the center of a star schema, related one-to-many out to the fact table and each of the six question tables, so a single country slicer filters every visual on the dashboard regardless of which table feeds it. Because the KPI measures below were always built directly against the full fact table rather than a filtered query, they were unaffected by the Region-filter issue described in Section 10 and required no changes.</w:t>
      </w:r>
    </w:p>
    <w:p w14:paraId="1EF21BE4" w14:textId="20ECC233" w:rsidR="00B83D70" w:rsidRDefault="00000000">
      <w:pPr>
        <w:pStyle w:val="Heading2"/>
        <w:spacing w:before="260" w:after="120"/>
      </w:pPr>
      <w:r>
        <w:t xml:space="preserve">11.1 Page 1 </w:t>
      </w:r>
      <w:r w:rsidR="00E715B7">
        <w:t xml:space="preserve">, </w:t>
      </w:r>
      <w:r>
        <w:t xml:space="preserve"> Digital Connectivity Overview</w:t>
      </w:r>
    </w:p>
    <w:p w14:paraId="4924B313" w14:textId="77777777" w:rsidR="00B83D70" w:rsidRDefault="00000000">
      <w:pPr>
        <w:spacing w:after="160"/>
      </w:pPr>
      <w:r>
        <w:rPr>
          <w:sz w:val="22"/>
          <w:szCs w:val="22"/>
        </w:rPr>
        <w:t>KPI cards use DAX measures averaging each country's most recent available observation, rather than a single fixed year, since coverage varies by country and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B83D70" w14:paraId="6887ADBC" w14:textId="77777777">
        <w:tblPrEx>
          <w:tblCellMar>
            <w:top w:w="0" w:type="dxa"/>
            <w:bottom w:w="0" w:type="dxa"/>
          </w:tblCellMar>
        </w:tblPrEx>
        <w:tc>
          <w:tcPr>
            <w:tcW w:w="5400" w:type="dxa"/>
            <w:shd w:val="clear" w:color="auto" w:fill="D9E2F3"/>
          </w:tcPr>
          <w:p w14:paraId="1FF6B10D" w14:textId="77777777" w:rsidR="00B83D70" w:rsidRDefault="00000000">
            <w:r>
              <w:rPr>
                <w:b/>
                <w:bCs/>
              </w:rPr>
              <w:t>KPI</w:t>
            </w:r>
          </w:p>
        </w:tc>
        <w:tc>
          <w:tcPr>
            <w:tcW w:w="3960" w:type="dxa"/>
            <w:shd w:val="clear" w:color="auto" w:fill="D9E2F3"/>
          </w:tcPr>
          <w:p w14:paraId="55F30EB2" w14:textId="77777777" w:rsidR="00B83D70" w:rsidRDefault="00000000">
            <w:r>
              <w:rPr>
                <w:b/>
                <w:bCs/>
              </w:rPr>
              <w:t>Value</w:t>
            </w:r>
          </w:p>
        </w:tc>
      </w:tr>
      <w:tr w:rsidR="00B83D70" w14:paraId="53FB20C1" w14:textId="77777777">
        <w:tblPrEx>
          <w:tblCellMar>
            <w:top w:w="0" w:type="dxa"/>
            <w:bottom w:w="0" w:type="dxa"/>
          </w:tblCellMar>
        </w:tblPrEx>
        <w:tc>
          <w:tcPr>
            <w:tcW w:w="5400" w:type="dxa"/>
          </w:tcPr>
          <w:p w14:paraId="3820F4CA" w14:textId="77777777" w:rsidR="00B83D70" w:rsidRDefault="00000000">
            <w:r>
              <w:t>Internet Adoption</w:t>
            </w:r>
          </w:p>
        </w:tc>
        <w:tc>
          <w:tcPr>
            <w:tcW w:w="3960" w:type="dxa"/>
          </w:tcPr>
          <w:p w14:paraId="635BCE02" w14:textId="77777777" w:rsidR="00B83D70" w:rsidRDefault="00000000">
            <w:r>
              <w:t>39.5%</w:t>
            </w:r>
          </w:p>
        </w:tc>
      </w:tr>
      <w:tr w:rsidR="00B83D70" w14:paraId="3FE3C45E" w14:textId="77777777">
        <w:tblPrEx>
          <w:tblCellMar>
            <w:top w:w="0" w:type="dxa"/>
            <w:bottom w:w="0" w:type="dxa"/>
          </w:tblCellMar>
        </w:tblPrEx>
        <w:tc>
          <w:tcPr>
            <w:tcW w:w="5400" w:type="dxa"/>
          </w:tcPr>
          <w:p w14:paraId="642479E2" w14:textId="77777777" w:rsidR="00B83D70" w:rsidRDefault="00000000">
            <w:r>
              <w:t>Mobile Subscriptions</w:t>
            </w:r>
          </w:p>
        </w:tc>
        <w:tc>
          <w:tcPr>
            <w:tcW w:w="3960" w:type="dxa"/>
          </w:tcPr>
          <w:p w14:paraId="6664B0E9" w14:textId="77777777" w:rsidR="00B83D70" w:rsidRDefault="00000000">
            <w:r>
              <w:t>96.2 per 100 people</w:t>
            </w:r>
          </w:p>
        </w:tc>
      </w:tr>
      <w:tr w:rsidR="00B83D70" w14:paraId="48070D02" w14:textId="77777777">
        <w:tblPrEx>
          <w:tblCellMar>
            <w:top w:w="0" w:type="dxa"/>
            <w:bottom w:w="0" w:type="dxa"/>
          </w:tblCellMar>
        </w:tblPrEx>
        <w:tc>
          <w:tcPr>
            <w:tcW w:w="5400" w:type="dxa"/>
          </w:tcPr>
          <w:p w14:paraId="1FF12F4E" w14:textId="77777777" w:rsidR="00B83D70" w:rsidRDefault="00000000">
            <w:r>
              <w:t>Fixed Broadband</w:t>
            </w:r>
          </w:p>
        </w:tc>
        <w:tc>
          <w:tcPr>
            <w:tcW w:w="3960" w:type="dxa"/>
          </w:tcPr>
          <w:p w14:paraId="02B07F0F" w14:textId="77777777" w:rsidR="00B83D70" w:rsidRDefault="00000000">
            <w:r>
              <w:t>2.7 per 100 people</w:t>
            </w:r>
          </w:p>
        </w:tc>
      </w:tr>
      <w:tr w:rsidR="00B83D70" w14:paraId="70C20165" w14:textId="77777777">
        <w:tblPrEx>
          <w:tblCellMar>
            <w:top w:w="0" w:type="dxa"/>
            <w:bottom w:w="0" w:type="dxa"/>
          </w:tblCellMar>
        </w:tblPrEx>
        <w:tc>
          <w:tcPr>
            <w:tcW w:w="5400" w:type="dxa"/>
          </w:tcPr>
          <w:p w14:paraId="518AE629" w14:textId="77777777" w:rsidR="00B83D70" w:rsidRDefault="00000000">
            <w:r>
              <w:t>Countries Analyzed</w:t>
            </w:r>
          </w:p>
        </w:tc>
        <w:tc>
          <w:tcPr>
            <w:tcW w:w="3960" w:type="dxa"/>
          </w:tcPr>
          <w:p w14:paraId="58AC9AF8" w14:textId="77777777" w:rsidR="00B83D70" w:rsidRDefault="00000000">
            <w:r>
              <w:t>49</w:t>
            </w:r>
          </w:p>
        </w:tc>
      </w:tr>
    </w:tbl>
    <w:p w14:paraId="5DBC6FB5" w14:textId="77777777" w:rsidR="00B83D70" w:rsidRDefault="00B83D70">
      <w:pPr>
        <w:spacing w:after="100"/>
      </w:pPr>
    </w:p>
    <w:p w14:paraId="211661E0" w14:textId="77777777" w:rsidR="00B83D70" w:rsidRDefault="00000000">
      <w:pPr>
        <w:spacing w:after="160"/>
      </w:pPr>
      <w:r>
        <w:rPr>
          <w:sz w:val="22"/>
          <w:szCs w:val="22"/>
        </w:rPr>
        <w:t>Visuals: Digital Technology Adoption Over Time (Q1) · 5 Highest Internet Adoption Countries (Q2A) · 5 Lowest Internet Adoption Countries (Q2B) · country slicer.</w:t>
      </w:r>
    </w:p>
    <w:p w14:paraId="72B59029" w14:textId="5B9EEB04" w:rsidR="00B83D70" w:rsidRDefault="00000000">
      <w:pPr>
        <w:pStyle w:val="Heading2"/>
        <w:spacing w:before="260" w:after="120"/>
      </w:pPr>
      <w:r>
        <w:t xml:space="preserve">11.2 Page 2 </w:t>
      </w:r>
      <w:r w:rsidR="00E715B7">
        <w:t xml:space="preserve">, </w:t>
      </w:r>
      <w:r>
        <w:t xml:space="preserve"> Country Connectivity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B83D70" w14:paraId="15CBCB76" w14:textId="77777777">
        <w:tblPrEx>
          <w:tblCellMar>
            <w:top w:w="0" w:type="dxa"/>
            <w:bottom w:w="0" w:type="dxa"/>
          </w:tblCellMar>
        </w:tblPrEx>
        <w:tc>
          <w:tcPr>
            <w:tcW w:w="5400" w:type="dxa"/>
            <w:shd w:val="clear" w:color="auto" w:fill="D9E2F3"/>
          </w:tcPr>
          <w:p w14:paraId="3A68612B" w14:textId="77777777" w:rsidR="00B83D70" w:rsidRDefault="00000000">
            <w:r>
              <w:rPr>
                <w:b/>
                <w:bCs/>
              </w:rPr>
              <w:t>KPI</w:t>
            </w:r>
          </w:p>
        </w:tc>
        <w:tc>
          <w:tcPr>
            <w:tcW w:w="3960" w:type="dxa"/>
            <w:shd w:val="clear" w:color="auto" w:fill="D9E2F3"/>
          </w:tcPr>
          <w:p w14:paraId="5164743B" w14:textId="77777777" w:rsidR="00B83D70" w:rsidRDefault="00000000">
            <w:r>
              <w:rPr>
                <w:b/>
                <w:bCs/>
              </w:rPr>
              <w:t>Value</w:t>
            </w:r>
          </w:p>
        </w:tc>
      </w:tr>
      <w:tr w:rsidR="00B83D70" w14:paraId="626C0B67" w14:textId="77777777">
        <w:tblPrEx>
          <w:tblCellMar>
            <w:top w:w="0" w:type="dxa"/>
            <w:bottom w:w="0" w:type="dxa"/>
          </w:tblCellMar>
        </w:tblPrEx>
        <w:tc>
          <w:tcPr>
            <w:tcW w:w="5400" w:type="dxa"/>
          </w:tcPr>
          <w:p w14:paraId="4649210B" w14:textId="77777777" w:rsidR="00B83D70" w:rsidRDefault="00000000">
            <w:r>
              <w:t>Avg. Internet Growth (2000–2024)</w:t>
            </w:r>
          </w:p>
        </w:tc>
        <w:tc>
          <w:tcPr>
            <w:tcW w:w="3960" w:type="dxa"/>
          </w:tcPr>
          <w:p w14:paraId="7E857F28" w14:textId="77777777" w:rsidR="00B83D70" w:rsidRDefault="00000000">
            <w:r>
              <w:t>39.4 pts</w:t>
            </w:r>
          </w:p>
        </w:tc>
      </w:tr>
      <w:tr w:rsidR="00B83D70" w14:paraId="7209D1BC" w14:textId="77777777">
        <w:tblPrEx>
          <w:tblCellMar>
            <w:top w:w="0" w:type="dxa"/>
            <w:bottom w:w="0" w:type="dxa"/>
          </w:tblCellMar>
        </w:tblPrEx>
        <w:tc>
          <w:tcPr>
            <w:tcW w:w="5400" w:type="dxa"/>
          </w:tcPr>
          <w:p w14:paraId="65FE6195" w14:textId="77777777" w:rsidR="00B83D70" w:rsidRDefault="00000000">
            <w:r>
              <w:t>Internet Adoption Range</w:t>
            </w:r>
          </w:p>
        </w:tc>
        <w:tc>
          <w:tcPr>
            <w:tcW w:w="3960" w:type="dxa"/>
          </w:tcPr>
          <w:p w14:paraId="6AF271EF" w14:textId="77777777" w:rsidR="00B83D70" w:rsidRDefault="00000000">
            <w:r>
              <w:t>81.1 pts</w:t>
            </w:r>
          </w:p>
        </w:tc>
      </w:tr>
      <w:tr w:rsidR="00B83D70" w14:paraId="6AFEF251" w14:textId="77777777">
        <w:tblPrEx>
          <w:tblCellMar>
            <w:top w:w="0" w:type="dxa"/>
            <w:bottom w:w="0" w:type="dxa"/>
          </w:tblCellMar>
        </w:tblPrEx>
        <w:tc>
          <w:tcPr>
            <w:tcW w:w="5400" w:type="dxa"/>
          </w:tcPr>
          <w:p w14:paraId="7DC0197F" w14:textId="77777777" w:rsidR="00B83D70" w:rsidRDefault="00000000">
            <w:r>
              <w:t>Countries Above 50% Adoption</w:t>
            </w:r>
          </w:p>
        </w:tc>
        <w:tc>
          <w:tcPr>
            <w:tcW w:w="3960" w:type="dxa"/>
          </w:tcPr>
          <w:p w14:paraId="4D9F153F" w14:textId="77777777" w:rsidR="00B83D70" w:rsidRDefault="00000000">
            <w:r>
              <w:t>14</w:t>
            </w:r>
          </w:p>
        </w:tc>
      </w:tr>
      <w:tr w:rsidR="00B83D70" w14:paraId="39DAB814" w14:textId="77777777">
        <w:tblPrEx>
          <w:tblCellMar>
            <w:top w:w="0" w:type="dxa"/>
            <w:bottom w:w="0" w:type="dxa"/>
          </w:tblCellMar>
        </w:tblPrEx>
        <w:tc>
          <w:tcPr>
            <w:tcW w:w="5400" w:type="dxa"/>
          </w:tcPr>
          <w:p w14:paraId="51A304DC" w14:textId="77777777" w:rsidR="00B83D70" w:rsidRDefault="00000000">
            <w:r>
              <w:t>Countries Analyzed</w:t>
            </w:r>
          </w:p>
        </w:tc>
        <w:tc>
          <w:tcPr>
            <w:tcW w:w="3960" w:type="dxa"/>
          </w:tcPr>
          <w:p w14:paraId="75FE5A4A" w14:textId="77777777" w:rsidR="00B83D70" w:rsidRDefault="00000000">
            <w:r>
              <w:t>49</w:t>
            </w:r>
          </w:p>
        </w:tc>
      </w:tr>
    </w:tbl>
    <w:p w14:paraId="16D4A006" w14:textId="77777777" w:rsidR="00B83D70" w:rsidRDefault="00B83D70">
      <w:pPr>
        <w:spacing w:after="100"/>
      </w:pPr>
    </w:p>
    <w:p w14:paraId="760BC7F7" w14:textId="77777777" w:rsidR="00B83D70" w:rsidRDefault="00000000">
      <w:pPr>
        <w:spacing w:after="160"/>
      </w:pPr>
      <w:r>
        <w:rPr>
          <w:sz w:val="22"/>
          <w:szCs w:val="22"/>
        </w:rPr>
        <w:t>Visuals: Top 5 Highest Fixed Broadband Countries (Q6, now including Egypt) · Countries With Greatest Internet Growth (Q3) · Top 10 Countries Improving in Digital Connectivity (Q5, now including Guinea-Bissau instead of Seychelles) · Mobile Connectivity vs Internet Use (Q4) · country slicer.</w:t>
      </w:r>
    </w:p>
    <w:p w14:paraId="3D033B01" w14:textId="77777777" w:rsidR="00B83D70" w:rsidRDefault="00000000">
      <w:pPr>
        <w:pStyle w:val="Heading2"/>
        <w:spacing w:before="260" w:after="120"/>
      </w:pPr>
      <w:r>
        <w:t>11.3 DAX design principle</w:t>
      </w:r>
    </w:p>
    <w:p w14:paraId="3FFB5AF9" w14:textId="77777777" w:rsidR="00B83D70" w:rsidRDefault="00000000">
      <w:pPr>
        <w:spacing w:after="160"/>
      </w:pPr>
      <w:r>
        <w:rPr>
          <w:sz w:val="22"/>
          <w:szCs w:val="22"/>
        </w:rPr>
        <w:lastRenderedPageBreak/>
        <w:t>KPI measures use AVERAGEX over VALUES(CountryName) combined with LASTNONBLANKVALUE on Year, so each country contributes its own most recent observation rather than the dataset being summed indiscriminately or restricted to a single global year that would undercount countries with reporting lags.</w:t>
      </w:r>
    </w:p>
    <w:p w14:paraId="28DDD27B" w14:textId="77777777" w:rsidR="00B83D70" w:rsidRDefault="00000000">
      <w:pPr>
        <w:pStyle w:val="Heading1"/>
        <w:spacing w:before="360" w:after="160"/>
      </w:pPr>
      <w:r>
        <w:t>12. Key Findings</w:t>
      </w:r>
    </w:p>
    <w:p w14:paraId="60E09239" w14:textId="77777777" w:rsidR="00B83D70" w:rsidRDefault="00000000">
      <w:pPr>
        <w:pStyle w:val="ListParagraph"/>
        <w:numPr>
          <w:ilvl w:val="0"/>
          <w:numId w:val="1"/>
        </w:numPr>
        <w:spacing w:after="90"/>
      </w:pPr>
      <w:r>
        <w:rPr>
          <w:b/>
          <w:bCs/>
          <w:sz w:val="22"/>
          <w:szCs w:val="22"/>
        </w:rPr>
        <w:t xml:space="preserve">Digital connectivity rose substantially. </w:t>
      </w:r>
      <w:r>
        <w:rPr>
          <w:sz w:val="22"/>
          <w:szCs w:val="22"/>
        </w:rPr>
        <w:t>Average internet adoption across the region climbed from roughly 0.85% in 2000 to about 41.2% in 2024.</w:t>
      </w:r>
    </w:p>
    <w:p w14:paraId="225670DF" w14:textId="058EE1B7" w:rsidR="00B83D70" w:rsidRDefault="00000000">
      <w:pPr>
        <w:pStyle w:val="ListParagraph"/>
        <w:numPr>
          <w:ilvl w:val="0"/>
          <w:numId w:val="1"/>
        </w:numPr>
        <w:spacing w:after="90"/>
      </w:pPr>
      <w:r>
        <w:rPr>
          <w:b/>
          <w:bCs/>
          <w:sz w:val="22"/>
          <w:szCs w:val="22"/>
        </w:rPr>
        <w:t xml:space="preserve">Mobile connectivity expanded faster than internet adoption. </w:t>
      </w:r>
      <w:r>
        <w:rPr>
          <w:sz w:val="22"/>
          <w:szCs w:val="22"/>
        </w:rPr>
        <w:t xml:space="preserve">Average mobile subscriptions rose from ~2.55 per 100 people in 2000 to ~105.5 per 100 people in 2024 </w:t>
      </w:r>
      <w:r w:rsidR="00E715B7">
        <w:rPr>
          <w:sz w:val="22"/>
          <w:szCs w:val="22"/>
        </w:rPr>
        <w:t xml:space="preserve">, </w:t>
      </w:r>
      <w:r>
        <w:rPr>
          <w:sz w:val="22"/>
          <w:szCs w:val="22"/>
        </w:rPr>
        <w:t xml:space="preserve"> outpacing internet adoption's growth over the same period.</w:t>
      </w:r>
    </w:p>
    <w:p w14:paraId="6934DE85" w14:textId="2759A147" w:rsidR="00B83D70" w:rsidRDefault="00000000">
      <w:pPr>
        <w:pStyle w:val="ListParagraph"/>
        <w:numPr>
          <w:ilvl w:val="0"/>
          <w:numId w:val="1"/>
        </w:numPr>
        <w:spacing w:after="90"/>
      </w:pPr>
      <w:r>
        <w:rPr>
          <w:b/>
          <w:bCs/>
          <w:sz w:val="22"/>
          <w:szCs w:val="22"/>
        </w:rPr>
        <w:t xml:space="preserve">Fixed broadband stayed comparatively low throughout. </w:t>
      </w:r>
      <w:r>
        <w:rPr>
          <w:sz w:val="22"/>
          <w:szCs w:val="22"/>
        </w:rPr>
        <w:t xml:space="preserve">From near-zero in 2000 to roughly 3.7 per 100 people in 2024 </w:t>
      </w:r>
      <w:r w:rsidR="00E715B7">
        <w:rPr>
          <w:sz w:val="22"/>
          <w:szCs w:val="22"/>
        </w:rPr>
        <w:t xml:space="preserve">, </w:t>
      </w:r>
      <w:r>
        <w:rPr>
          <w:sz w:val="22"/>
          <w:szCs w:val="22"/>
        </w:rPr>
        <w:t xml:space="preserve"> real growth, but still the least-developed connectivity form.</w:t>
      </w:r>
    </w:p>
    <w:p w14:paraId="2C498768" w14:textId="1EBFF2CD" w:rsidR="00B83D70" w:rsidRDefault="00000000">
      <w:pPr>
        <w:pStyle w:val="ListParagraph"/>
        <w:numPr>
          <w:ilvl w:val="0"/>
          <w:numId w:val="1"/>
        </w:numPr>
        <w:spacing w:after="90"/>
      </w:pPr>
      <w:r>
        <w:rPr>
          <w:b/>
          <w:bCs/>
          <w:sz w:val="22"/>
          <w:szCs w:val="22"/>
        </w:rPr>
        <w:t xml:space="preserve">Country-level gaps remain wide. </w:t>
      </w:r>
      <w:r>
        <w:rPr>
          <w:sz w:val="22"/>
          <w:szCs w:val="22"/>
        </w:rPr>
        <w:t xml:space="preserve">Seychelles (87.8%) vs. Burundi (8.6%) </w:t>
      </w:r>
      <w:r w:rsidR="00E715B7">
        <w:rPr>
          <w:sz w:val="22"/>
          <w:szCs w:val="22"/>
        </w:rPr>
        <w:t xml:space="preserve">, </w:t>
      </w:r>
      <w:r>
        <w:rPr>
          <w:sz w:val="22"/>
          <w:szCs w:val="22"/>
        </w:rPr>
        <w:t xml:space="preserve"> a spread of roughly 79 percentage points in 2024 alone.</w:t>
      </w:r>
    </w:p>
    <w:p w14:paraId="1BDC7A9F" w14:textId="77777777" w:rsidR="00B83D70" w:rsidRDefault="00000000">
      <w:pPr>
        <w:pStyle w:val="ListParagraph"/>
        <w:numPr>
          <w:ilvl w:val="0"/>
          <w:numId w:val="1"/>
        </w:numPr>
        <w:spacing w:after="90"/>
      </w:pPr>
      <w:r>
        <w:rPr>
          <w:b/>
          <w:bCs/>
          <w:sz w:val="22"/>
          <w:szCs w:val="22"/>
        </w:rPr>
        <w:t xml:space="preserve">Seychelles leads on both current level and historical growth: </w:t>
      </w:r>
      <w:r>
        <w:rPr>
          <w:sz w:val="22"/>
          <w:szCs w:val="22"/>
        </w:rPr>
        <w:t>Highest 2024 adoption (87.8%) and the largest 2000–2024 increase (+80.4 pp).</w:t>
      </w:r>
    </w:p>
    <w:p w14:paraId="7458F76E" w14:textId="592EA3C9" w:rsidR="00B83D70" w:rsidRDefault="00000000">
      <w:pPr>
        <w:pStyle w:val="ListParagraph"/>
        <w:numPr>
          <w:ilvl w:val="0"/>
          <w:numId w:val="1"/>
        </w:numPr>
        <w:spacing w:after="90"/>
      </w:pPr>
      <w:r>
        <w:rPr>
          <w:b/>
          <w:bCs/>
          <w:sz w:val="22"/>
          <w:szCs w:val="22"/>
        </w:rPr>
        <w:t xml:space="preserve">High mobile penetration does not guarantee high internet adoption. </w:t>
      </w:r>
      <w:r>
        <w:rPr>
          <w:sz w:val="22"/>
          <w:szCs w:val="22"/>
        </w:rPr>
        <w:t xml:space="preserve">Six countries (Guinea-Bissau, Tanzania, Kenya, Benin, Burkina Faso, Zambia) sit above the African median on mobile subscriptions but below it on internet adoption </w:t>
      </w:r>
      <w:r w:rsidR="00E715B7">
        <w:rPr>
          <w:sz w:val="22"/>
          <w:szCs w:val="22"/>
        </w:rPr>
        <w:t xml:space="preserve">, </w:t>
      </w:r>
      <w:r>
        <w:rPr>
          <w:sz w:val="22"/>
          <w:szCs w:val="22"/>
        </w:rPr>
        <w:t xml:space="preserve"> most strikingly Guinea-Bissau, at 147.2 mobile subscriptions per 100 people but only 29.8% internet adoption.</w:t>
      </w:r>
    </w:p>
    <w:p w14:paraId="141936B7" w14:textId="3ECCA198" w:rsidR="00B83D70" w:rsidRDefault="00000000">
      <w:pPr>
        <w:pStyle w:val="ListParagraph"/>
        <w:numPr>
          <w:ilvl w:val="0"/>
          <w:numId w:val="1"/>
        </w:numPr>
        <w:spacing w:after="90"/>
      </w:pPr>
      <w:r>
        <w:rPr>
          <w:b/>
          <w:bCs/>
          <w:sz w:val="22"/>
          <w:szCs w:val="22"/>
        </w:rPr>
        <w:t xml:space="preserve">Egypt is a strong performer once correctly included in the analytical scope: </w:t>
      </w:r>
      <w:r>
        <w:rPr>
          <w:sz w:val="22"/>
          <w:szCs w:val="22"/>
        </w:rPr>
        <w:t>Top 5 on both current internet adoption (74.65%, rank 4) and fixed broadband (11.69, rank 3)</w:t>
      </w:r>
      <w:r w:rsidR="00EF16C0">
        <w:rPr>
          <w:sz w:val="22"/>
          <w:szCs w:val="22"/>
        </w:rPr>
        <w:t xml:space="preserve">, </w:t>
      </w:r>
      <w:r>
        <w:rPr>
          <w:sz w:val="22"/>
          <w:szCs w:val="22"/>
        </w:rPr>
        <w:t xml:space="preserve"> 2nd on 2000–2024 growth (+74.01 pp) </w:t>
      </w:r>
      <w:r w:rsidR="00E715B7">
        <w:rPr>
          <w:sz w:val="22"/>
          <w:szCs w:val="22"/>
        </w:rPr>
        <w:t xml:space="preserve">, </w:t>
      </w:r>
      <w:r>
        <w:rPr>
          <w:sz w:val="22"/>
          <w:szCs w:val="22"/>
        </w:rPr>
        <w:t xml:space="preserve"> findings that were invisible in earlier, incorrectly filtered versions of this analysis.</w:t>
      </w:r>
    </w:p>
    <w:p w14:paraId="2654D8C8" w14:textId="77777777" w:rsidR="00B83D70" w:rsidRDefault="00000000">
      <w:pPr>
        <w:pStyle w:val="ListParagraph"/>
        <w:numPr>
          <w:ilvl w:val="0"/>
          <w:numId w:val="1"/>
        </w:numPr>
        <w:spacing w:after="90"/>
      </w:pPr>
      <w:r>
        <w:rPr>
          <w:b/>
          <w:bCs/>
          <w:sz w:val="22"/>
          <w:szCs w:val="22"/>
        </w:rPr>
        <w:t xml:space="preserve">Fixed broadband leadership is concentrated in a small group of countries: </w:t>
      </w:r>
      <w:r>
        <w:rPr>
          <w:sz w:val="22"/>
          <w:szCs w:val="22"/>
        </w:rPr>
        <w:t>Seychelles and Mauritius are well ahead of the rest of the top 5.</w:t>
      </w:r>
    </w:p>
    <w:p w14:paraId="200D4361" w14:textId="29ED7FB1" w:rsidR="00B83D70" w:rsidRDefault="00000000">
      <w:pPr>
        <w:pStyle w:val="ListParagraph"/>
        <w:numPr>
          <w:ilvl w:val="0"/>
          <w:numId w:val="1"/>
        </w:numPr>
        <w:spacing w:after="90"/>
      </w:pPr>
      <w:r>
        <w:rPr>
          <w:b/>
          <w:bCs/>
          <w:sz w:val="22"/>
          <w:szCs w:val="22"/>
        </w:rPr>
        <w:t xml:space="preserve">Current adoption leadership and overall improvement are genuinely different questions. </w:t>
      </w:r>
      <w:r>
        <w:rPr>
          <w:sz w:val="22"/>
          <w:szCs w:val="22"/>
        </w:rPr>
        <w:t xml:space="preserve">Seychelles leads every measure of internet adoption in this project, yet does not appear in the Q5 top 10 for overall digital improvement </w:t>
      </w:r>
      <w:r w:rsidR="00E715B7">
        <w:rPr>
          <w:sz w:val="22"/>
          <w:szCs w:val="22"/>
        </w:rPr>
        <w:t xml:space="preserve">, </w:t>
      </w:r>
      <w:r>
        <w:rPr>
          <w:sz w:val="22"/>
          <w:szCs w:val="22"/>
        </w:rPr>
        <w:t xml:space="preserve"> Guinea-Bissau does instead. A country can be the clear leader on one framing and absent from another.</w:t>
      </w:r>
    </w:p>
    <w:p w14:paraId="37DEA818" w14:textId="77777777" w:rsidR="00B83D70" w:rsidRDefault="00000000">
      <w:pPr>
        <w:pStyle w:val="Heading1"/>
        <w:spacing w:before="360" w:after="160"/>
      </w:pPr>
      <w:r>
        <w:t>13. Recommendations</w:t>
      </w:r>
    </w:p>
    <w:p w14:paraId="73E381F9" w14:textId="434B21A7" w:rsidR="00B83D70" w:rsidRDefault="00000000">
      <w:pPr>
        <w:pStyle w:val="ListParagraph"/>
        <w:numPr>
          <w:ilvl w:val="0"/>
          <w:numId w:val="1"/>
        </w:numPr>
        <w:spacing w:after="90"/>
      </w:pPr>
      <w:r>
        <w:rPr>
          <w:b/>
          <w:bCs/>
          <w:sz w:val="22"/>
          <w:szCs w:val="22"/>
        </w:rPr>
        <w:t xml:space="preserve">Expand affordable internet access. </w:t>
      </w:r>
      <w:r>
        <w:rPr>
          <w:sz w:val="22"/>
          <w:szCs w:val="22"/>
        </w:rPr>
        <w:t>Cost, competition</w:t>
      </w:r>
      <w:r w:rsidR="00EF16C0">
        <w:rPr>
          <w:sz w:val="22"/>
          <w:szCs w:val="22"/>
        </w:rPr>
        <w:t xml:space="preserve">, </w:t>
      </w:r>
      <w:r>
        <w:rPr>
          <w:sz w:val="22"/>
          <w:szCs w:val="22"/>
        </w:rPr>
        <w:t xml:space="preserve"> data-plan affordability all plausibly matter in low-adoption countries, though this dataset alone can't isolate which factor dominates.</w:t>
      </w:r>
    </w:p>
    <w:p w14:paraId="79FE24D1" w14:textId="77777777" w:rsidR="00B83D70" w:rsidRDefault="00000000">
      <w:pPr>
        <w:pStyle w:val="ListParagraph"/>
        <w:numPr>
          <w:ilvl w:val="0"/>
          <w:numId w:val="1"/>
        </w:numPr>
        <w:spacing w:after="90"/>
      </w:pPr>
      <w:r>
        <w:rPr>
          <w:b/>
          <w:bCs/>
          <w:sz w:val="22"/>
          <w:szCs w:val="22"/>
        </w:rPr>
        <w:t xml:space="preserve">Strengthen broadband infrastructure. </w:t>
      </w:r>
      <w:r>
        <w:rPr>
          <w:sz w:val="22"/>
          <w:szCs w:val="22"/>
        </w:rPr>
        <w:t>Fixed broadband remains the least-developed connectivity form almost everywhere in the dataset.</w:t>
      </w:r>
    </w:p>
    <w:p w14:paraId="25D74D67" w14:textId="04628B8E" w:rsidR="00B83D70" w:rsidRDefault="00000000">
      <w:pPr>
        <w:pStyle w:val="ListParagraph"/>
        <w:numPr>
          <w:ilvl w:val="0"/>
          <w:numId w:val="1"/>
        </w:numPr>
        <w:spacing w:after="90"/>
      </w:pPr>
      <w:r>
        <w:rPr>
          <w:b/>
          <w:bCs/>
          <w:sz w:val="22"/>
          <w:szCs w:val="22"/>
        </w:rPr>
        <w:t xml:space="preserve">Investigate the mobile-to-internet gap directly. </w:t>
      </w:r>
      <w:r>
        <w:rPr>
          <w:sz w:val="22"/>
          <w:szCs w:val="22"/>
        </w:rPr>
        <w:t>Smartphone ownership, data cost, network quality, digital literacy</w:t>
      </w:r>
      <w:r w:rsidR="00EF16C0">
        <w:rPr>
          <w:sz w:val="22"/>
          <w:szCs w:val="22"/>
        </w:rPr>
        <w:t xml:space="preserve">, </w:t>
      </w:r>
      <w:r>
        <w:rPr>
          <w:sz w:val="22"/>
          <w:szCs w:val="22"/>
        </w:rPr>
        <w:t xml:space="preserve"> electricity access are all plausible next variables to bring into the six flagged countries.</w:t>
      </w:r>
    </w:p>
    <w:p w14:paraId="4FC13C69" w14:textId="538E313E" w:rsidR="00B83D70" w:rsidRDefault="00000000">
      <w:pPr>
        <w:pStyle w:val="ListParagraph"/>
        <w:numPr>
          <w:ilvl w:val="0"/>
          <w:numId w:val="1"/>
        </w:numPr>
        <w:spacing w:after="90"/>
      </w:pPr>
      <w:r>
        <w:rPr>
          <w:b/>
          <w:bCs/>
          <w:sz w:val="22"/>
          <w:szCs w:val="22"/>
        </w:rPr>
        <w:t xml:space="preserve">Use country-specific strategies, not a single continental plan. </w:t>
      </w:r>
      <w:r>
        <w:rPr>
          <w:sz w:val="22"/>
          <w:szCs w:val="22"/>
        </w:rPr>
        <w:t xml:space="preserve">Countries are at genuinely different stages </w:t>
      </w:r>
      <w:r w:rsidR="00E715B7">
        <w:rPr>
          <w:sz w:val="22"/>
          <w:szCs w:val="22"/>
        </w:rPr>
        <w:t xml:space="preserve">, </w:t>
      </w:r>
      <w:r>
        <w:rPr>
          <w:sz w:val="22"/>
          <w:szCs w:val="22"/>
        </w:rPr>
        <w:t xml:space="preserve"> a low-adoption/high-mobile country needs a different intervention than a low-adoption/low-mobile one.</w:t>
      </w:r>
    </w:p>
    <w:p w14:paraId="433779BC" w14:textId="6AEC2F5C" w:rsidR="00B83D70" w:rsidRDefault="00000000">
      <w:pPr>
        <w:pStyle w:val="ListParagraph"/>
        <w:numPr>
          <w:ilvl w:val="0"/>
          <w:numId w:val="1"/>
        </w:numPr>
        <w:spacing w:after="90"/>
      </w:pPr>
      <w:r>
        <w:rPr>
          <w:b/>
          <w:bCs/>
          <w:sz w:val="22"/>
          <w:szCs w:val="22"/>
        </w:rPr>
        <w:t xml:space="preserve">Prioritize the persistently lowest-adoption countries. </w:t>
      </w:r>
      <w:r>
        <w:rPr>
          <w:sz w:val="22"/>
          <w:szCs w:val="22"/>
        </w:rPr>
        <w:t>Burundi, Uganda, Chad, Central African Republic</w:t>
      </w:r>
      <w:r w:rsidR="00EF16C0">
        <w:rPr>
          <w:sz w:val="22"/>
          <w:szCs w:val="22"/>
        </w:rPr>
        <w:t xml:space="preserve">, </w:t>
      </w:r>
      <w:r>
        <w:rPr>
          <w:sz w:val="22"/>
          <w:szCs w:val="22"/>
        </w:rPr>
        <w:t xml:space="preserve"> Niger all remain below 16% adoption in 2024 and warrant deeper structural investigation.</w:t>
      </w:r>
    </w:p>
    <w:p w14:paraId="42460939" w14:textId="77777777" w:rsidR="00B83D70" w:rsidRDefault="00000000">
      <w:pPr>
        <w:pStyle w:val="ListParagraph"/>
        <w:numPr>
          <w:ilvl w:val="0"/>
          <w:numId w:val="1"/>
        </w:numPr>
        <w:spacing w:after="90"/>
      </w:pPr>
      <w:r>
        <w:rPr>
          <w:b/>
          <w:bCs/>
          <w:sz w:val="22"/>
          <w:szCs w:val="22"/>
        </w:rPr>
        <w:t xml:space="preserve">Re-run this analysis periodically. </w:t>
      </w:r>
      <w:r>
        <w:rPr>
          <w:sz w:val="22"/>
          <w:szCs w:val="22"/>
        </w:rPr>
        <w:t>Digital connectivity changes quickly enough that a static one-time snapshot will age out; refresh as new WDI data is released.</w:t>
      </w:r>
    </w:p>
    <w:p w14:paraId="13DCA714" w14:textId="77777777" w:rsidR="00B83D70" w:rsidRDefault="00000000">
      <w:pPr>
        <w:pStyle w:val="Heading1"/>
        <w:spacing w:before="360" w:after="160"/>
      </w:pPr>
      <w:r>
        <w:lastRenderedPageBreak/>
        <w:t>14. Limitations</w:t>
      </w:r>
    </w:p>
    <w:p w14:paraId="130255CD" w14:textId="5EAB75D4" w:rsidR="00B83D70" w:rsidRDefault="00000000">
      <w:pPr>
        <w:pStyle w:val="ListParagraph"/>
        <w:numPr>
          <w:ilvl w:val="0"/>
          <w:numId w:val="1"/>
        </w:numPr>
        <w:spacing w:after="90"/>
      </w:pPr>
      <w:r>
        <w:rPr>
          <w:b/>
          <w:bCs/>
          <w:sz w:val="22"/>
          <w:szCs w:val="22"/>
        </w:rPr>
        <w:t xml:space="preserve">Indicators use different units: </w:t>
      </w:r>
      <w:r>
        <w:rPr>
          <w:sz w:val="22"/>
          <w:szCs w:val="22"/>
        </w:rPr>
        <w:t xml:space="preserve">% of population vs. per-100-people vs. per-million-people </w:t>
      </w:r>
      <w:r w:rsidR="00E715B7">
        <w:rPr>
          <w:sz w:val="22"/>
          <w:szCs w:val="22"/>
        </w:rPr>
        <w:t xml:space="preserve">, </w:t>
      </w:r>
      <w:r>
        <w:rPr>
          <w:sz w:val="22"/>
          <w:szCs w:val="22"/>
        </w:rPr>
        <w:t xml:space="preserve"> not directly comparable as raw magnitudes.</w:t>
      </w:r>
    </w:p>
    <w:p w14:paraId="5BA26167" w14:textId="77777777" w:rsidR="00B83D70" w:rsidRDefault="00000000">
      <w:pPr>
        <w:pStyle w:val="ListParagraph"/>
        <w:numPr>
          <w:ilvl w:val="0"/>
          <w:numId w:val="1"/>
        </w:numPr>
        <w:spacing w:after="90"/>
      </w:pPr>
      <w:r>
        <w:rPr>
          <w:b/>
          <w:bCs/>
          <w:sz w:val="22"/>
          <w:szCs w:val="22"/>
        </w:rPr>
        <w:t xml:space="preserve">Mobile subscriptions ≠ unique users. </w:t>
      </w:r>
      <w:r>
        <w:rPr>
          <w:sz w:val="22"/>
          <w:szCs w:val="22"/>
        </w:rPr>
        <w:t>A value above 100 per 100 people reflects multiple SIM cards per person, not more than 100% penetration.</w:t>
      </w:r>
    </w:p>
    <w:p w14:paraId="7F7F94A4" w14:textId="4F7ABEDC" w:rsidR="00B83D70" w:rsidRDefault="00000000">
      <w:pPr>
        <w:pStyle w:val="ListParagraph"/>
        <w:numPr>
          <w:ilvl w:val="0"/>
          <w:numId w:val="1"/>
        </w:numPr>
        <w:spacing w:after="90"/>
      </w:pPr>
      <w:r>
        <w:rPr>
          <w:b/>
          <w:bCs/>
          <w:sz w:val="22"/>
          <w:szCs w:val="22"/>
        </w:rPr>
        <w:t xml:space="preserve">Correlation, not causation. </w:t>
      </w:r>
      <w:r>
        <w:rPr>
          <w:sz w:val="22"/>
          <w:szCs w:val="22"/>
        </w:rPr>
        <w:t xml:space="preserve">The mobile-vs-internet gap is a pattern in the data, not an explanation </w:t>
      </w:r>
      <w:r w:rsidR="00E715B7">
        <w:rPr>
          <w:sz w:val="22"/>
          <w:szCs w:val="22"/>
        </w:rPr>
        <w:t xml:space="preserve">, </w:t>
      </w:r>
      <w:r>
        <w:rPr>
          <w:sz w:val="22"/>
          <w:szCs w:val="22"/>
        </w:rPr>
        <w:t xml:space="preserve"> this dataset alone cannot say why it exists.</w:t>
      </w:r>
    </w:p>
    <w:p w14:paraId="5C764AD1" w14:textId="77777777" w:rsidR="00B83D70" w:rsidRDefault="00000000">
      <w:pPr>
        <w:pStyle w:val="ListParagraph"/>
        <w:numPr>
          <w:ilvl w:val="0"/>
          <w:numId w:val="1"/>
        </w:numPr>
        <w:spacing w:after="90"/>
      </w:pPr>
      <w:r>
        <w:rPr>
          <w:b/>
          <w:bCs/>
          <w:sz w:val="22"/>
          <w:szCs w:val="22"/>
        </w:rPr>
        <w:t xml:space="preserve">Coverage is uneven. </w:t>
      </w:r>
      <w:r>
        <w:rPr>
          <w:sz w:val="22"/>
          <w:szCs w:val="22"/>
        </w:rPr>
        <w:t>Secure Internet servers only starts in 2010; some countries have as few as 3–8 years of usable observations for specific indicators.</w:t>
      </w:r>
    </w:p>
    <w:p w14:paraId="41211BB4" w14:textId="77777777" w:rsidR="00B83D70" w:rsidRDefault="00000000">
      <w:pPr>
        <w:pStyle w:val="ListParagraph"/>
        <w:numPr>
          <w:ilvl w:val="0"/>
          <w:numId w:val="1"/>
        </w:numPr>
        <w:spacing w:after="90"/>
      </w:pPr>
      <w:r>
        <w:rPr>
          <w:b/>
          <w:bCs/>
          <w:sz w:val="22"/>
          <w:szCs w:val="22"/>
        </w:rPr>
        <w:t xml:space="preserve">Secure Internet servers is highly outlier-sensitive. </w:t>
      </w:r>
      <w:r>
        <w:rPr>
          <w:sz w:val="22"/>
          <w:szCs w:val="22"/>
        </w:rPr>
        <w:t>Its continental average swings by a factor of roughly 4 between adjacent years (5,952.92 in 2018 down to 1,459.59 in 2022), driven by outlier countries rather than a genuine regional trend, so it should be read per-country rather than as a smooth average.</w:t>
      </w:r>
    </w:p>
    <w:p w14:paraId="2E3091D2" w14:textId="77777777" w:rsidR="00B83D70" w:rsidRDefault="00000000">
      <w:pPr>
        <w:pStyle w:val="ListParagraph"/>
        <w:numPr>
          <w:ilvl w:val="0"/>
          <w:numId w:val="1"/>
        </w:numPr>
        <w:spacing w:after="90"/>
      </w:pPr>
      <w:r>
        <w:rPr>
          <w:b/>
          <w:bCs/>
          <w:sz w:val="22"/>
          <w:szCs w:val="22"/>
        </w:rPr>
        <w:t xml:space="preserve">No imputation was performed. </w:t>
      </w:r>
      <w:r>
        <w:rPr>
          <w:sz w:val="22"/>
          <w:szCs w:val="22"/>
        </w:rPr>
        <w:t>Missing observations were left missing, not estimated or filled in.</w:t>
      </w:r>
    </w:p>
    <w:p w14:paraId="1856FF6E" w14:textId="77777777" w:rsidR="00B83D70" w:rsidRDefault="00000000">
      <w:pPr>
        <w:pStyle w:val="ListParagraph"/>
        <w:numPr>
          <w:ilvl w:val="0"/>
          <w:numId w:val="1"/>
        </w:numPr>
        <w:spacing w:after="90"/>
      </w:pPr>
      <w:r>
        <w:rPr>
          <w:b/>
          <w:bCs/>
          <w:sz w:val="22"/>
          <w:szCs w:val="22"/>
        </w:rPr>
        <w:t xml:space="preserve">The Q5 improvement score is a descriptive composite, not a validated index. </w:t>
      </w:r>
      <w:r>
        <w:rPr>
          <w:sz w:val="22"/>
          <w:szCs w:val="22"/>
        </w:rPr>
        <w:t>It sums differently-scaled indicators and should be read directionally, not as a precise ranking.</w:t>
      </w:r>
    </w:p>
    <w:p w14:paraId="5C91E624" w14:textId="77777777" w:rsidR="00B83D70" w:rsidRDefault="00000000">
      <w:pPr>
        <w:pStyle w:val="Heading1"/>
        <w:spacing w:before="360" w:after="160"/>
      </w:pPr>
      <w:r>
        <w:t>15. Conclusion</w:t>
      </w:r>
    </w:p>
    <w:p w14:paraId="6436E258" w14:textId="4CC366F2" w:rsidR="00B83D70" w:rsidRDefault="00000000">
      <w:pPr>
        <w:spacing w:after="160"/>
      </w:pPr>
      <w:r>
        <w:rPr>
          <w:sz w:val="22"/>
          <w:szCs w:val="22"/>
        </w:rPr>
        <w:t xml:space="preserve">Digital connectivity across the 49 African countries analyzed grew substantially between 2000 and 2024 </w:t>
      </w:r>
      <w:r w:rsidR="00E715B7">
        <w:rPr>
          <w:sz w:val="22"/>
          <w:szCs w:val="22"/>
        </w:rPr>
        <w:t xml:space="preserve">, </w:t>
      </w:r>
      <w:r>
        <w:rPr>
          <w:sz w:val="22"/>
          <w:szCs w:val="22"/>
        </w:rPr>
        <w:t xml:space="preserve"> internet adoption, mobile connectivity</w:t>
      </w:r>
      <w:r w:rsidR="00EF16C0">
        <w:rPr>
          <w:sz w:val="22"/>
          <w:szCs w:val="22"/>
        </w:rPr>
        <w:t xml:space="preserve">, </w:t>
      </w:r>
      <w:r>
        <w:rPr>
          <w:sz w:val="22"/>
          <w:szCs w:val="22"/>
        </w:rPr>
        <w:t xml:space="preserve"> fixed broadband all increased, but at different speeds and from different starting points. Mobile connectivity expanded the fastest, comfortably outpacing actual internet use, which shows that network availability and internet adoption are related but distinct measures.</w:t>
      </w:r>
    </w:p>
    <w:p w14:paraId="2896400F" w14:textId="699801CF" w:rsidR="00B83D70" w:rsidRDefault="00000000">
      <w:pPr>
        <w:spacing w:after="160"/>
      </w:pPr>
      <w:r>
        <w:rPr>
          <w:sz w:val="22"/>
          <w:szCs w:val="22"/>
        </w:rPr>
        <w:t xml:space="preserve">Country-level comparisons reveal that this growth has not been evenly distributed: some countries now exceed 70% internet adoption while others remain below 16%. The central takeaway is not simply that digital connectivity is increasing </w:t>
      </w:r>
      <w:r w:rsidR="00E715B7">
        <w:rPr>
          <w:sz w:val="22"/>
          <w:szCs w:val="22"/>
        </w:rPr>
        <w:t xml:space="preserve">, </w:t>
      </w:r>
      <w:r>
        <w:rPr>
          <w:sz w:val="22"/>
          <w:szCs w:val="22"/>
        </w:rPr>
        <w:t xml:space="preserve"> it is that digital progress is occurring alongside persistent, measurable differences in access between countries</w:t>
      </w:r>
      <w:r w:rsidR="00EF16C0">
        <w:rPr>
          <w:sz w:val="22"/>
          <w:szCs w:val="22"/>
        </w:rPr>
        <w:t xml:space="preserve">, </w:t>
      </w:r>
      <w:r>
        <w:rPr>
          <w:sz w:val="22"/>
          <w:szCs w:val="22"/>
        </w:rPr>
        <w:t xml:space="preserve"> closing that gap will require country-specific strategies rather than a single continent-wide approach.</w:t>
      </w:r>
    </w:p>
    <w:p w14:paraId="27243D1E" w14:textId="61E566FC" w:rsidR="00B83D70" w:rsidRDefault="00000000">
      <w:pPr>
        <w:spacing w:after="160"/>
      </w:pPr>
      <w:r>
        <w:rPr>
          <w:sz w:val="22"/>
          <w:szCs w:val="22"/>
        </w:rPr>
        <w:t>A methodological correction made partway through this project is itself worth recording: an incorrectly applied Region filter had silently excluded Egypt from five of the six SQL queries. Correcting it changed the published "highest internet adoption" and "highest fixed broadband" rankings</w:t>
      </w:r>
      <w:r w:rsidR="00EF16C0">
        <w:rPr>
          <w:sz w:val="22"/>
          <w:szCs w:val="22"/>
        </w:rPr>
        <w:t xml:space="preserve">, </w:t>
      </w:r>
      <w:r>
        <w:rPr>
          <w:sz w:val="22"/>
          <w:szCs w:val="22"/>
        </w:rPr>
        <w:t xml:space="preserve"> substantially reordered the digital-improvement ranking, removing Seychelles from the top 10 entirely. A single filtering decision made early in a query propagated all the way to the final dashboard, underscoring why validating scope against the actual analytical population, not a convenient metadata field, matters as much as any downstream analysis.</w:t>
      </w:r>
    </w:p>
    <w:p w14:paraId="34496E2F" w14:textId="3A8F22E5" w:rsidR="00B83D70" w:rsidRDefault="00000000">
      <w:pPr>
        <w:spacing w:after="160"/>
      </w:pPr>
      <w:r>
        <w:rPr>
          <w:sz w:val="22"/>
          <w:szCs w:val="22"/>
        </w:rPr>
        <w:t xml:space="preserve">This project reinforced a core principle of data analytics: the goal is not just to find numbers, but to understand what those numbers mean </w:t>
      </w:r>
      <w:r w:rsidR="00E715B7">
        <w:rPr>
          <w:sz w:val="22"/>
          <w:szCs w:val="22"/>
        </w:rPr>
        <w:t xml:space="preserve">, </w:t>
      </w:r>
      <w:r>
        <w:rPr>
          <w:sz w:val="22"/>
          <w:szCs w:val="22"/>
        </w:rPr>
        <w:t xml:space="preserve"> and to be precise about what the underlying data can and cannot support.</w:t>
      </w:r>
    </w:p>
    <w:p w14:paraId="0014C317" w14:textId="77777777" w:rsidR="00B83D70" w:rsidRDefault="00000000">
      <w:pPr>
        <w:pStyle w:val="Heading1"/>
        <w:spacing w:before="360" w:after="160"/>
      </w:pPr>
      <w:r>
        <w:t>16. Author</w:t>
      </w:r>
    </w:p>
    <w:p w14:paraId="36F1A75F" w14:textId="3DA4CE34" w:rsidR="00B83D70" w:rsidRDefault="00000000">
      <w:pPr>
        <w:spacing w:after="160"/>
      </w:pPr>
      <w:r>
        <w:rPr>
          <w:b/>
          <w:bCs/>
          <w:sz w:val="24"/>
          <w:szCs w:val="24"/>
        </w:rPr>
        <w:t>Ifeanyi Onyegbunam</w:t>
      </w:r>
      <w:r w:rsidR="003A7B46">
        <w:rPr>
          <w:b/>
          <w:bCs/>
          <w:sz w:val="24"/>
          <w:szCs w:val="24"/>
        </w:rPr>
        <w:t>,</w:t>
      </w:r>
    </w:p>
    <w:p w14:paraId="6FAEBF53" w14:textId="7F451EA1" w:rsidR="00B83D70" w:rsidRDefault="00000000">
      <w:pPr>
        <w:spacing w:after="160"/>
      </w:pPr>
      <w:r>
        <w:rPr>
          <w:sz w:val="22"/>
          <w:szCs w:val="22"/>
        </w:rPr>
        <w:t xml:space="preserve">Aspiring Data Analyst </w:t>
      </w:r>
      <w:r w:rsidR="00E715B7">
        <w:rPr>
          <w:sz w:val="22"/>
          <w:szCs w:val="22"/>
        </w:rPr>
        <w:t xml:space="preserve">, </w:t>
      </w:r>
      <w:r>
        <w:rPr>
          <w:sz w:val="22"/>
          <w:szCs w:val="22"/>
        </w:rPr>
        <w:t xml:space="preserve"> Healthcare &amp; Data Analytics</w:t>
      </w:r>
    </w:p>
    <w:p w14:paraId="1DEECEDD" w14:textId="4DFA26A3" w:rsidR="00B83D70" w:rsidRDefault="00000000">
      <w:pPr>
        <w:spacing w:after="160"/>
      </w:pPr>
      <w:r>
        <w:rPr>
          <w:sz w:val="22"/>
          <w:szCs w:val="22"/>
        </w:rPr>
        <w:t xml:space="preserve">Prepared as the AnalystLab Africa Week 8 Capstone Project </w:t>
      </w:r>
      <w:r w:rsidR="00E715B7">
        <w:rPr>
          <w:sz w:val="22"/>
          <w:szCs w:val="22"/>
        </w:rPr>
        <w:t xml:space="preserve">, </w:t>
      </w:r>
      <w:r>
        <w:rPr>
          <w:sz w:val="22"/>
          <w:szCs w:val="22"/>
        </w:rPr>
        <w:t xml:space="preserve"> Technical Report.</w:t>
      </w:r>
    </w:p>
    <w:sectPr w:rsidR="00B83D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4F35" w14:textId="77777777" w:rsidR="00C97CA0" w:rsidRDefault="00C97CA0">
      <w:r>
        <w:separator/>
      </w:r>
    </w:p>
  </w:endnote>
  <w:endnote w:type="continuationSeparator" w:id="0">
    <w:p w14:paraId="23E96E95" w14:textId="77777777" w:rsidR="00C97CA0" w:rsidRDefault="00C97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91C4" w14:textId="64A4C296" w:rsidR="00B83D70" w:rsidRDefault="00B83D7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04F0" w14:textId="77777777" w:rsidR="00C97CA0" w:rsidRDefault="00C97CA0">
      <w:r>
        <w:separator/>
      </w:r>
    </w:p>
  </w:footnote>
  <w:footnote w:type="continuationSeparator" w:id="0">
    <w:p w14:paraId="249F993B" w14:textId="77777777" w:rsidR="00C97CA0" w:rsidRDefault="00C97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24C44" w14:textId="5EE725DF" w:rsidR="00B83D70" w:rsidRPr="008C3809" w:rsidRDefault="00B83D70" w:rsidP="008C3809">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35EFE"/>
    <w:multiLevelType w:val="hybridMultilevel"/>
    <w:tmpl w:val="FFFFFFFF"/>
    <w:lvl w:ilvl="0" w:tplc="208C0650">
      <w:start w:val="1"/>
      <w:numFmt w:val="bullet"/>
      <w:lvlText w:val="●"/>
      <w:lvlJc w:val="left"/>
      <w:pPr>
        <w:ind w:left="720" w:hanging="360"/>
      </w:pPr>
    </w:lvl>
    <w:lvl w:ilvl="1" w:tplc="ADBC7096">
      <w:start w:val="1"/>
      <w:numFmt w:val="bullet"/>
      <w:lvlText w:val="○"/>
      <w:lvlJc w:val="left"/>
      <w:pPr>
        <w:ind w:left="1440" w:hanging="360"/>
      </w:pPr>
    </w:lvl>
    <w:lvl w:ilvl="2" w:tplc="953CB9F4">
      <w:start w:val="1"/>
      <w:numFmt w:val="bullet"/>
      <w:lvlText w:val="■"/>
      <w:lvlJc w:val="left"/>
      <w:pPr>
        <w:ind w:left="2160" w:hanging="360"/>
      </w:pPr>
    </w:lvl>
    <w:lvl w:ilvl="3" w:tplc="7EC60178">
      <w:start w:val="1"/>
      <w:numFmt w:val="bullet"/>
      <w:lvlText w:val="●"/>
      <w:lvlJc w:val="left"/>
      <w:pPr>
        <w:ind w:left="2880" w:hanging="360"/>
      </w:pPr>
    </w:lvl>
    <w:lvl w:ilvl="4" w:tplc="95045276">
      <w:start w:val="1"/>
      <w:numFmt w:val="bullet"/>
      <w:lvlText w:val="○"/>
      <w:lvlJc w:val="left"/>
      <w:pPr>
        <w:ind w:left="3600" w:hanging="360"/>
      </w:pPr>
    </w:lvl>
    <w:lvl w:ilvl="5" w:tplc="E5101AF8">
      <w:start w:val="1"/>
      <w:numFmt w:val="bullet"/>
      <w:lvlText w:val="■"/>
      <w:lvlJc w:val="left"/>
      <w:pPr>
        <w:ind w:left="4320" w:hanging="360"/>
      </w:pPr>
    </w:lvl>
    <w:lvl w:ilvl="6" w:tplc="EA625CA6">
      <w:start w:val="1"/>
      <w:numFmt w:val="bullet"/>
      <w:lvlText w:val="●"/>
      <w:lvlJc w:val="left"/>
      <w:pPr>
        <w:ind w:left="5040" w:hanging="360"/>
      </w:pPr>
    </w:lvl>
    <w:lvl w:ilvl="7" w:tplc="E62CD47E">
      <w:start w:val="1"/>
      <w:numFmt w:val="bullet"/>
      <w:lvlText w:val="●"/>
      <w:lvlJc w:val="left"/>
      <w:pPr>
        <w:ind w:left="5760" w:hanging="360"/>
      </w:pPr>
    </w:lvl>
    <w:lvl w:ilvl="8" w:tplc="9DD452B8">
      <w:start w:val="1"/>
      <w:numFmt w:val="bullet"/>
      <w:lvlText w:val="●"/>
      <w:lvlJc w:val="left"/>
      <w:pPr>
        <w:ind w:left="6480" w:hanging="360"/>
      </w:pPr>
    </w:lvl>
  </w:abstractNum>
  <w:num w:numId="1" w16cid:durableId="859900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70"/>
    <w:rsid w:val="001373A9"/>
    <w:rsid w:val="003A7B46"/>
    <w:rsid w:val="0040600B"/>
    <w:rsid w:val="005F4CFB"/>
    <w:rsid w:val="0068617B"/>
    <w:rsid w:val="008C3809"/>
    <w:rsid w:val="009B333D"/>
    <w:rsid w:val="00B83D70"/>
    <w:rsid w:val="00C97CA0"/>
    <w:rsid w:val="00CF140A"/>
    <w:rsid w:val="00DE31CC"/>
    <w:rsid w:val="00E715B7"/>
    <w:rsid w:val="00EB7C1B"/>
    <w:rsid w:val="00EF16C0"/>
    <w:rsid w:val="00F3349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5B3BCCD"/>
  <w15:docId w15:val="{EE371234-8C16-D743-BB57-CD5F69DA2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F4CFB"/>
    <w:rPr>
      <w:color w:val="2E74B5"/>
      <w:sz w:val="32"/>
      <w:szCs w:val="32"/>
    </w:rPr>
  </w:style>
  <w:style w:type="paragraph" w:styleId="Header">
    <w:name w:val="header"/>
    <w:basedOn w:val="Normal"/>
    <w:link w:val="HeaderChar"/>
    <w:uiPriority w:val="99"/>
    <w:unhideWhenUsed/>
    <w:rsid w:val="008C3809"/>
    <w:pPr>
      <w:tabs>
        <w:tab w:val="center" w:pos="4513"/>
        <w:tab w:val="right" w:pos="9026"/>
      </w:tabs>
    </w:pPr>
  </w:style>
  <w:style w:type="character" w:customStyle="1" w:styleId="HeaderChar">
    <w:name w:val="Header Char"/>
    <w:basedOn w:val="DefaultParagraphFont"/>
    <w:link w:val="Header"/>
    <w:uiPriority w:val="99"/>
    <w:rsid w:val="008C3809"/>
  </w:style>
  <w:style w:type="paragraph" w:styleId="Footer">
    <w:name w:val="footer"/>
    <w:basedOn w:val="Normal"/>
    <w:link w:val="FooterChar"/>
    <w:uiPriority w:val="99"/>
    <w:unhideWhenUsed/>
    <w:rsid w:val="008C3809"/>
    <w:pPr>
      <w:tabs>
        <w:tab w:val="center" w:pos="4513"/>
        <w:tab w:val="right" w:pos="9026"/>
      </w:tabs>
    </w:pPr>
  </w:style>
  <w:style w:type="character" w:customStyle="1" w:styleId="FooterChar">
    <w:name w:val="Footer Char"/>
    <w:basedOn w:val="DefaultParagraphFont"/>
    <w:link w:val="Footer"/>
    <w:uiPriority w:val="99"/>
    <w:rsid w:val="008C3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4125</Words>
  <Characters>23518</Characters>
  <Application>Microsoft Office Word</Application>
  <DocSecurity>0</DocSecurity>
  <Lines>195</Lines>
  <Paragraphs>55</Paragraphs>
  <ScaleCrop>false</ScaleCrop>
  <Company/>
  <LinksUpToDate>false</LinksUpToDate>
  <CharactersWithSpaces>27588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Ifeanyi Onyegbunam</cp:lastModifiedBy>
  <cp:revision>13</cp:revision>
  <dcterms:created xsi:type="dcterms:W3CDTF">2026-09-06T02:06:00Z</dcterms:created>
  <dcterms:modified xsi:type="dcterms:W3CDTF">2026-09-06T02:22:00Z</dcterms:modified>
</cp:coreProperties>
</file>