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CUSTOMER SHOPPING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Power BI Project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Organization: CognoRise Infotech</w:t>
      </w:r>
    </w:p>
    <w:p w:rsidR="00000000" w:rsidDel="00000000" w:rsidP="00000000" w:rsidRDefault="00000000" w:rsidRPr="00000000" w14:paraId="00000006">
      <w:pPr>
        <w:rPr/>
      </w:pPr>
      <w:r w:rsidDel="00000000" w:rsidR="00000000" w:rsidRPr="00000000">
        <w:rPr>
          <w:rtl w:val="0"/>
        </w:rPr>
        <w:t xml:space="preserve">Project: Project 2 — Customer Shopping Analysis</w:t>
      </w:r>
    </w:p>
    <w:p w:rsidR="00000000" w:rsidDel="00000000" w:rsidP="00000000" w:rsidRDefault="00000000" w:rsidRPr="00000000" w14:paraId="00000007">
      <w:pPr>
        <w:rPr/>
      </w:pPr>
      <w:r w:rsidDel="00000000" w:rsidR="00000000" w:rsidRPr="00000000">
        <w:rPr>
          <w:rtl w:val="0"/>
        </w:rPr>
        <w:t xml:space="preserve">Dashboard Title: Customer Shopping Analysis Dashboard</w:t>
      </w:r>
    </w:p>
    <w:p w:rsidR="00000000" w:rsidDel="00000000" w:rsidP="00000000" w:rsidRDefault="00000000" w:rsidRPr="00000000" w14:paraId="00000008">
      <w:pPr>
        <w:rPr/>
      </w:pPr>
      <w:r w:rsidDel="00000000" w:rsidR="00000000" w:rsidRPr="00000000">
        <w:rPr>
          <w:rtl w:val="0"/>
        </w:rPr>
        <w:t xml:space="preserve">Subtitle: Customer Demographics, Spending Patterns and Purchase Behavior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Executive Summary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project analyzes customer shopping data using Microsoft Power BI to understand customer demographics, spending patterns, purchase frequency, product category preferences, and seasonal shopping behavior.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dashboard summarizes information for 3,900 customers, with total spending of $233,081 and an average purchase value of $59.76. Interactive seasonal filtering allows users to examine how spending and purchasing activity differ across Spring, Summer, Fall, and Winter.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findings provide useful insights into customer behavior and can support data-informed decisions about customer engagement, marketing campaigns, and sales planning.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Project Objectives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objectives of this project were 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Prepare and clean the customer shopping dataset.</w:t>
      </w:r>
    </w:p>
    <w:p w:rsidR="00000000" w:rsidDel="00000000" w:rsidP="00000000" w:rsidRDefault="00000000" w:rsidRPr="00000000" w14:paraId="00000019">
      <w:pPr>
        <w:rPr/>
      </w:pPr>
      <w:r w:rsidDel="00000000" w:rsidR="00000000" w:rsidRPr="00000000">
        <w:rPr>
          <w:rtl w:val="0"/>
        </w:rPr>
        <w:t xml:space="preserve">- Analyze customer demographics, including age group, gender, and location.</w:t>
      </w:r>
    </w:p>
    <w:p w:rsidR="00000000" w:rsidDel="00000000" w:rsidP="00000000" w:rsidRDefault="00000000" w:rsidRPr="00000000" w14:paraId="0000001A">
      <w:pPr>
        <w:rPr/>
      </w:pPr>
      <w:r w:rsidDel="00000000" w:rsidR="00000000" w:rsidRPr="00000000">
        <w:rPr>
          <w:rtl w:val="0"/>
        </w:rPr>
        <w:t xml:space="preserve">- Examine customer purchase frequency.</w:t>
      </w:r>
    </w:p>
    <w:p w:rsidR="00000000" w:rsidDel="00000000" w:rsidP="00000000" w:rsidRDefault="00000000" w:rsidRPr="00000000" w14:paraId="0000001B">
      <w:pPr>
        <w:rPr/>
      </w:pPr>
      <w:r w:rsidDel="00000000" w:rsidR="00000000" w:rsidRPr="00000000">
        <w:rPr>
          <w:rtl w:val="0"/>
        </w:rPr>
        <w:t xml:space="preserve">- Compare product category preferences across customer groups.</w:t>
      </w:r>
    </w:p>
    <w:p w:rsidR="00000000" w:rsidDel="00000000" w:rsidP="00000000" w:rsidRDefault="00000000" w:rsidRPr="00000000" w14:paraId="0000001C">
      <w:pPr>
        <w:rPr/>
      </w:pPr>
      <w:r w:rsidDel="00000000" w:rsidR="00000000" w:rsidRPr="00000000">
        <w:rPr>
          <w:rtl w:val="0"/>
        </w:rPr>
        <w:t xml:space="preserve">- Calculate key performance indicators for customer spending and purchasing activity.</w:t>
      </w:r>
    </w:p>
    <w:p w:rsidR="00000000" w:rsidDel="00000000" w:rsidP="00000000" w:rsidRDefault="00000000" w:rsidRPr="00000000" w14:paraId="0000001D">
      <w:pPr>
        <w:rPr/>
      </w:pPr>
      <w:r w:rsidDel="00000000" w:rsidR="00000000" w:rsidRPr="00000000">
        <w:rPr>
          <w:rtl w:val="0"/>
        </w:rPr>
        <w:t xml:space="preserve">- Analyze seasonal shopping patterns using an interactive dashboard.</w:t>
      </w:r>
    </w:p>
    <w:p w:rsidR="00000000" w:rsidDel="00000000" w:rsidP="00000000" w:rsidRDefault="00000000" w:rsidRPr="00000000" w14:paraId="0000001E">
      <w:pPr>
        <w:rPr/>
      </w:pPr>
      <w:r w:rsidDel="00000000" w:rsidR="00000000" w:rsidRPr="00000000">
        <w:rPr>
          <w:rtl w:val="0"/>
        </w:rPr>
        <w:t xml:space="preserve">- Present findings that can support customer engagement and marketing decisions.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Dataset and Data Preparation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project used a customer shopping trends dataset containing customer demographic information, shopping preferences, purchase amounts, purchase frequency, and seasonal information.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Microsoft Power Query was used to inspect and prepare the data. Purchase-frequency labels were standardized to ensure consistent category names during analysis.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reported data-quality profile showed 100% valid values, 0% errors, and 0% empty values across the profiled columns.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prepared dataset was then used to develop the Power BI dashboard and its interactive seasonal analysis.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Dashboard Overview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dashboard is titled Customer Shopping Analysis Dashboard, with the subtitle Customer Demographics, Spending Patterns, and Purchase Behavior.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It presents key performance indicators and visualizations covering customer age groups, gender distribution, customer locations, purchase frequency, and product category preferences. A season slicer allows users to examine results for Spring, Summer, Fall, and Winter.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Key Performance Indicators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overall dashboard reports the following indicators: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KPI| Result</w:t>
      </w:r>
    </w:p>
    <w:p w:rsidR="00000000" w:rsidDel="00000000" w:rsidP="00000000" w:rsidRDefault="00000000" w:rsidRPr="00000000" w14:paraId="00000035">
      <w:pPr>
        <w:rPr/>
      </w:pPr>
      <w:r w:rsidDel="00000000" w:rsidR="00000000" w:rsidRPr="00000000">
        <w:rPr>
          <w:rtl w:val="0"/>
        </w:rPr>
        <w:t xml:space="preserve">Total Spend| $233,081</w:t>
      </w:r>
    </w:p>
    <w:p w:rsidR="00000000" w:rsidDel="00000000" w:rsidP="00000000" w:rsidRDefault="00000000" w:rsidRPr="00000000" w14:paraId="00000036">
      <w:pPr>
        <w:rPr/>
      </w:pPr>
      <w:r w:rsidDel="00000000" w:rsidR="00000000" w:rsidRPr="00000000">
        <w:rPr>
          <w:rtl w:val="0"/>
        </w:rPr>
        <w:t xml:space="preserve">Average Purchase Value| $59.76</w:t>
      </w:r>
    </w:p>
    <w:p w:rsidR="00000000" w:rsidDel="00000000" w:rsidP="00000000" w:rsidRDefault="00000000" w:rsidRPr="00000000" w14:paraId="00000037">
      <w:pPr>
        <w:rPr/>
      </w:pPr>
      <w:r w:rsidDel="00000000" w:rsidR="00000000" w:rsidRPr="00000000">
        <w:rPr>
          <w:rtl w:val="0"/>
        </w:rPr>
        <w:t xml:space="preserve">Purchases per Customer| 1.00</w:t>
      </w:r>
    </w:p>
    <w:p w:rsidR="00000000" w:rsidDel="00000000" w:rsidP="00000000" w:rsidRDefault="00000000" w:rsidRPr="00000000" w14:paraId="00000038">
      <w:pPr>
        <w:rPr/>
      </w:pPr>
      <w:r w:rsidDel="00000000" w:rsidR="00000000" w:rsidRPr="00000000">
        <w:rPr>
          <w:rtl w:val="0"/>
        </w:rPr>
        <w:t xml:space="preserve">Total Purchases| 3,900</w:t>
      </w:r>
    </w:p>
    <w:p w:rsidR="00000000" w:rsidDel="00000000" w:rsidP="00000000" w:rsidRDefault="00000000" w:rsidRPr="00000000" w14:paraId="00000039">
      <w:pPr>
        <w:rPr/>
      </w:pPr>
      <w:r w:rsidDel="00000000" w:rsidR="00000000" w:rsidRPr="00000000">
        <w:rPr>
          <w:rtl w:val="0"/>
        </w:rPr>
        <w:t xml:space="preserve">Total Customers| 3,900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These indicators summarize the spending and purchasing activity represented in the dataset.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Customer Demographics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6.1 Customer by Age Group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age-group analysis shows the distribution of customers across six age groups.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Age Group| Number of Customers</w:t>
      </w:r>
    </w:p>
    <w:p w:rsidR="00000000" w:rsidDel="00000000" w:rsidP="00000000" w:rsidRDefault="00000000" w:rsidRPr="00000000" w14:paraId="00000044">
      <w:pPr>
        <w:rPr/>
      </w:pPr>
      <w:r w:rsidDel="00000000" w:rsidR="00000000" w:rsidRPr="00000000">
        <w:rPr>
          <w:rtl w:val="0"/>
        </w:rPr>
        <w:t xml:space="preserve">25–34| 755</w:t>
      </w:r>
    </w:p>
    <w:p w:rsidR="00000000" w:rsidDel="00000000" w:rsidP="00000000" w:rsidRDefault="00000000" w:rsidRPr="00000000" w14:paraId="00000045">
      <w:pPr>
        <w:rPr/>
      </w:pPr>
      <w:r w:rsidDel="00000000" w:rsidR="00000000" w:rsidRPr="00000000">
        <w:rPr>
          <w:rtl w:val="0"/>
        </w:rPr>
        <w:t xml:space="preserve">45–54| 752</w:t>
      </w:r>
    </w:p>
    <w:p w:rsidR="00000000" w:rsidDel="00000000" w:rsidP="00000000" w:rsidRDefault="00000000" w:rsidRPr="00000000" w14:paraId="00000046">
      <w:pPr>
        <w:rPr/>
      </w:pPr>
      <w:r w:rsidDel="00000000" w:rsidR="00000000" w:rsidRPr="00000000">
        <w:rPr>
          <w:rtl w:val="0"/>
        </w:rPr>
        <w:t xml:space="preserve">55–64| 751</w:t>
      </w:r>
    </w:p>
    <w:p w:rsidR="00000000" w:rsidDel="00000000" w:rsidP="00000000" w:rsidRDefault="00000000" w:rsidRPr="00000000" w14:paraId="00000047">
      <w:pPr>
        <w:rPr/>
      </w:pPr>
      <w:r w:rsidDel="00000000" w:rsidR="00000000" w:rsidRPr="00000000">
        <w:rPr>
          <w:rtl w:val="0"/>
        </w:rPr>
        <w:t xml:space="preserve">35–44| 729</w:t>
      </w:r>
    </w:p>
    <w:p w:rsidR="00000000" w:rsidDel="00000000" w:rsidP="00000000" w:rsidRDefault="00000000" w:rsidRPr="00000000" w14:paraId="00000048">
      <w:pPr>
        <w:rPr/>
      </w:pPr>
      <w:r w:rsidDel="00000000" w:rsidR="00000000" w:rsidRPr="00000000">
        <w:rPr>
          <w:rtl w:val="0"/>
        </w:rPr>
        <w:t xml:space="preserve">18–24| 486</w:t>
      </w:r>
    </w:p>
    <w:p w:rsidR="00000000" w:rsidDel="00000000" w:rsidP="00000000" w:rsidRDefault="00000000" w:rsidRPr="00000000" w14:paraId="00000049">
      <w:pPr>
        <w:rPr/>
      </w:pPr>
      <w:r w:rsidDel="00000000" w:rsidR="00000000" w:rsidRPr="00000000">
        <w:rPr>
          <w:rtl w:val="0"/>
        </w:rPr>
        <w:t xml:space="preserve">65–70| 427</w:t>
      </w:r>
    </w:p>
    <w:p w:rsidR="00000000" w:rsidDel="00000000" w:rsidP="00000000" w:rsidRDefault="00000000" w:rsidRPr="00000000" w14:paraId="0000004A">
      <w:pPr>
        <w:rPr/>
      </w:pPr>
      <w:r w:rsidDel="00000000" w:rsidR="00000000" w:rsidRPr="00000000">
        <w:rPr>
          <w:rtl w:val="0"/>
        </w:rPr>
        <w:t xml:space="preserve">Total| 3,900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25–34 age group recorded the highest customer count, with 755 customers. The 65–70 age group recorded the lowest count, with 427 customers.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6.2 Customer Distribution by Gender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Gender| Customers| Percentage</w:t>
      </w:r>
    </w:p>
    <w:p w:rsidR="00000000" w:rsidDel="00000000" w:rsidP="00000000" w:rsidRDefault="00000000" w:rsidRPr="00000000" w14:paraId="00000051">
      <w:pPr>
        <w:rPr/>
      </w:pPr>
      <w:r w:rsidDel="00000000" w:rsidR="00000000" w:rsidRPr="00000000">
        <w:rPr>
          <w:rtl w:val="0"/>
        </w:rPr>
        <w:t xml:space="preserve">Male| 2,652| 68%</w:t>
      </w:r>
    </w:p>
    <w:p w:rsidR="00000000" w:rsidDel="00000000" w:rsidP="00000000" w:rsidRDefault="00000000" w:rsidRPr="00000000" w14:paraId="00000052">
      <w:pPr>
        <w:rPr/>
      </w:pPr>
      <w:r w:rsidDel="00000000" w:rsidR="00000000" w:rsidRPr="00000000">
        <w:rPr>
          <w:rtl w:val="0"/>
        </w:rPr>
        <w:t xml:space="preserve">Female| 1,248| 32%</w:t>
      </w:r>
    </w:p>
    <w:p w:rsidR="00000000" w:rsidDel="00000000" w:rsidP="00000000" w:rsidRDefault="00000000" w:rsidRPr="00000000" w14:paraId="00000053">
      <w:pPr>
        <w:rPr/>
      </w:pPr>
      <w:r w:rsidDel="00000000" w:rsidR="00000000" w:rsidRPr="00000000">
        <w:rPr>
          <w:rtl w:val="0"/>
        </w:rPr>
        <w:t xml:space="preserve">Total| 3,900| 100%</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Male customers represented approximately 68% of the customer base, while female customers represented approximately 32%.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6.3 Customers by Location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dataset covers 50 locations.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Montana recorded the highest customer count, with 96 customers, while Maryland recorded the lowest, with 86 customers.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These figures describe customer distribution across the locations represented in the dataset.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7. Customer Purchase Frequency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purchase-frequency analysis shows how customers are distributed across the standardized purchase-frequency categories.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Purchase Frequency| Number of Customers</w:t>
      </w:r>
    </w:p>
    <w:p w:rsidR="00000000" w:rsidDel="00000000" w:rsidP="00000000" w:rsidRDefault="00000000" w:rsidRPr="00000000" w14:paraId="00000064">
      <w:pPr>
        <w:rPr/>
      </w:pPr>
      <w:r w:rsidDel="00000000" w:rsidR="00000000" w:rsidRPr="00000000">
        <w:rPr>
          <w:rtl w:val="0"/>
        </w:rPr>
        <w:t xml:space="preserve">Quarterly| 1,147</w:t>
      </w:r>
    </w:p>
    <w:p w:rsidR="00000000" w:rsidDel="00000000" w:rsidP="00000000" w:rsidRDefault="00000000" w:rsidRPr="00000000" w14:paraId="00000065">
      <w:pPr>
        <w:rPr/>
      </w:pPr>
      <w:r w:rsidDel="00000000" w:rsidR="00000000" w:rsidRPr="00000000">
        <w:rPr>
          <w:rtl w:val="0"/>
        </w:rPr>
        <w:t xml:space="preserve">Biweekly| 1,089</w:t>
      </w:r>
    </w:p>
    <w:p w:rsidR="00000000" w:rsidDel="00000000" w:rsidP="00000000" w:rsidRDefault="00000000" w:rsidRPr="00000000" w14:paraId="00000066">
      <w:pPr>
        <w:rPr/>
      </w:pPr>
      <w:r w:rsidDel="00000000" w:rsidR="00000000" w:rsidRPr="00000000">
        <w:rPr>
          <w:rtl w:val="0"/>
        </w:rPr>
        <w:t xml:space="preserve">Annually| 572</w:t>
      </w:r>
    </w:p>
    <w:p w:rsidR="00000000" w:rsidDel="00000000" w:rsidP="00000000" w:rsidRDefault="00000000" w:rsidRPr="00000000" w14:paraId="00000067">
      <w:pPr>
        <w:rPr/>
      </w:pPr>
      <w:r w:rsidDel="00000000" w:rsidR="00000000" w:rsidRPr="00000000">
        <w:rPr>
          <w:rtl w:val="0"/>
        </w:rPr>
        <w:t xml:space="preserve">Monthly| 553</w:t>
      </w:r>
    </w:p>
    <w:p w:rsidR="00000000" w:rsidDel="00000000" w:rsidP="00000000" w:rsidRDefault="00000000" w:rsidRPr="00000000" w14:paraId="00000068">
      <w:pPr>
        <w:rPr/>
      </w:pPr>
      <w:r w:rsidDel="00000000" w:rsidR="00000000" w:rsidRPr="00000000">
        <w:rPr>
          <w:rtl w:val="0"/>
        </w:rPr>
        <w:t xml:space="preserve">Weekly| 539</w:t>
      </w:r>
    </w:p>
    <w:p w:rsidR="00000000" w:rsidDel="00000000" w:rsidP="00000000" w:rsidRDefault="00000000" w:rsidRPr="00000000" w14:paraId="00000069">
      <w:pPr>
        <w:rPr/>
      </w:pPr>
      <w:r w:rsidDel="00000000" w:rsidR="00000000" w:rsidRPr="00000000">
        <w:rPr>
          <w:rtl w:val="0"/>
        </w:rPr>
        <w:t xml:space="preserve">Total| 3,900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Quarterly purchasing was the most common category, with 1,147 customers, followed by biweekly purchasing, with 1,089 customers. Weekly purchasing had the lowest count, with 539 customers.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distribution can help the business understand the purchase-frequency patterns represented in the dataset.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8. Product Category Preference Across Customer Group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dashboard compares displayed customer counts across product categories and gender groups.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Product Category| Female| Male| Combined Displayed Count</w:t>
      </w:r>
    </w:p>
    <w:p w:rsidR="00000000" w:rsidDel="00000000" w:rsidP="00000000" w:rsidRDefault="00000000" w:rsidRPr="00000000" w14:paraId="00000074">
      <w:pPr>
        <w:rPr/>
      </w:pPr>
      <w:r w:rsidDel="00000000" w:rsidR="00000000" w:rsidRPr="00000000">
        <w:rPr>
          <w:rtl w:val="0"/>
        </w:rPr>
        <w:t xml:space="preserve">Accessories| 392| 848| 1,240</w:t>
      </w:r>
    </w:p>
    <w:p w:rsidR="00000000" w:rsidDel="00000000" w:rsidP="00000000" w:rsidRDefault="00000000" w:rsidRPr="00000000" w14:paraId="00000075">
      <w:pPr>
        <w:rPr/>
      </w:pPr>
      <w:r w:rsidDel="00000000" w:rsidR="00000000" w:rsidRPr="00000000">
        <w:rPr>
          <w:rtl w:val="0"/>
        </w:rPr>
        <w:t xml:space="preserve">Clothing| 556| 1,181| 1,737</w:t>
      </w:r>
    </w:p>
    <w:p w:rsidR="00000000" w:rsidDel="00000000" w:rsidP="00000000" w:rsidRDefault="00000000" w:rsidRPr="00000000" w14:paraId="00000076">
      <w:pPr>
        <w:rPr/>
      </w:pPr>
      <w:r w:rsidDel="00000000" w:rsidR="00000000" w:rsidRPr="00000000">
        <w:rPr>
          <w:rtl w:val="0"/>
        </w:rPr>
        <w:t xml:space="preserve">Footwear| 199| 400| 599</w:t>
      </w:r>
    </w:p>
    <w:p w:rsidR="00000000" w:rsidDel="00000000" w:rsidP="00000000" w:rsidRDefault="00000000" w:rsidRPr="00000000" w14:paraId="00000077">
      <w:pPr>
        <w:rPr/>
      </w:pPr>
      <w:r w:rsidDel="00000000" w:rsidR="00000000" w:rsidRPr="00000000">
        <w:rPr>
          <w:rtl w:val="0"/>
        </w:rPr>
        <w:t xml:space="preserve">Outerwear| 101| 223| 324</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Clothing recorded the highest displayed count for both female and male customers. Outerwear recorded the lowest displayed count for both groups.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These figures represent the category counts shown in the dashboard; they should not be interpreted as revenue or spending amounts.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9. Seasonal Shopping Analysis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season slicer allows users to compare key performance indicators across Spring, Summer, Fall, and Winter.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KPI| Spring| Summer| Fall| Winter</w:t>
      </w:r>
    </w:p>
    <w:p w:rsidR="00000000" w:rsidDel="00000000" w:rsidP="00000000" w:rsidRDefault="00000000" w:rsidRPr="00000000" w14:paraId="00000082">
      <w:pPr>
        <w:rPr/>
      </w:pPr>
      <w:r w:rsidDel="00000000" w:rsidR="00000000" w:rsidRPr="00000000">
        <w:rPr>
          <w:rtl w:val="0"/>
        </w:rPr>
        <w:t xml:space="preserve">Total Spend| $58,679| $55,777| $60,018| $58,607</w:t>
      </w:r>
    </w:p>
    <w:p w:rsidR="00000000" w:rsidDel="00000000" w:rsidP="00000000" w:rsidRDefault="00000000" w:rsidRPr="00000000" w14:paraId="00000083">
      <w:pPr>
        <w:rPr/>
      </w:pPr>
      <w:r w:rsidDel="00000000" w:rsidR="00000000" w:rsidRPr="00000000">
        <w:rPr>
          <w:rtl w:val="0"/>
        </w:rPr>
        <w:t xml:space="preserve">Average Purchase Value| $58.74| $58.41| $61.56| $60.36</w:t>
      </w:r>
    </w:p>
    <w:p w:rsidR="00000000" w:rsidDel="00000000" w:rsidP="00000000" w:rsidRDefault="00000000" w:rsidRPr="00000000" w14:paraId="00000084">
      <w:pPr>
        <w:rPr/>
      </w:pPr>
      <w:r w:rsidDel="00000000" w:rsidR="00000000" w:rsidRPr="00000000">
        <w:rPr>
          <w:rtl w:val="0"/>
        </w:rPr>
        <w:t xml:space="preserve">Purchases per Customer| 1.00| 1.00| 1.00| 1.00</w:t>
      </w:r>
    </w:p>
    <w:p w:rsidR="00000000" w:rsidDel="00000000" w:rsidP="00000000" w:rsidRDefault="00000000" w:rsidRPr="00000000" w14:paraId="00000085">
      <w:pPr>
        <w:rPr/>
      </w:pPr>
      <w:r w:rsidDel="00000000" w:rsidR="00000000" w:rsidRPr="00000000">
        <w:rPr>
          <w:rtl w:val="0"/>
        </w:rPr>
        <w:t xml:space="preserve">Total Purchases| 999| 955| 975| 971</w:t>
      </w:r>
    </w:p>
    <w:p w:rsidR="00000000" w:rsidDel="00000000" w:rsidP="00000000" w:rsidRDefault="00000000" w:rsidRPr="00000000" w14:paraId="00000086">
      <w:pPr>
        <w:rPr/>
      </w:pPr>
      <w:r w:rsidDel="00000000" w:rsidR="00000000" w:rsidRPr="00000000">
        <w:rPr>
          <w:rtl w:val="0"/>
        </w:rPr>
        <w:t xml:space="preserve">Total Customers| 999| 955| 975| 971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Fall recorded the highest total spending, at $60,018, and the highest average purchase value, at $61.56. Summer recorded the lowest total spending, at $55,777, and the lowest average purchase value, at $58.41.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Spring recorded the highest number of purchases and customers, at 999 each, while Summer recorded the lowest, at 955 each.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seasonal results provide a basis for comparing customer shopping activity throughout the year.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10. Key Findings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analysis produced the following findings: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 Customer spending: Total spending across the dataset was $233,081.</w:t>
      </w:r>
    </w:p>
    <w:p w:rsidR="00000000" w:rsidDel="00000000" w:rsidP="00000000" w:rsidRDefault="00000000" w:rsidRPr="00000000" w14:paraId="00000093">
      <w:pPr>
        <w:rPr/>
      </w:pPr>
      <w:r w:rsidDel="00000000" w:rsidR="00000000" w:rsidRPr="00000000">
        <w:rPr>
          <w:rtl w:val="0"/>
        </w:rPr>
        <w:t xml:space="preserve">2. Age distribution: Customers aged 25–34 formed the largest age group, with 755 customers.</w:t>
      </w:r>
    </w:p>
    <w:p w:rsidR="00000000" w:rsidDel="00000000" w:rsidP="00000000" w:rsidRDefault="00000000" w:rsidRPr="00000000" w14:paraId="00000094">
      <w:pPr>
        <w:rPr/>
      </w:pPr>
      <w:r w:rsidDel="00000000" w:rsidR="00000000" w:rsidRPr="00000000">
        <w:rPr>
          <w:rtl w:val="0"/>
        </w:rPr>
        <w:t xml:space="preserve">3. Gender distribution: Male customers accounted for 68% of the customer base, compared with 32% for female customers.</w:t>
      </w:r>
    </w:p>
    <w:p w:rsidR="00000000" w:rsidDel="00000000" w:rsidP="00000000" w:rsidRDefault="00000000" w:rsidRPr="00000000" w14:paraId="00000095">
      <w:pPr>
        <w:rPr/>
      </w:pPr>
      <w:r w:rsidDel="00000000" w:rsidR="00000000" w:rsidRPr="00000000">
        <w:rPr>
          <w:rtl w:val="0"/>
        </w:rPr>
        <w:t xml:space="preserve">4. Location distribution: Montana had the highest customer count among the reported locations, while Maryland had the lowest.</w:t>
      </w:r>
    </w:p>
    <w:p w:rsidR="00000000" w:rsidDel="00000000" w:rsidP="00000000" w:rsidRDefault="00000000" w:rsidRPr="00000000" w14:paraId="00000096">
      <w:pPr>
        <w:rPr/>
      </w:pPr>
      <w:r w:rsidDel="00000000" w:rsidR="00000000" w:rsidRPr="00000000">
        <w:rPr>
          <w:rtl w:val="0"/>
        </w:rPr>
        <w:t xml:space="preserve">5. Purchase frequency: Quarterly purchasing was the most common category, followed by biweekly purchasing.</w:t>
      </w:r>
    </w:p>
    <w:p w:rsidR="00000000" w:rsidDel="00000000" w:rsidP="00000000" w:rsidRDefault="00000000" w:rsidRPr="00000000" w14:paraId="00000097">
      <w:pPr>
        <w:rPr/>
      </w:pPr>
      <w:r w:rsidDel="00000000" w:rsidR="00000000" w:rsidRPr="00000000">
        <w:rPr>
          <w:rtl w:val="0"/>
        </w:rPr>
        <w:t xml:space="preserve">6. Category preference: Clothing had the highest displayed count for both gender groups, while Outerwear had the lowest.</w:t>
      </w:r>
    </w:p>
    <w:p w:rsidR="00000000" w:rsidDel="00000000" w:rsidP="00000000" w:rsidRDefault="00000000" w:rsidRPr="00000000" w14:paraId="00000098">
      <w:pPr>
        <w:rPr/>
      </w:pPr>
      <w:r w:rsidDel="00000000" w:rsidR="00000000" w:rsidRPr="00000000">
        <w:rPr>
          <w:rtl w:val="0"/>
        </w:rPr>
        <w:t xml:space="preserve">7. Seasonal spending: Fall had the highest total spending and average purchase value, while Summer had the lowest values for both indicators.</w:t>
      </w:r>
    </w:p>
    <w:p w:rsidR="00000000" w:rsidDel="00000000" w:rsidP="00000000" w:rsidRDefault="00000000" w:rsidRPr="00000000" w14:paraId="00000099">
      <w:pPr>
        <w:rPr/>
      </w:pPr>
      <w:r w:rsidDel="00000000" w:rsidR="00000000" w:rsidRPr="00000000">
        <w:rPr>
          <w:rtl w:val="0"/>
        </w:rPr>
        <w:t xml:space="preserve">8. Seasonal customer activity: Spring recorded the highest number of customers and purchases among the four seasons.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11. Recommendations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Based on the findings, the following actions are recommended: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Target marketing appropriately: Use the age and gender distributions to help plan and test customer campaigns, while avoiding assumptions that demographics alone determine purchasing behavior.</w:t>
      </w:r>
    </w:p>
    <w:p w:rsidR="00000000" w:rsidDel="00000000" w:rsidP="00000000" w:rsidRDefault="00000000" w:rsidRPr="00000000" w14:paraId="000000A0">
      <w:pPr>
        <w:rPr/>
      </w:pPr>
      <w:r w:rsidDel="00000000" w:rsidR="00000000" w:rsidRPr="00000000">
        <w:rPr>
          <w:rtl w:val="0"/>
        </w:rPr>
        <w:t xml:space="preserve">- Promote relevant product categories: Investigate opportunities to promote Clothing, which had the highest displayed category count, and examine customer feedback regarding lower-count categories.</w:t>
      </w:r>
    </w:p>
    <w:p w:rsidR="00000000" w:rsidDel="00000000" w:rsidP="00000000" w:rsidRDefault="00000000" w:rsidRPr="00000000" w14:paraId="000000A1">
      <w:pPr>
        <w:rPr/>
      </w:pPr>
      <w:r w:rsidDel="00000000" w:rsidR="00000000" w:rsidRPr="00000000">
        <w:rPr>
          <w:rtl w:val="0"/>
        </w:rPr>
        <w:t xml:space="preserve">- Plan customer engagement around purchase frequency: Consider testing suitable reminders, loyalty offers, or promotional messages for quarterly and biweekly customer groups.</w:t>
      </w:r>
    </w:p>
    <w:p w:rsidR="00000000" w:rsidDel="00000000" w:rsidP="00000000" w:rsidRDefault="00000000" w:rsidRPr="00000000" w14:paraId="000000A2">
      <w:pPr>
        <w:rPr/>
      </w:pPr>
      <w:r w:rsidDel="00000000" w:rsidR="00000000" w:rsidRPr="00000000">
        <w:rPr>
          <w:rtl w:val="0"/>
        </w:rPr>
        <w:t xml:space="preserve">- Evaluate seasonal campaigns: Use the seasonal results to investigate which promotions, product selections, or customer needs may be associated with higher spending in Fall.</w:t>
      </w:r>
    </w:p>
    <w:p w:rsidR="00000000" w:rsidDel="00000000" w:rsidP="00000000" w:rsidRDefault="00000000" w:rsidRPr="00000000" w14:paraId="000000A3">
      <w:pPr>
        <w:rPr/>
      </w:pPr>
      <w:r w:rsidDel="00000000" w:rsidR="00000000" w:rsidRPr="00000000">
        <w:rPr>
          <w:rtl w:val="0"/>
        </w:rPr>
        <w:t xml:space="preserve">- Investigate location-level differences: Examine local customer needs and available business information before allocating marketing resources based on location counts.</w:t>
      </w:r>
    </w:p>
    <w:p w:rsidR="00000000" w:rsidDel="00000000" w:rsidP="00000000" w:rsidRDefault="00000000" w:rsidRPr="00000000" w14:paraId="000000A4">
      <w:pPr>
        <w:rPr/>
      </w:pPr>
      <w:r w:rsidDel="00000000" w:rsidR="00000000" w:rsidRPr="00000000">
        <w:rPr>
          <w:rtl w:val="0"/>
        </w:rPr>
        <w:t xml:space="preserve">- Continue monitoring performance: Review spending, purchase frequency, category counts, and seasonal results regularly to identify changes in customer behavior.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These recommendations should be tested and evaluated against subsequent business results before being adopted as long-term strategies.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12. Limitations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analysis describes the information available in the supplied dataset and the measures displayed in the dashboard.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results do not establish why customers behave in particular ways, and the analysis does not independently establish profitability, customer lifetime value, or the causes of seasonal differences. Location and demographic counts should therefore be interpreted as descriptive findings rather than proof of customer preferences or business performance.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Purchases per Customer indicator is displayed as 1.00 overall and across the seasonal filters. Its interpretation depends on how the underlying purchase and customer measures were defined.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13. Conclusion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Customer Shopping Analysis project demonstrates how Power BI can be used to transform customer shopping data into an interactive dashboard.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analysis summarizes customer demographics, purchase frequency, product category counts, total spending, average purchase value, and seasonal shopping activity. The dashboard makes it possible to compare these measures and explore patterns using the season slicer.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findings can support further investigation and the planning of customer engagement and marketing activities. The project also demonstrates practical skills in data preparation, KPI reporting, data visualization, and communicating analytical findings through Power BI.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