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after="240" w:before="240" w:lineRule="auto"/>
        <w:ind w:firstLine="720"/>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828800" cy="914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288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after="240" w:before="240" w:lineRule="auto"/>
        <w:ind w:firstLine="720"/>
        <w:jc w:val="both"/>
        <w:rPr>
          <w:rFonts w:ascii="Verdana" w:cs="Verdana" w:eastAsia="Verdana" w:hAnsi="Verdana"/>
        </w:rPr>
      </w:pPr>
      <w:r w:rsidDel="00000000" w:rsidR="00000000" w:rsidRPr="00000000">
        <w:rPr>
          <w:rtl w:val="0"/>
        </w:rPr>
      </w:r>
    </w:p>
    <w:p w:rsidR="00000000" w:rsidDel="00000000" w:rsidP="00000000" w:rsidRDefault="00000000" w:rsidRPr="00000000" w14:paraId="00000004">
      <w:pPr>
        <w:pStyle w:val="Title"/>
        <w:ind w:firstLine="720"/>
        <w:jc w:val="center"/>
        <w:rPr>
          <w:rFonts w:ascii="Verdana" w:cs="Verdana" w:eastAsia="Verdana" w:hAnsi="Verdana"/>
        </w:rPr>
      </w:pPr>
      <w:bookmarkStart w:colFirst="0" w:colLast="0" w:name="_jrycywsdy62p" w:id="0"/>
      <w:bookmarkEnd w:id="0"/>
      <w:r w:rsidDel="00000000" w:rsidR="00000000" w:rsidRPr="00000000">
        <w:rPr>
          <w:rFonts w:ascii="Verdana" w:cs="Verdana" w:eastAsia="Verdana" w:hAnsi="Verdana"/>
          <w:rtl w:val="0"/>
        </w:rPr>
        <w:t xml:space="preserve">Rapport IHM</w:t>
      </w:r>
    </w:p>
    <w:p w:rsidR="00000000" w:rsidDel="00000000" w:rsidP="00000000" w:rsidRDefault="00000000" w:rsidRPr="00000000" w14:paraId="00000005">
      <w:pPr>
        <w:pStyle w:val="Subtitle"/>
        <w:ind w:firstLine="720"/>
        <w:jc w:val="center"/>
        <w:rPr>
          <w:rFonts w:ascii="Verdana" w:cs="Verdana" w:eastAsia="Verdana" w:hAnsi="Verdana"/>
        </w:rPr>
      </w:pPr>
      <w:bookmarkStart w:colFirst="0" w:colLast="0" w:name="_r09n2ucoqwco" w:id="1"/>
      <w:bookmarkEnd w:id="1"/>
      <w:r w:rsidDel="00000000" w:rsidR="00000000" w:rsidRPr="00000000">
        <w:rPr>
          <w:rFonts w:ascii="Verdana" w:cs="Verdana" w:eastAsia="Verdana" w:hAnsi="Verdana"/>
          <w:rtl w:val="0"/>
        </w:rPr>
        <w:t xml:space="preserve">Groupe 1 : Onitama</w:t>
      </w:r>
    </w:p>
    <w:p w:rsidR="00000000" w:rsidDel="00000000" w:rsidP="00000000" w:rsidRDefault="00000000" w:rsidRPr="00000000" w14:paraId="00000006">
      <w:pPr>
        <w:widowControl w:val="0"/>
        <w:spacing w:after="240" w:before="240" w:line="240" w:lineRule="auto"/>
        <w:ind w:firstLine="720"/>
        <w:jc w:val="center"/>
        <w:rPr>
          <w:rFonts w:ascii="Verdana" w:cs="Verdana" w:eastAsia="Verdana" w:hAnsi="Verdana"/>
        </w:rPr>
      </w:pPr>
      <w:commentRangeStart w:id="0"/>
      <w:r w:rsidDel="00000000" w:rsidR="00000000" w:rsidRPr="00000000">
        <w:rPr>
          <w:rFonts w:ascii="Verdana" w:cs="Verdana" w:eastAsia="Verdana" w:hAnsi="Verdana"/>
        </w:rPr>
        <w:drawing>
          <wp:inline distB="114300" distT="114300" distL="114300" distR="114300">
            <wp:extent cx="1585913" cy="1549031"/>
            <wp:effectExtent b="0" l="0" r="0" t="0"/>
            <wp:docPr id="2" name="image1.png"/>
            <a:graphic>
              <a:graphicData uri="http://schemas.openxmlformats.org/drawingml/2006/picture">
                <pic:pic>
                  <pic:nvPicPr>
                    <pic:cNvPr id="0" name="image1.png"/>
                    <pic:cNvPicPr preferRelativeResize="0"/>
                  </pic:nvPicPr>
                  <pic:blipFill>
                    <a:blip r:embed="rId8"/>
                    <a:srcRect b="1162" l="0" r="0" t="1162"/>
                    <a:stretch>
                      <a:fillRect/>
                    </a:stretch>
                  </pic:blipFill>
                  <pic:spPr>
                    <a:xfrm>
                      <a:off x="0" y="0"/>
                      <a:ext cx="1585913" cy="1549031"/>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widowControl w:val="0"/>
        <w:spacing w:after="240" w:before="240" w:line="240" w:lineRule="auto"/>
        <w:ind w:firstLine="720"/>
        <w:rPr>
          <w:rFonts w:ascii="Verdana" w:cs="Verdana" w:eastAsia="Verdana" w:hAnsi="Verdana"/>
        </w:rPr>
      </w:pPr>
      <w:r w:rsidDel="00000000" w:rsidR="00000000" w:rsidRPr="00000000">
        <w:rPr>
          <w:rtl w:val="0"/>
        </w:rPr>
      </w:r>
    </w:p>
    <w:p w:rsidR="00000000" w:rsidDel="00000000" w:rsidP="00000000" w:rsidRDefault="00000000" w:rsidRPr="00000000" w14:paraId="00000008">
      <w:pPr>
        <w:widowControl w:val="0"/>
        <w:spacing w:after="240" w:before="240" w:line="240" w:lineRule="auto"/>
        <w:ind w:left="0" w:firstLine="0"/>
        <w:rPr>
          <w:rFonts w:ascii="Verdana" w:cs="Verdana" w:eastAsia="Verdana" w:hAnsi="Verdana"/>
          <w:b w:val="1"/>
          <w:u w:val="single"/>
        </w:rPr>
      </w:pPr>
      <w:commentRangeStart w:id="1"/>
      <w:commentRangeStart w:id="2"/>
      <w:commentRangeStart w:id="3"/>
      <w:commentRangeStart w:id="4"/>
      <w:r w:rsidDel="00000000" w:rsidR="00000000" w:rsidRPr="00000000">
        <w:rPr>
          <w:rFonts w:ascii="Verdana" w:cs="Verdana" w:eastAsia="Verdana" w:hAnsi="Verdana"/>
          <w:b w:val="1"/>
          <w:u w:val="single"/>
          <w:rtl w:val="0"/>
        </w:rPr>
        <w:t xml:space="preserve">Membres du groupe:</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9">
      <w:pPr>
        <w:widowControl w:val="0"/>
        <w:numPr>
          <w:ilvl w:val="0"/>
          <w:numId w:val="2"/>
        </w:numPr>
        <w:spacing w:after="0" w:afterAutospacing="0" w:before="240" w:lin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Ifrel Rinel MAKOUNDIKA KIDZOUNOU</w:t>
      </w:r>
    </w:p>
    <w:p w:rsidR="00000000" w:rsidDel="00000000" w:rsidP="00000000" w:rsidRDefault="00000000" w:rsidRPr="00000000" w14:paraId="0000000A">
      <w:pPr>
        <w:widowControl w:val="0"/>
        <w:numPr>
          <w:ilvl w:val="0"/>
          <w:numId w:val="2"/>
        </w:numPr>
        <w:spacing w:after="0" w:afterAutospacing="0" w:before="0" w:beforeAutospacing="0" w:lin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Arthur D’HERIN</w:t>
      </w:r>
    </w:p>
    <w:p w:rsidR="00000000" w:rsidDel="00000000" w:rsidP="00000000" w:rsidRDefault="00000000" w:rsidRPr="00000000" w14:paraId="0000000B">
      <w:pPr>
        <w:widowControl w:val="0"/>
        <w:numPr>
          <w:ilvl w:val="0"/>
          <w:numId w:val="2"/>
        </w:numPr>
        <w:spacing w:after="0" w:afterAutospacing="0" w:before="0" w:beforeAutospacing="0" w:lin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Santiago ROQUE</w:t>
      </w:r>
    </w:p>
    <w:p w:rsidR="00000000" w:rsidDel="00000000" w:rsidP="00000000" w:rsidRDefault="00000000" w:rsidRPr="00000000" w14:paraId="0000000C">
      <w:pPr>
        <w:widowControl w:val="0"/>
        <w:numPr>
          <w:ilvl w:val="0"/>
          <w:numId w:val="2"/>
        </w:numPr>
        <w:spacing w:after="0" w:afterAutospacing="0" w:before="0" w:beforeAutospacing="0" w:line="240" w:lineRule="auto"/>
        <w:ind w:left="720" w:hanging="360"/>
        <w:rPr>
          <w:rFonts w:ascii="Verdana" w:cs="Verdana" w:eastAsia="Verdana" w:hAnsi="Verdana"/>
          <w:color w:val="d9d9d9"/>
        </w:rPr>
      </w:pPr>
      <w:r w:rsidDel="00000000" w:rsidR="00000000" w:rsidRPr="00000000">
        <w:rPr>
          <w:rFonts w:ascii="Verdana" w:cs="Verdana" w:eastAsia="Verdana" w:hAnsi="Verdana"/>
          <w:color w:val="d9d9d9"/>
          <w:rtl w:val="0"/>
        </w:rPr>
        <w:t xml:space="preserve">Kevin NTYAM</w:t>
      </w:r>
    </w:p>
    <w:p w:rsidR="00000000" w:rsidDel="00000000" w:rsidP="00000000" w:rsidRDefault="00000000" w:rsidRPr="00000000" w14:paraId="0000000D">
      <w:pPr>
        <w:widowControl w:val="0"/>
        <w:numPr>
          <w:ilvl w:val="0"/>
          <w:numId w:val="2"/>
        </w:numPr>
        <w:spacing w:after="0" w:afterAutospacing="0" w:before="0" w:beforeAutospacing="0" w:line="240" w:lineRule="auto"/>
        <w:ind w:left="720" w:hanging="360"/>
        <w:rPr>
          <w:rFonts w:ascii="Verdana" w:cs="Verdana" w:eastAsia="Verdana" w:hAnsi="Verdana"/>
          <w:color w:val="d9d9d9"/>
        </w:rPr>
      </w:pPr>
      <w:r w:rsidDel="00000000" w:rsidR="00000000" w:rsidRPr="00000000">
        <w:rPr>
          <w:rFonts w:ascii="Verdana" w:cs="Verdana" w:eastAsia="Verdana" w:hAnsi="Verdana"/>
          <w:color w:val="d9d9d9"/>
          <w:rtl w:val="0"/>
        </w:rPr>
        <w:t xml:space="preserve">Guillaume LAUSSAC</w:t>
      </w:r>
    </w:p>
    <w:p w:rsidR="00000000" w:rsidDel="00000000" w:rsidP="00000000" w:rsidRDefault="00000000" w:rsidRPr="00000000" w14:paraId="0000000E">
      <w:pPr>
        <w:widowControl w:val="0"/>
        <w:numPr>
          <w:ilvl w:val="0"/>
          <w:numId w:val="2"/>
        </w:numPr>
        <w:spacing w:after="0" w:afterAutospacing="0" w:before="0" w:beforeAutospacing="0" w:line="240" w:lineRule="auto"/>
        <w:ind w:left="720" w:hanging="360"/>
        <w:rPr>
          <w:rFonts w:ascii="Verdana" w:cs="Verdana" w:eastAsia="Verdana" w:hAnsi="Verdana"/>
          <w:color w:val="d9d9d9"/>
        </w:rPr>
      </w:pPr>
      <w:r w:rsidDel="00000000" w:rsidR="00000000" w:rsidRPr="00000000">
        <w:rPr>
          <w:rFonts w:ascii="Verdana" w:cs="Verdana" w:eastAsia="Verdana" w:hAnsi="Verdana"/>
          <w:color w:val="d9d9d9"/>
          <w:rtl w:val="0"/>
        </w:rPr>
        <w:t xml:space="preserve">Akin KUTLU</w:t>
      </w:r>
    </w:p>
    <w:p w:rsidR="00000000" w:rsidDel="00000000" w:rsidP="00000000" w:rsidRDefault="00000000" w:rsidRPr="00000000" w14:paraId="0000000F">
      <w:pPr>
        <w:widowControl w:val="0"/>
        <w:numPr>
          <w:ilvl w:val="0"/>
          <w:numId w:val="2"/>
        </w:numPr>
        <w:spacing w:after="240" w:before="0" w:beforeAutospacing="0" w:line="240" w:lineRule="auto"/>
        <w:ind w:left="720" w:hanging="360"/>
        <w:rPr>
          <w:rFonts w:ascii="Verdana" w:cs="Verdana" w:eastAsia="Verdana" w:hAnsi="Verdana"/>
          <w:color w:val="d9d9d9"/>
        </w:rPr>
      </w:pPr>
      <w:r w:rsidDel="00000000" w:rsidR="00000000" w:rsidRPr="00000000">
        <w:rPr>
          <w:rFonts w:ascii="Verdana" w:cs="Verdana" w:eastAsia="Verdana" w:hAnsi="Verdana"/>
          <w:color w:val="d9d9d9"/>
          <w:rtl w:val="0"/>
        </w:rPr>
        <w:t xml:space="preserve">Akram DABOUSSI</w:t>
      </w:r>
    </w:p>
    <w:p w:rsidR="00000000" w:rsidDel="00000000" w:rsidP="00000000" w:rsidRDefault="00000000" w:rsidRPr="00000000" w14:paraId="00000010">
      <w:pPr>
        <w:widowControl w:val="0"/>
        <w:spacing w:after="240" w:before="240" w:line="240" w:lineRule="auto"/>
        <w:ind w:lef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11">
      <w:pPr>
        <w:widowControl w:val="0"/>
        <w:spacing w:after="240" w:before="240" w:line="240" w:lineRule="auto"/>
        <w:ind w:left="0" w:firstLine="0"/>
        <w:jc w:val="left"/>
        <w:rPr>
          <w:rFonts w:ascii="Verdana" w:cs="Verdana" w:eastAsia="Verdana" w:hAnsi="Verdana"/>
        </w:rPr>
      </w:pPr>
      <w:r w:rsidDel="00000000" w:rsidR="00000000" w:rsidRPr="00000000">
        <w:rPr>
          <w:rFonts w:ascii="Verdana" w:cs="Verdana" w:eastAsia="Verdana" w:hAnsi="Verdana"/>
          <w:u w:val="single"/>
          <w:rtl w:val="0"/>
        </w:rPr>
        <w:t xml:space="preserve">Tutrice de Projet :</w:t>
      </w:r>
      <w:r w:rsidDel="00000000" w:rsidR="00000000" w:rsidRPr="00000000">
        <w:rPr>
          <w:rFonts w:ascii="Verdana" w:cs="Verdana" w:eastAsia="Verdana" w:hAnsi="Verdana"/>
          <w:rtl w:val="0"/>
        </w:rPr>
        <w:t xml:space="preserve"> Dima Dalloul</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widowControl w:val="0"/>
        <w:spacing w:after="240" w:before="240" w:line="240" w:lineRule="auto"/>
        <w:rPr/>
      </w:pPr>
      <w:bookmarkStart w:colFirst="0" w:colLast="0" w:name="_rv28axlvuprm" w:id="2"/>
      <w:bookmarkEnd w:id="2"/>
      <w:r w:rsidDel="00000000" w:rsidR="00000000" w:rsidRPr="00000000">
        <w:rPr>
          <w:rtl w:val="0"/>
        </w:rPr>
        <w:t xml:space="preserve">Sommaire</w:t>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v28axlvuprm">
            <w:r w:rsidDel="00000000" w:rsidR="00000000" w:rsidRPr="00000000">
              <w:rPr>
                <w:b w:val="1"/>
                <w:color w:val="000000"/>
                <w:u w:val="none"/>
                <w:rtl w:val="0"/>
              </w:rPr>
              <w:t xml:space="preserve">Sommaire</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color w:val="000000"/>
              <w:u w:val="none"/>
            </w:rPr>
          </w:pPr>
          <w:hyperlink w:anchor="_b251dejymo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 du jeu</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cebn7ptfst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ciblé</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4vhkifdf8g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Règles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color w:val="000000"/>
              <w:u w:val="none"/>
            </w:rPr>
          </w:pPr>
          <w:hyperlink w:anchor="_8njr8vu4eua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Premières maquettes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color w:val="000000"/>
              <w:u w:val="none"/>
            </w:rPr>
          </w:pPr>
          <w:hyperlink w:anchor="_8hi86y708yq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Évolutions des versions IHM du jeu</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color w:val="000000"/>
              <w:u w:val="none"/>
            </w:rPr>
          </w:pPr>
          <w:hyperlink w:anchor="_2bn95m7bu1w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Version finale du jeu</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u w:val="none"/>
            </w:rPr>
          </w:pPr>
          <w:hyperlink w:anchor="_17d99g4jqah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Protocole de tests utilisateurs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color w:val="000000"/>
              <w:u w:val="none"/>
            </w:rPr>
          </w:pPr>
          <w:hyperlink w:anchor="_a3c4bgegzto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Pistes d’amélioration</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color w:val="000000"/>
              <w:u w:val="none"/>
            </w:rPr>
          </w:pPr>
          <w:hyperlink w:anchor="_joiorg9e83x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widowControl w:val="0"/>
        <w:spacing w:after="240" w:before="240" w:line="240" w:lineRule="auto"/>
        <w:ind w:left="0" w:firstLine="0"/>
        <w:jc w:val="left"/>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widowControl w:val="0"/>
        <w:spacing w:after="240" w:before="240" w:line="240" w:lineRule="auto"/>
        <w:rPr/>
      </w:pPr>
      <w:bookmarkStart w:colFirst="0" w:colLast="0" w:name="_b251dejymovv" w:id="3"/>
      <w:bookmarkEnd w:id="3"/>
      <w:commentRangeStart w:id="5"/>
      <w:r w:rsidDel="00000000" w:rsidR="00000000" w:rsidRPr="00000000">
        <w:rPr>
          <w:rtl w:val="0"/>
        </w:rPr>
        <w:t xml:space="preserve">Description du jeu</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widowControl w:val="0"/>
        <w:spacing w:after="240" w:before="240" w:line="240" w:lineRule="auto"/>
        <w:rPr/>
      </w:pPr>
      <w:bookmarkStart w:colFirst="0" w:colLast="0" w:name="_cebn7ptfstq" w:id="4"/>
      <w:bookmarkEnd w:id="4"/>
      <w:r w:rsidDel="00000000" w:rsidR="00000000" w:rsidRPr="00000000">
        <w:rPr>
          <w:rtl w:val="0"/>
        </w:rPr>
        <w:t xml:space="preserve">Public ciblé</w:t>
      </w:r>
    </w:p>
    <w:p w:rsidR="00000000" w:rsidDel="00000000" w:rsidP="00000000" w:rsidRDefault="00000000" w:rsidRPr="00000000" w14:paraId="00000024">
      <w:pPr>
        <w:pStyle w:val="Heading2"/>
        <w:widowControl w:val="0"/>
        <w:spacing w:after="240" w:before="240" w:line="240" w:lineRule="auto"/>
        <w:rPr/>
      </w:pPr>
      <w:bookmarkStart w:colFirst="0" w:colLast="0" w:name="_4vhkifdf8g0w" w:id="5"/>
      <w:bookmarkEnd w:id="5"/>
      <w:r w:rsidDel="00000000" w:rsidR="00000000" w:rsidRPr="00000000">
        <w:rPr>
          <w:rtl w:val="0"/>
        </w:rPr>
        <w:t xml:space="preserve">Règles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5">
      <w:pPr>
        <w:pStyle w:val="Heading1"/>
        <w:widowControl w:val="0"/>
        <w:spacing w:after="240" w:before="240" w:line="240" w:lineRule="auto"/>
        <w:rPr/>
      </w:pPr>
      <w:bookmarkStart w:colFirst="0" w:colLast="0" w:name="_4y2vytib5seb" w:id="6"/>
      <w:bookmarkEnd w:id="6"/>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widowControl w:val="0"/>
        <w:spacing w:after="240" w:before="240" w:line="240" w:lineRule="auto"/>
        <w:rPr/>
      </w:pPr>
      <w:bookmarkStart w:colFirst="0" w:colLast="0" w:name="_8njr8vu4euah" w:id="7"/>
      <w:bookmarkEnd w:id="7"/>
      <w:commentRangeStart w:id="6"/>
      <w:r w:rsidDel="00000000" w:rsidR="00000000" w:rsidRPr="00000000">
        <w:rPr>
          <w:rtl w:val="0"/>
        </w:rPr>
        <w:t xml:space="preserve">Premières maquettes</w:t>
      </w:r>
      <w:commentRangeEnd w:id="6"/>
      <w:r w:rsidDel="00000000" w:rsidR="00000000" w:rsidRPr="00000000">
        <w:commentReference w:id="6"/>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466725</wp:posOffset>
            </wp:positionV>
            <wp:extent cx="3071813" cy="2643024"/>
            <wp:effectExtent b="0" l="0" r="0" t="0"/>
            <wp:wrapNone/>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71813" cy="2643024"/>
                    </a:xfrm>
                    <a:prstGeom prst="rect"/>
                    <a:ln/>
                  </pic:spPr>
                </pic:pic>
              </a:graphicData>
            </a:graphic>
          </wp:anchor>
        </w:drawing>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8hi86y708yqw" w:id="8"/>
      <w:bookmarkEnd w:id="8"/>
      <w:commentRangeStart w:id="7"/>
      <w:r w:rsidDel="00000000" w:rsidR="00000000" w:rsidRPr="00000000">
        <w:rPr>
          <w:rtl w:val="0"/>
        </w:rPr>
        <w:t xml:space="preserve">Évolutions des versions IHM du jeu</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2bn95m7bu1wc" w:id="9"/>
      <w:bookmarkEnd w:id="9"/>
      <w:commentRangeStart w:id="8"/>
      <w:r w:rsidDel="00000000" w:rsidR="00000000" w:rsidRPr="00000000">
        <w:rPr>
          <w:rtl w:val="0"/>
        </w:rPr>
        <w:t xml:space="preserve">Version finale du jeu</w:t>
      </w:r>
      <w:commentRangeEnd w:id="8"/>
      <w:r w:rsidDel="00000000" w:rsidR="00000000" w:rsidRPr="00000000">
        <w:commentReference w:id="8"/>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17d99g4jqah5" w:id="10"/>
      <w:bookmarkEnd w:id="10"/>
      <w:r w:rsidDel="00000000" w:rsidR="00000000" w:rsidRPr="00000000">
        <w:rPr>
          <w:rtl w:val="0"/>
        </w:rPr>
        <w:t xml:space="preserve">Protocole de tests utilisateurs</w:t>
      </w:r>
    </w:p>
    <w:p w:rsidR="00000000" w:rsidDel="00000000" w:rsidP="00000000" w:rsidRDefault="00000000" w:rsidRPr="00000000" w14:paraId="0000002C">
      <w:pPr>
        <w:rPr>
          <w:i w:val="1"/>
        </w:rPr>
      </w:pPr>
      <w:r w:rsidDel="00000000" w:rsidR="00000000" w:rsidRPr="00000000">
        <w:rPr>
          <w:i w:val="1"/>
          <w:rtl w:val="0"/>
        </w:rPr>
        <w:t xml:space="preserve">Demander aux utilisateurs de jouer et formaliser le type de retour qui est fait, ainsi que le type de test fait.</w:t>
      </w:r>
    </w:p>
    <w:p w:rsidR="00000000" w:rsidDel="00000000" w:rsidP="00000000" w:rsidRDefault="00000000" w:rsidRPr="00000000" w14:paraId="0000002D">
      <w:pPr>
        <w:rPr>
          <w:i w:val="1"/>
        </w:rPr>
      </w:pPr>
      <w:r w:rsidDel="00000000" w:rsidR="00000000" w:rsidRPr="00000000">
        <w:rPr>
          <w:i w:val="1"/>
          <w:rtl w:val="0"/>
        </w:rPr>
        <w:t xml:space="preserve">Exemple:</w:t>
      </w:r>
    </w:p>
    <w:p w:rsidR="00000000" w:rsidDel="00000000" w:rsidP="00000000" w:rsidRDefault="00000000" w:rsidRPr="00000000" w14:paraId="0000002E">
      <w:pPr>
        <w:ind w:left="720" w:firstLine="0"/>
        <w:rPr>
          <w:i w:val="1"/>
        </w:rPr>
      </w:pPr>
      <w:r w:rsidDel="00000000" w:rsidR="00000000" w:rsidRPr="00000000">
        <w:rPr>
          <w:i w:val="1"/>
          <w:rtl w:val="0"/>
        </w:rPr>
        <w:t xml:space="preserve">Notre protocole de test se découpe en une mise en contexte suivie de trois phases.</w:t>
      </w:r>
    </w:p>
    <w:p w:rsidR="00000000" w:rsidDel="00000000" w:rsidP="00000000" w:rsidRDefault="00000000" w:rsidRPr="00000000" w14:paraId="0000002F">
      <w:pPr>
        <w:ind w:left="720" w:firstLine="0"/>
        <w:rPr>
          <w:i w:val="1"/>
        </w:rPr>
      </w:pPr>
      <w:r w:rsidDel="00000000" w:rsidR="00000000" w:rsidRPr="00000000">
        <w:rPr>
          <w:i w:val="1"/>
          <w:rtl w:val="0"/>
        </w:rPr>
        <w:t xml:space="preserve">Lors de la mise en contexte, l'évaluateur met en confiance le testeur, en insistant sur le fait que l’on évalue le jeu et non l’humain. Le but visé est que les testeurs soient honnêtes lors de leurs retours.</w:t>
      </w:r>
    </w:p>
    <w:p w:rsidR="00000000" w:rsidDel="00000000" w:rsidP="00000000" w:rsidRDefault="00000000" w:rsidRPr="00000000" w14:paraId="00000030">
      <w:pPr>
        <w:ind w:left="720" w:firstLine="0"/>
        <w:rPr>
          <w:i w:val="1"/>
        </w:rPr>
      </w:pPr>
      <w:r w:rsidDel="00000000" w:rsidR="00000000" w:rsidRPr="00000000">
        <w:rPr>
          <w:i w:val="1"/>
          <w:rtl w:val="0"/>
        </w:rPr>
        <w:t xml:space="preserve">La première phase est une phase de découverte en autonomie, sans aucune intervention de l’évaluateur. L’évaluateur observe les réactions, les mouvements de souris, les temps de pause ou autre comportement indiquant l’aisance du testeur avec l’interface graphique. </w:t>
      </w:r>
    </w:p>
    <w:p w:rsidR="00000000" w:rsidDel="00000000" w:rsidP="00000000" w:rsidRDefault="00000000" w:rsidRPr="00000000" w14:paraId="00000031">
      <w:pPr>
        <w:ind w:left="720" w:firstLine="0"/>
        <w:rPr>
          <w:i w:val="1"/>
        </w:rPr>
      </w:pPr>
      <w:r w:rsidDel="00000000" w:rsidR="00000000" w:rsidRPr="00000000">
        <w:rPr>
          <w:i w:val="1"/>
          <w:rtl w:val="0"/>
        </w:rPr>
        <w:t xml:space="preserve">La seconde phase est une phase guidée, durant laquelle l’évaluateur va demander à l’utilisateur d’effectuer certaines actions, qui se découpent elles-même en un ensemble de micro-actions. Les objectifs se veulent naturellement assez larges, pour ne pas trop orienter le testeur. L’évaluateur va donc par exemple demander de sauvegarder la partie en cours, ou de faire s’affronter deux IA entre elles sur la même machine. </w:t>
      </w:r>
    </w:p>
    <w:p w:rsidR="00000000" w:rsidDel="00000000" w:rsidP="00000000" w:rsidRDefault="00000000" w:rsidRPr="00000000" w14:paraId="00000032">
      <w:pPr>
        <w:ind w:left="720" w:firstLine="0"/>
        <w:rPr>
          <w:i w:val="1"/>
        </w:rPr>
      </w:pPr>
      <w:r w:rsidDel="00000000" w:rsidR="00000000" w:rsidRPr="00000000">
        <w:rPr>
          <w:i w:val="1"/>
          <w:rtl w:val="0"/>
        </w:rPr>
        <w:t xml:space="preserve">La troisième phase est la phase de retour. L’évaluateur va dans un premier temps poser quelques questions aux testeurs, comme par exemple comment ce dernier a compris que tel ou tel élément était interactif. Dans un second temps, les testeurs peuvent faire part librement de leurs ressentis et proposer des pistes d’améliorations.</w:t>
      </w:r>
    </w:p>
    <w:p w:rsidR="00000000" w:rsidDel="00000000" w:rsidP="00000000" w:rsidRDefault="00000000" w:rsidRPr="00000000" w14:paraId="00000033">
      <w:pPr>
        <w:spacing w:after="200" w:lineRule="auto"/>
        <w:ind w:firstLine="720"/>
        <w:jc w:val="both"/>
        <w:rPr>
          <w:rFonts w:ascii="Verdana" w:cs="Verdana" w:eastAsia="Verdana" w:hAnsi="Verdana"/>
          <w:i w:val="1"/>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596.0000000000005"/>
        <w:gridCol w:w="5124"/>
        <w:tblGridChange w:id="0">
          <w:tblGrid>
            <w:gridCol w:w="2280"/>
            <w:gridCol w:w="1596.0000000000005"/>
            <w:gridCol w:w="51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Verdana" w:cs="Verdana" w:eastAsia="Verdana" w:hAnsi="Verdana"/>
                <w:b w:val="1"/>
                <w:i w:val="1"/>
              </w:rPr>
            </w:pPr>
            <w:r w:rsidDel="00000000" w:rsidR="00000000" w:rsidRPr="00000000">
              <w:rPr>
                <w:rFonts w:ascii="Verdana" w:cs="Verdana" w:eastAsia="Verdana" w:hAnsi="Verdana"/>
                <w:b w:val="1"/>
                <w:i w:val="1"/>
                <w:rtl w:val="0"/>
              </w:rPr>
              <w:t xml:space="preserve">Testeur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Verdana" w:cs="Verdana" w:eastAsia="Verdana" w:hAnsi="Verdana"/>
                <w:b w:val="1"/>
                <w:i w:val="1"/>
              </w:rPr>
            </w:pPr>
            <w:r w:rsidDel="00000000" w:rsidR="00000000" w:rsidRPr="00000000">
              <w:rPr>
                <w:rFonts w:ascii="Verdana" w:cs="Verdana" w:eastAsia="Verdana" w:hAnsi="Verdana"/>
                <w:b w:val="1"/>
                <w:i w:val="1"/>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Verdana" w:cs="Verdana" w:eastAsia="Verdana" w:hAnsi="Verdana"/>
                <w:b w:val="1"/>
                <w:i w:val="1"/>
              </w:rPr>
            </w:pPr>
            <w:r w:rsidDel="00000000" w:rsidR="00000000" w:rsidRPr="00000000">
              <w:rPr>
                <w:rFonts w:ascii="Verdana" w:cs="Verdana" w:eastAsia="Verdana" w:hAnsi="Verdana"/>
                <w:b w:val="1"/>
                <w:i w:val="1"/>
                <w:rtl w:val="0"/>
              </w:rPr>
              <w:t xml:space="preserve">Retour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Adulte non initié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Maquette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8"/>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Clarifier texte des boutons</w:t>
            </w:r>
          </w:p>
          <w:p w:rsidR="00000000" w:rsidDel="00000000" w:rsidP="00000000" w:rsidRDefault="00000000" w:rsidRPr="00000000" w14:paraId="0000003A">
            <w:pPr>
              <w:widowControl w:val="0"/>
              <w:numPr>
                <w:ilvl w:val="0"/>
                <w:numId w:val="8"/>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Mettre pictogramme sur bouton annuler et refaire</w:t>
            </w:r>
          </w:p>
          <w:p w:rsidR="00000000" w:rsidDel="00000000" w:rsidP="00000000" w:rsidRDefault="00000000" w:rsidRPr="00000000" w14:paraId="0000003B">
            <w:pPr>
              <w:widowControl w:val="0"/>
              <w:numPr>
                <w:ilvl w:val="0"/>
                <w:numId w:val="8"/>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Bouton règles sur le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Adulte initié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Maquette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7"/>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Plus de différences entre les thèmes</w:t>
            </w:r>
          </w:p>
          <w:p w:rsidR="00000000" w:rsidDel="00000000" w:rsidP="00000000" w:rsidRDefault="00000000" w:rsidRPr="00000000" w14:paraId="0000003F">
            <w:pPr>
              <w:widowControl w:val="0"/>
              <w:numPr>
                <w:ilvl w:val="0"/>
                <w:numId w:val="7"/>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Son et effets sonores différenciés</w:t>
            </w:r>
          </w:p>
          <w:p w:rsidR="00000000" w:rsidDel="00000000" w:rsidP="00000000" w:rsidRDefault="00000000" w:rsidRPr="00000000" w14:paraId="00000040">
            <w:pPr>
              <w:widowControl w:val="0"/>
              <w:numPr>
                <w:ilvl w:val="0"/>
                <w:numId w:val="7"/>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Pouvoir désactiver le feedforward quand on sait jouer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Jeune adulte non initié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Maquette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Le fond de la maquette est surchargé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Adulte initié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Jeu complet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6"/>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Carré jaune lors d’une pénalité pas claire, passer en rouge</w:t>
            </w:r>
          </w:p>
          <w:p w:rsidR="00000000" w:rsidDel="00000000" w:rsidP="00000000" w:rsidRDefault="00000000" w:rsidRPr="00000000" w14:paraId="00000047">
            <w:pPr>
              <w:widowControl w:val="0"/>
              <w:numPr>
                <w:ilvl w:val="0"/>
                <w:numId w:val="6"/>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Augmenter intensité clignotement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Adulte non initié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Jeu complet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3"/>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Ajouter un rappel de l’utilisation des jokers pendant la phase de construction</w:t>
            </w:r>
          </w:p>
          <w:p w:rsidR="00000000" w:rsidDel="00000000" w:rsidP="00000000" w:rsidRDefault="00000000" w:rsidRPr="00000000" w14:paraId="0000004B">
            <w:pPr>
              <w:widowControl w:val="0"/>
              <w:numPr>
                <w:ilvl w:val="0"/>
                <w:numId w:val="3"/>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Rendre historique plus joli</w:t>
            </w:r>
          </w:p>
          <w:p w:rsidR="00000000" w:rsidDel="00000000" w:rsidP="00000000" w:rsidRDefault="00000000" w:rsidRPr="00000000" w14:paraId="0000004C">
            <w:pPr>
              <w:widowControl w:val="0"/>
              <w:numPr>
                <w:ilvl w:val="0"/>
                <w:numId w:val="3"/>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Mettre plus en avant la pénalité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Adolescent initié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Jeu complet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5"/>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Renommer pyramide en montagne</w:t>
            </w:r>
          </w:p>
          <w:p w:rsidR="00000000" w:rsidDel="00000000" w:rsidP="00000000" w:rsidRDefault="00000000" w:rsidRPr="00000000" w14:paraId="00000050">
            <w:pPr>
              <w:widowControl w:val="0"/>
              <w:numPr>
                <w:ilvl w:val="0"/>
                <w:numId w:val="5"/>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Clignotement pas assez intense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Adolescent initié daltonien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Verdana" w:cs="Verdana" w:eastAsia="Verdana" w:hAnsi="Verdana"/>
                <w:i w:val="1"/>
              </w:rPr>
            </w:pPr>
            <w:r w:rsidDel="00000000" w:rsidR="00000000" w:rsidRPr="00000000">
              <w:rPr>
                <w:rFonts w:ascii="Verdana" w:cs="Verdana" w:eastAsia="Verdana" w:hAnsi="Verdana"/>
                <w:i w:val="1"/>
                <w:rtl w:val="0"/>
              </w:rPr>
              <w:t xml:space="preserve">Jeu complet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4"/>
              </w:numPr>
              <w:spacing w:line="240" w:lineRule="auto"/>
              <w:ind w:left="720" w:hanging="360"/>
              <w:rPr>
                <w:rFonts w:ascii="Verdana" w:cs="Verdana" w:eastAsia="Verdana" w:hAnsi="Verdana"/>
                <w:i w:val="1"/>
              </w:rPr>
            </w:pPr>
            <w:r w:rsidDel="00000000" w:rsidR="00000000" w:rsidRPr="00000000">
              <w:rPr>
                <w:rFonts w:ascii="Verdana" w:cs="Verdana" w:eastAsia="Verdana" w:hAnsi="Verdana"/>
                <w:i w:val="1"/>
                <w:rtl w:val="0"/>
              </w:rPr>
              <w:t xml:space="preserve">Mode accessibilité bien fait</w:t>
            </w:r>
          </w:p>
        </w:tc>
      </w:tr>
    </w:tbl>
    <w:p w:rsidR="00000000" w:rsidDel="00000000" w:rsidP="00000000" w:rsidRDefault="00000000" w:rsidRPr="00000000" w14:paraId="00000054">
      <w:pPr>
        <w:spacing w:after="200" w:lineRule="auto"/>
        <w:jc w:val="both"/>
        <w:rPr>
          <w:i w:val="1"/>
        </w:rPr>
      </w:pPr>
      <w:r w:rsidDel="00000000" w:rsidR="00000000" w:rsidRPr="00000000">
        <w:rPr>
          <w:rtl w:val="0"/>
        </w:rPr>
      </w:r>
    </w:p>
    <w:p w:rsidR="00000000" w:rsidDel="00000000" w:rsidP="00000000" w:rsidRDefault="00000000" w:rsidRPr="00000000" w14:paraId="00000055">
      <w:pPr>
        <w:ind w:left="720" w:firstLine="0"/>
        <w:rPr>
          <w:i w:val="1"/>
        </w:rPr>
      </w:pPr>
      <w:r w:rsidDel="00000000" w:rsidR="00000000" w:rsidRPr="00000000">
        <w:rPr>
          <w:rtl w:val="0"/>
        </w:rPr>
      </w:r>
    </w:p>
    <w:p w:rsidR="00000000" w:rsidDel="00000000" w:rsidP="00000000" w:rsidRDefault="00000000" w:rsidRPr="00000000" w14:paraId="00000056">
      <w:pPr>
        <w:ind w:left="720" w:firstLine="0"/>
        <w:rPr>
          <w:i w:val="1"/>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a3c4bgegztof" w:id="11"/>
      <w:bookmarkEnd w:id="11"/>
      <w:commentRangeStart w:id="9"/>
      <w:r w:rsidDel="00000000" w:rsidR="00000000" w:rsidRPr="00000000">
        <w:rPr>
          <w:rtl w:val="0"/>
        </w:rPr>
        <w:t xml:space="preserve">Pistes d’amélioration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bookmarkStart w:colFirst="0" w:colLast="0" w:name="_joiorg9e83xf" w:id="12"/>
      <w:bookmarkEnd w:id="12"/>
      <w:r w:rsidDel="00000000" w:rsidR="00000000" w:rsidRPr="00000000">
        <w:rPr>
          <w:rtl w:val="0"/>
        </w:rPr>
        <w:t xml:space="preserve">Conclusion</w:t>
      </w:r>
    </w:p>
    <w:p w:rsidR="00000000" w:rsidDel="00000000" w:rsidP="00000000" w:rsidRDefault="00000000" w:rsidRPr="00000000" w14:paraId="0000005A">
      <w:pPr>
        <w:rPr/>
      </w:pPr>
      <w:r w:rsidDel="00000000" w:rsidR="00000000" w:rsidRPr="00000000">
        <w:rPr>
          <w:rtl w:val="0"/>
        </w:rPr>
      </w:r>
    </w:p>
    <w:sectPr>
      <w:headerReference r:id="rId10" w:type="default"/>
      <w:footerReference r:id="rId11" w:type="default"/>
      <w:pgSz w:h="15840" w:w="12240"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ma D" w:id="8" w:date="2025-05-13T09:32:43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Montrer la dernière version du jeu ici avec les différentes captures d'écran</w:t>
      </w:r>
    </w:p>
  </w:comment>
  <w:comment w:author="Dima D" w:id="6" w:date="2025-05-13T09:31:57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Insèrer votre maquette Figma ici</w:t>
      </w:r>
    </w:p>
  </w:comment>
  <w:comment w:author="Dima D" w:id="9" w:date="2025-05-13T09:40:50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mettre vos idées que vous auriez aimé développer si vous aviez du temps</w:t>
      </w:r>
    </w:p>
  </w:comment>
  <w:comment w:author="Dima D" w:id="5" w:date="2025-05-13T09:31:41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Expliquer brièvement les règles du jeu et à qui ça s'adresse</w:t>
      </w:r>
    </w:p>
  </w:comment>
  <w:comment w:author="Dima D" w:id="7" w:date="2025-05-13T09:32:24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Montrer les versions intermédiaires IHM s'il y en a</w:t>
      </w:r>
    </w:p>
  </w:comment>
  <w:comment w:author="Dima D" w:id="0" w:date="2025-05-13T09:25:26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Mettre un aperçu de votre plateau de jeu ici</w:t>
      </w:r>
    </w:p>
  </w:comment>
  <w:comment w:author="Dima D" w:id="1" w:date="2025-05-13T09:55:04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Lister les étudiants actifs ici</w:t>
      </w:r>
    </w:p>
  </w:comment>
  <w:comment w:author="Ifrel Rinel MAKOUNDIKA KIDZOUNOU" w:id="2" w:date="2025-05-16T07:18:18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Ifrel Rinel MAKOUNDIKA</w:t>
      </w:r>
    </w:p>
  </w:comment>
  <w:comment w:author="Ifrel Rinel MAKOUNDIKA KIDZOUNOU" w:id="3" w:date="2025-05-16T07:18:34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Arthur D'HERIN</w:t>
      </w:r>
    </w:p>
  </w:comment>
  <w:comment w:author="Ifrel Rinel MAKOUNDIKA KIDZOUNOU" w:id="4" w:date="2025-05-16T07:18:51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SANTIAGO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b w:val="1"/>
      </w:rPr>
    </w:pPr>
    <w:r w:rsidDel="00000000" w:rsidR="00000000" w:rsidRPr="00000000">
      <w:rPr>
        <w:b w:val="1"/>
        <w:rtl w:val="0"/>
      </w:rPr>
      <w:t xml:space="preserve">Groupe 1</w:t>
      <w:tab/>
      <w:tab/>
      <w:tab/>
      <w:tab/>
      <w:t xml:space="preserve">Rapport IHM</w:t>
      <w:tab/>
      <w:tab/>
      <w:tab/>
      <w:t xml:space="preserve">Projet Prog6 / Onitama</w:t>
    </w:r>
  </w:p>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