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000000"/>
          <w:sz w:val="32"/>
          <w:szCs w:val="32"/>
        </w:rPr>
        <w:t xml:space="preserve">AI Travel Assistant using MCP in n8n</w:t>
      </w:r>
    </w:p>
    <w:p>
      <w:pPr>
        <w:spacing w:after="400"/>
        <w:jc w:val="center"/>
      </w:pPr>
      <w:r>
        <w:rPr>
          <w:i/>
          <w:iCs/>
          <w:color w:val="000000"/>
          <w:sz w:val="24"/>
          <w:szCs w:val="24"/>
        </w:rPr>
        <w:t xml:space="preserve">4. Project Explanation</w:t>
      </w:r>
    </w:p>
    <w:p>
      <w:pPr>
        <w:spacing w:after="200"/>
      </w:pPr>
      <w:r>
        <w:rPr>
          <w:color w:val="000000"/>
          <w:sz w:val="22"/>
          <w:szCs w:val="22"/>
        </w:rPr>
        <w:t xml:space="preserve">This project connects an n8n AI Agent to a custom-built MCP Server so that travel recommendations are grounded in live, real-world data rather than the language model's static training knowledge. MCP was chosen because it lets the agent discover and call a standard set of tools — geocoding, weather, hotels, restaurants, attractions, and currency exchange — through a single, reusable interface, instead of hard-coding each API integration separately into the agent's logic. This separation of concerns also made the tools easy to test independently before wiring them into the agent.</w:t>
      </w:r>
    </w:p>
    <w:p>
      <w:pPr>
        <w:spacing w:after="200"/>
      </w:pPr>
      <w:r>
        <w:rPr>
          <w:color w:val="000000"/>
          <w:sz w:val="22"/>
          <w:szCs w:val="22"/>
        </w:rPr>
        <w:t xml:space="preserve">For a typical query such as "Plan a 3-day trip to Cox's Bazar," the AI Agent calls get_preferences to recall the user's saved travel style, then find_destination to resolve the place name into coordinates, followed by get_weather, search_hotels, find_restaurant, and search_attractions using those coordinates. get_exchange_rate is invoked when the destination is international. If the user mentions a new preference, save_preference stores it for future sessions.</w:t>
      </w:r>
    </w:p>
    <w:p>
      <w:pPr>
        <w:spacing w:after="200"/>
      </w:pPr>
      <w:r>
        <w:rPr>
          <w:color w:val="000000"/>
          <w:sz w:val="22"/>
          <w:szCs w:val="22"/>
        </w:rPr>
        <w:t xml:space="preserve">MCP improved accuracy substantially: without it, the model tended to invent plausible-sounding but fictional hotel and restaurant names. With MCP tools enforced through the system prompt, every recommendation is traceable to a real API response, and the plan adapts to the user's actual saved preferences (budget, hotel type, transport, diet, activities) rather than generic advice.</w:t>
      </w:r>
    </w:p>
    <w:p>
      <w:pPr>
        <w:spacing w:after="200"/>
      </w:pPr>
      <w:r>
        <w:rPr>
          <w:color w:val="000000"/>
          <w:sz w:val="22"/>
          <w:szCs w:val="22"/>
        </w:rPr>
        <w:t xml:space="preserve">The main challenge was LLM reliability in multi-step tool orchestration. OpenAI's free quota was exhausted, and the model used (Groq's llama-3.3-70b-versatile) occasionally ignored the user's actual destination and substituted an example place name from the prompt, even though every individual tool worked correctly when tested in isolation. This was resolved by rewriting the system prompt into an explicit, rule-based format with clear primary rules, a numbered workflow, and a final safety-verification checklist forcing the model to confirm every answer traces back to an actual tool result. With this stricter prompt, the model consistently extracted the correct destination and produced accurate, real-data-backed itineraries.</w:t>
      </w:r>
    </w:p>
    <w:p>
      <w:pPr>
        <w:spacing w:after="140" w:before="300"/>
      </w:pPr>
      <w:r>
        <w:rPr>
          <w:b/>
          <w:bCs/>
          <w:color w:val="000000"/>
          <w:sz w:val="24"/>
          <w:szCs w:val="24"/>
        </w:rPr>
        <w:t xml:space="preserve">Bonus Challenge — Memory &amp; Preference Personalization</w:t>
      </w:r>
    </w:p>
    <w:p>
      <w:pPr>
        <w:spacing w:after="200"/>
      </w:pPr>
      <w:r>
        <w:rPr>
          <w:color w:val="000000"/>
          <w:sz w:val="22"/>
          <w:szCs w:val="22"/>
        </w:rPr>
        <w:t xml:space="preserve">This was implemented using two additional MCP tools, save_preference and get_preferences, both backed by a Google Sheet with columns: user_id, budget, hotel_type, transport, diet, activities, and updated_at. At the start of every conversation, the agent calls get_preferences with the user's ID to retrieve any previously saved travel style (e.g. Mid-range budget, beachside resorts, bus transport, adventure activities). Whenever the user states a new or updated preference during the chat, the agent calls save_preference, which appends a new row or updates the existing row for that user_id. Because preferences are stored in a spreadsheet rather than in-session memory alone, they persist across separate chat sessions — so a returning user automatically gets personalized hotel type, budget-appropriate suggestions, and activity recommendations without repeating their preferences each time. See the attached Travel_Preferences.xlsx for a live example of saved preference data.</w:t>
      </w:r>
    </w:p>
    <w:p>
      <w:pPr>
        <w:spacing w:after="140" w:before="300"/>
      </w:pPr>
      <w:r>
        <w:rPr>
          <w:b/>
          <w:bCs/>
          <w:color w:val="000000"/>
          <w:sz w:val="24"/>
          <w:szCs w:val="24"/>
        </w:rPr>
        <w:t xml:space="preserve">Note: I was unable to complete the remaining parts of this assignment as my API credits ran 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2026-07-20T08:37:29.946Z</dcterms:created>
  <dcterms:modified xsi:type="dcterms:W3CDTF">2026-07-20T08:37:29.946Z</dcterms:modified>
</cp:coreProperties>
</file>

<file path=docProps/custom.xml><?xml version="1.0" encoding="utf-8"?>
<Properties xmlns="http://schemas.openxmlformats.org/officeDocument/2006/custom-properties" xmlns:vt="http://schemas.openxmlformats.org/officeDocument/2006/docPropsVTypes"/>
</file>