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0"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114300" distR="114300" simplePos="0" locked="0" layoutInCell="0" allowOverlap="1" relativeHeight="3">
            <wp:simplePos x="0" y="0"/>
            <wp:positionH relativeFrom="column">
              <wp:posOffset>8890</wp:posOffset>
            </wp:positionH>
            <wp:positionV relativeFrom="paragraph">
              <wp:posOffset>348615</wp:posOffset>
            </wp:positionV>
            <wp:extent cx="941705" cy="978535"/>
            <wp:effectExtent l="0" t="0" r="0" b="0"/>
            <wp:wrapTopAndBottom/>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941705" cy="978535"/>
                    </a:xfrm>
                    <a:prstGeom prst="rect">
                      <a:avLst/>
                    </a:prstGeom>
                  </pic:spPr>
                </pic:pic>
              </a:graphicData>
            </a:graphic>
          </wp:anchor>
        </w:drawing>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rPr>
          <w:rFonts w:ascii="Times New Roman" w:hAnsi="Times New Roman" w:cs="Times New Roman"/>
          <w:color w:val="000000" w:themeColor="text1"/>
          <w:sz w:val="18"/>
          <w:szCs w:val="18"/>
        </w:rPr>
      </w:pPr>
      <w:r>
        <w:rPr>
          <w:sz w:val="18"/>
          <w:szCs w:val="18"/>
        </w:rPr>
        <w:t xml:space="preserve">Dr. Md Iftekharul Mobin, </w:t>
      </w:r>
      <w:r>
        <w:rPr>
          <w:rFonts w:cs="Times New Roman" w:ascii="Times New Roman" w:hAnsi="Times New Roman"/>
          <w:color w:val="212529"/>
          <w:sz w:val="18"/>
          <w:szCs w:val="18"/>
        </w:rPr>
        <w:t>(Member, IEEE)</w:t>
      </w:r>
      <w:r>
        <w:rPr>
          <w:sz w:val="18"/>
          <w:szCs w:val="18"/>
        </w:rPr>
        <w:t xml:space="preserve">, Assistant Professor </w:t>
      </w:r>
      <w:r>
        <w:rPr>
          <w:sz w:val="18"/>
          <w:szCs w:val="18"/>
        </w:rPr>
        <w:t>of</w:t>
      </w:r>
      <w:r>
        <w:rPr>
          <w:sz w:val="18"/>
          <w:szCs w:val="18"/>
        </w:rPr>
        <w:t xml:space="preserve"> Faculty of Science and Technology at American International University-Bangladesh (AIUB). Dr. Mobin's scholarly pursuits are anchored in a diverse range of research domains, including Natural Language Processing (NLP), time-series prediction, health informatics, Internet of Things (IoT), and Image processing. </w:t>
      </w:r>
      <w:r>
        <w:rPr>
          <w:sz w:val="18"/>
          <w:szCs w:val="18"/>
        </w:rPr>
        <w:t>E</w:t>
      </w:r>
      <w:r>
        <w:rPr>
          <w:sz w:val="18"/>
          <w:szCs w:val="18"/>
        </w:rPr>
        <w:t xml:space="preserve">arned his Ph.D. from Queen Mary University of London, B.Sc. obtained from the Islamic University of Technology (IUT). </w:t>
      </w:r>
      <w:r>
        <w:rPr>
          <w:sz w:val="18"/>
          <w:szCs w:val="18"/>
        </w:rPr>
        <w:t>H</w:t>
      </w:r>
      <w:r>
        <w:rPr>
          <w:sz w:val="18"/>
          <w:szCs w:val="18"/>
        </w:rPr>
        <w:t xml:space="preserve">e </w:t>
      </w:r>
      <w:r>
        <w:rPr>
          <w:sz w:val="18"/>
          <w:szCs w:val="18"/>
        </w:rPr>
        <w:t>achieved</w:t>
      </w:r>
      <w:r>
        <w:rPr>
          <w:sz w:val="18"/>
          <w:szCs w:val="18"/>
        </w:rPr>
        <w:t xml:space="preserve"> Queen Mary scholarship and the ImpactQM scholarship, in acknowledgment of his contributions to industry-academia partnerships. Dr. Mobin's research endeavors have received support from Bangladesh's Ministry of Information and Communication Technology (ICT). </w:t>
      </w:r>
      <w:r>
        <w:rPr>
          <w:sz w:val="18"/>
          <w:szCs w:val="18"/>
        </w:rPr>
        <w:t>He</w:t>
      </w:r>
      <w:r>
        <w:rPr>
          <w:sz w:val="18"/>
          <w:szCs w:val="18"/>
        </w:rPr>
        <w:t xml:space="preserve"> served as a software engineer in the United Kingdom, Japan, and Bangladesh for </w:t>
      </w:r>
      <w:r>
        <w:rPr>
          <w:sz w:val="18"/>
          <w:szCs w:val="18"/>
        </w:rPr>
        <w:t>several</w:t>
      </w:r>
      <w:r>
        <w:rPr>
          <w:sz w:val="18"/>
          <w:szCs w:val="18"/>
        </w:rPr>
        <w:t xml:space="preserve"> years. This dual exposure to both academic and industry settings has enriched his perspectives and insights of </w:t>
      </w:r>
      <w:r>
        <w:rPr>
          <w:sz w:val="18"/>
          <w:szCs w:val="18"/>
        </w:rPr>
        <w:t>industry academia collaboration and implications</w:t>
      </w:r>
      <w:r>
        <w:rPr>
          <w:sz w:val="18"/>
          <w:szCs w:val="18"/>
        </w:rPr>
        <w:t xml:space="preserve">. He has served as a program committee </w:t>
      </w:r>
      <w:r>
        <w:rPr>
          <w:sz w:val="18"/>
          <w:szCs w:val="18"/>
        </w:rPr>
        <w:t xml:space="preserve">member </w:t>
      </w:r>
      <w:r>
        <w:rPr>
          <w:sz w:val="18"/>
          <w:szCs w:val="18"/>
        </w:rPr>
        <w:t xml:space="preserve">of international conferences, editor, and reviewer for various conferences and journals worldwide. For inquiries can be contacted at </w:t>
      </w:r>
      <w:r>
        <w:rPr>
          <w:sz w:val="18"/>
          <w:szCs w:val="18"/>
          <w:u w:val="single"/>
        </w:rPr>
        <w:t>iftekhar.mobin@aiub.edu</w:t>
      </w:r>
      <w:r>
        <w:rPr>
          <w:sz w:val="18"/>
          <w:szCs w:val="18"/>
        </w:rPr>
        <w:t>.</w:t>
      </w:r>
    </w:p>
    <w:p>
      <w:pPr>
        <w:pStyle w:val="Normal"/>
        <w:rPr>
          <w:rFonts w:ascii="Times New Roman" w:hAnsi="Times New Roman" w:cs="Times New Roman"/>
          <w:color w:val="000000" w:themeColor="text1"/>
          <w:sz w:val="18"/>
          <w:szCs w:val="18"/>
        </w:rPr>
      </w:pPr>
      <w:r>
        <w:rPr/>
        <w:drawing>
          <wp:anchor behindDoc="0" distT="0" distB="0" distL="0" distR="0" simplePos="0" locked="0" layoutInCell="0" allowOverlap="1" relativeHeight="5">
            <wp:simplePos x="0" y="0"/>
            <wp:positionH relativeFrom="column">
              <wp:posOffset>-1270</wp:posOffset>
            </wp:positionH>
            <wp:positionV relativeFrom="paragraph">
              <wp:posOffset>553720</wp:posOffset>
            </wp:positionV>
            <wp:extent cx="1039495" cy="11760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1039495" cy="1176020"/>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rPr/>
      </w:pPr>
      <w:hyperlink r:id="rId5">
        <w:r>
          <w:rPr>
            <w:rStyle w:val="InternetLink"/>
          </w:rPr>
          <w:t>suaibakhter@subu.edu.tr</w:t>
        </w:r>
      </w:hyperlink>
      <w:r>
        <w:rPr/>
        <w:t xml:space="preserve">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212529"/>
          <w:sz w:val="18"/>
          <w:szCs w:val="18"/>
        </w:rPr>
        <w:t xml:space="preserve">A. F. M. Suaib Akhter, Department of Computer Engineering, Sakarya University of Applied Sciences, Sakarya, Serdivan, Turkey. </w:t>
        <w:br/>
        <w:br/>
        <w:t>A. F. M. Suaib Akhter (Member, IEEE) received the Ph.D. degree from the Department of Computer and Information Engineering, Sakarya University, Turkey, in 2021. He is currently working as a Lecturer with the Sakarya University of Applied Sciences. He is also involved in several projects related to distributed systems and the Internet of Things (IoT). His research interests include blockchain technology, the IoT, wireless communications, vehicular ad hoc networks, intelligent vehicles, network security, distributed systems, and machine learning. He is also serving as an Associate Editor for the Journal of Cyber Security Technology (Taylor &amp; Francis) and a guest editor for many special issues of different journals.</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drawing>
          <wp:anchor behindDoc="0" distT="0" distB="0" distL="0" distR="0" simplePos="0" locked="0" layoutInCell="0" allowOverlap="1" relativeHeight="4">
            <wp:simplePos x="0" y="0"/>
            <wp:positionH relativeFrom="column">
              <wp:posOffset>40005</wp:posOffset>
            </wp:positionH>
            <wp:positionV relativeFrom="paragraph">
              <wp:posOffset>127000</wp:posOffset>
            </wp:positionV>
            <wp:extent cx="937895" cy="111125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937895" cy="1111250"/>
                    </a:xfrm>
                    <a:prstGeom prst="rect">
                      <a:avLst/>
                    </a:prstGeom>
                  </pic:spPr>
                </pic:pic>
              </a:graphicData>
            </a:graphic>
          </wp:anchor>
        </w:drawing>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7">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drawing>
          <wp:inline distT="0" distB="0" distL="0" distR="0">
            <wp:extent cx="1143000" cy="107251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8"/>
                    <a:stretch>
                      <a:fillRect/>
                    </a:stretch>
                  </pic:blipFill>
                  <pic:spPr bwMode="auto">
                    <a:xfrm>
                      <a:off x="0" y="0"/>
                      <a:ext cx="1143000" cy="1072515"/>
                    </a:xfrm>
                    <a:prstGeom prst="rect">
                      <a:avLst/>
                    </a:prstGeom>
                  </pic:spPr>
                </pic:pic>
              </a:graphicData>
            </a:graphic>
          </wp:inline>
        </w:drawing>
      </w:r>
    </w:p>
    <w:p>
      <w:pPr>
        <w:pStyle w:val="Normal"/>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rPr>
          <w:sz w:val="18"/>
          <w:szCs w:val="18"/>
        </w:rPr>
      </w:pPr>
      <w:r>
        <w:rPr>
          <w:sz w:val="18"/>
          <w:szCs w:val="18"/>
        </w:rPr>
        <w:t>Md. Golam Rabiul Alam, PhD, Professor</w:t>
      </w:r>
    </w:p>
    <w:p>
      <w:pPr>
        <w:pStyle w:val="Normal"/>
        <w:rPr>
          <w:sz w:val="18"/>
          <w:szCs w:val="18"/>
        </w:rPr>
      </w:pPr>
      <w:r>
        <w:rPr>
          <w:sz w:val="18"/>
          <w:szCs w:val="18"/>
        </w:rPr>
        <w:t>Kha 224 Bir Uttam Rafiqul Islam Avenue, Merul Badda, Dhaka 1212</w:t>
      </w:r>
    </w:p>
    <w:p>
      <w:pPr>
        <w:pStyle w:val="Normal"/>
        <w:rPr/>
      </w:pPr>
      <w:r>
        <w:rPr>
          <w:sz w:val="18"/>
          <w:szCs w:val="18"/>
        </w:rPr>
        <w:t> </w:t>
      </w:r>
      <w:hyperlink r:id="rId9">
        <w:r>
          <w:rPr>
            <w:rStyle w:val="InternetLink"/>
            <w:sz w:val="18"/>
            <w:szCs w:val="18"/>
          </w:rPr>
          <w:t>rabiul.alam@bracu.ac.bd</w:t>
        </w:r>
      </w:hyperlink>
    </w:p>
    <w:p>
      <w:pPr>
        <w:pStyle w:val="Normal"/>
        <w:rPr>
          <w:sz w:val="18"/>
          <w:szCs w:val="18"/>
        </w:rPr>
      </w:pPr>
      <w:r>
        <w:rPr>
          <w:sz w:val="18"/>
          <w:szCs w:val="18"/>
        </w:rPr>
        <w:t>ORCID ID: 0000-0002-9054-7557</w:t>
      </w:r>
    </w:p>
    <w:p>
      <w:pPr>
        <w:pStyle w:val="Normal"/>
        <w:jc w:val="both"/>
        <w:rPr>
          <w:rFonts w:ascii="Times New Roman" w:hAnsi="Times New Roman" w:cs="Times New Roman"/>
          <w:b/>
          <w:bCs/>
          <w:color w:val="000000"/>
          <w:sz w:val="18"/>
          <w:szCs w:val="18"/>
        </w:rPr>
      </w:pPr>
      <w:r>
        <w:rPr>
          <w:rFonts w:cs="Times New Roman" w:ascii="Times New Roman" w:hAnsi="Times New Roman"/>
          <w:b/>
          <w:bCs/>
          <w:color w:val="000000"/>
          <w:sz w:val="18"/>
          <w:szCs w:val="18"/>
        </w:rPr>
      </w:r>
    </w:p>
    <w:p>
      <w:pPr>
        <w:pStyle w:val="Normal"/>
        <w:jc w:val="both"/>
        <w:rPr>
          <w:rFonts w:ascii="Times New Roman" w:hAnsi="Times New Roman"/>
          <w:sz w:val="18"/>
          <w:szCs w:val="18"/>
        </w:rPr>
      </w:pPr>
      <w:r>
        <w:rPr>
          <w:rFonts w:ascii="Times New Roman" w:hAnsi="Times New Roman"/>
          <w:color w:val="444444"/>
          <w:sz w:val="16"/>
          <w:szCs w:val="18"/>
        </w:rPr>
        <w:t>Md. Golam Rabiul Alam (Member, IEEE) is a Professor of Computer Science and Engineering Department of BRAC University. He received Ph.D. in Computer Engineering from Kyung Hee University, South Korea in 2017. He served as a Post-doctoral researcher in Computer Science and Engineering Department, Kyung Hee University, Korea from March 2017 to February 2018. Dr. Rabiul Alam received B.S. and M.S. degrees in Computer Science and Engineering, and Information Technology from Khulna University and University of Dhaka respectively.   Dr. Rabiul Alam has published more than 200 research articles in reputed journals, and conference proceedings. His research interests include Affective computing, Ambient intelligence system, Health informatics, Healthcare-IoT networks, and Edge computing.  He is a member of the IEEE Computer Society, Consumer Electronics Society, and Industrial Electronics Society and received several best paper awards at national and international research conferences.</w:t>
      </w:r>
      <w:r>
        <w:rPr>
          <w:rFonts w:ascii="Times New Roman" w:hAnsi="Times New Roman"/>
          <w:sz w:val="18"/>
          <w:szCs w:val="18"/>
        </w:rPr>
        <w:t xml:space="preserve"> </w:t>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b/>
          <w:bCs/>
          <w:sz w:val="18"/>
          <w:szCs w:val="18"/>
        </w:rPr>
      </w:pPr>
      <w:r>
        <w:rPr>
          <w:rFonts w:ascii="Times New Roman" w:hAnsi="Times New Roman"/>
          <w:b/>
          <w:bCs/>
          <w:sz w:val="18"/>
          <w:szCs w:val="18"/>
        </w:rPr>
        <w:t xml:space="preserve">Conflict of Interest – None </w:t>
      </w:r>
    </w:p>
    <w:p>
      <w:pPr>
        <w:pStyle w:val="Normal"/>
        <w:jc w:val="both"/>
        <w:rPr/>
      </w:pPr>
      <w:r>
        <w:rPr>
          <w:rFonts w:cs="Times New Roman" w:ascii="Times New Roman" w:hAnsi="Times New Roman"/>
          <w:b/>
          <w:color w:val="000000" w:themeColor="text1"/>
          <w:sz w:val="18"/>
          <w:szCs w:val="18"/>
        </w:rPr>
        <w:t xml:space="preserve">There is hereby declare that there is not any </w:t>
      </w:r>
      <w:r>
        <w:rPr>
          <w:rFonts w:cs="Times New Roman" w:ascii="Segoe UI;Segoe UI Web (West European);Segoe UI;apple-system;BlinkMacSystemFont;Roboto;Helvetica Neue;sans-serif" w:hAnsi="Segoe UI;Segoe UI Web (West European);Segoe UI;apple-system;BlinkMacSystemFont;Roboto;Helvetica Neue;sans-serif"/>
          <w:b w:val="false"/>
          <w:i w:val="false"/>
          <w:caps w:val="false"/>
          <w:smallCaps w:val="false"/>
          <w:color w:val="242424"/>
          <w:spacing w:val="0"/>
          <w:sz w:val="14"/>
          <w:szCs w:val="28"/>
        </w:rPr>
        <w:t xml:space="preserve">Conflict of Interest.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 w:name="Segoe UI">
    <w:altName w:val="Segoe UI Web (West European)"/>
    <w:charset w:val="00"/>
    <w:family w:val="roman"/>
    <w:pitch w:val="variable"/>
  </w:font>
</w:fonts>
</file>

<file path=word/settings.xml><?xml version="1.0" encoding="utf-8"?>
<w:settings xmlns:w="http://schemas.openxmlformats.org/wordprocessingml/2006/main">
  <w:zoom w:percent="17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1e0196"/>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image" Target="media/image2.png"/><Relationship Id="rId5" Type="http://schemas.openxmlformats.org/officeDocument/2006/relationships/hyperlink" Target="mailto:suaibakhter@subu.edu.tr&gt;" TargetMode="External"/><Relationship Id="rId6" Type="http://schemas.openxmlformats.org/officeDocument/2006/relationships/image" Target="media/image3.png"/><Relationship Id="rId7" Type="http://schemas.openxmlformats.org/officeDocument/2006/relationships/hyperlink" Target="mailto:hasan.swe@aiub.edu" TargetMode="External"/><Relationship Id="rId8" Type="http://schemas.openxmlformats.org/officeDocument/2006/relationships/image" Target="media/image4.jpeg"/><Relationship Id="rId9" Type="http://schemas.openxmlformats.org/officeDocument/2006/relationships/hyperlink" Target="mailto:rabiul.alam@bracu.ac.bd"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Application>LibreOffice/7.5.5.2$Windows_X86_64 LibreOffice_project/ca8fe7424262805f223b9a2334bc7181abbcbf5e</Application>
  <AppVersion>15.0000</AppVersion>
  <Pages>2</Pages>
  <Words>651</Words>
  <Characters>4158</Characters>
  <CharactersWithSpaces>4804</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2024-01-17T21:00:17Z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