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widowControl/>
        <w:spacing w:before="0" w:after="320"/>
        <w:ind w:left="0" w:right="0" w:hanging="0"/>
        <w:rPr/>
      </w:pPr>
      <w:r>
        <w:rPr>
          <w:rFonts w:ascii="Merriweather;serif" w:hAnsi="Merriweather;serif"/>
          <w:b/>
          <w:bCs/>
          <w:i w:val="false"/>
          <w:caps w:val="false"/>
          <w:smallCaps w:val="false"/>
          <w:color w:val="222222"/>
          <w:spacing w:val="0"/>
          <w:sz w:val="34"/>
        </w:rPr>
        <w:t>English Textbook Content Comprehension with LDA for the perspective of Bangladesh</w:t>
      </w:r>
    </w:p>
    <w:p>
      <w:pPr>
        <w:pStyle w:val="TextBody"/>
        <w:widowControl/>
        <w:spacing w:before="0" w:after="320"/>
        <w:ind w:left="0" w:right="0" w:hanging="0"/>
        <w:rPr>
          <w:rFonts w:ascii="Times New Roman" w:hAnsi="Times New Roman"/>
          <w:b/>
          <w:bCs/>
          <w:i w:val="false"/>
          <w:i w:val="false"/>
          <w:caps w:val="false"/>
          <w:smallCaps w:val="false"/>
          <w:color w:val="222222"/>
          <w:spacing w:val="0"/>
          <w:sz w:val="18"/>
          <w:szCs w:val="18"/>
        </w:rPr>
      </w:pPr>
      <w:r>
        <w:rPr>
          <w:rFonts w:ascii="Times New Roman" w:hAnsi="Times New Roman"/>
          <w:b/>
          <w:bCs/>
          <w:i w:val="false"/>
          <w:caps w:val="false"/>
          <w:smallCaps w:val="false"/>
          <w:color w:val="222222"/>
          <w:spacing w:val="0"/>
          <w:sz w:val="18"/>
          <w:szCs w:val="18"/>
        </w:rPr>
        <w:t>Abstract:</w:t>
      </w:r>
      <w:r>
        <w:rPr>
          <w:rFonts w:ascii="Times New Roman" w:hAnsi="Times New Roman"/>
          <w:b w:val="false"/>
          <w:bCs w:val="false"/>
          <w:i w:val="false"/>
          <w:caps w:val="false"/>
          <w:smallCaps w:val="false"/>
          <w:color w:val="222222"/>
          <w:spacing w:val="0"/>
          <w:sz w:val="18"/>
          <w:szCs w:val="18"/>
        </w:rPr>
        <w:t xml:space="preserve"> In Bangladesh, rural students exhibit inadequate proficiency in English language. Pupils cannot fully grasp the context of the National Curriculum and Textbook Board (NCTB) provided textbooks. In this research study, an unsupervised topic modeling LDA approach is proposed to comprehend the context of NCTB’s English book. Exploratory analysis is shown to depict significant keywords related to subtle topics in context. It identifies latent topics within lessons that uncover coherent themes from textual data. Extensive analysis is conducted to visualize high impact keywords, co-occurrence patterns, and correlations between extracted topics. It is anticipated that it will improve the curriculum provided by English textbook content synthesis and the acquisition skills of learners. A prototype mobile app is developed that incorporates topic modeling and extracted keywords. Furthermore, a qualitative research survey is undertaken to evaluate its effectiveness on end-users (course instructors at Bangladesh's higher secondary school). The challenges and future potential of LDA extracted content integrated into mobile apps in the learning process are explored. After collecting feedback, word clouds were used to analyze the participants' recommended terms, and the LIWC approach was used to estimate overall sentiment. The LIWC score showed positive sentiment, and the survey process enticed the participants, demonstrating that learners are eager to use the NLP technology driven topic modeling approach in teaching and learning, and there are tremendous opportunities. </w:t>
      </w:r>
    </w:p>
    <w:p>
      <w:pPr>
        <w:pStyle w:val="TextBody"/>
        <w:widowControl/>
        <w:spacing w:before="0" w:after="320"/>
        <w:ind w:left="0" w:right="0" w:hanging="0"/>
        <w:rPr>
          <w:rFonts w:ascii="Times New Roman" w:hAnsi="Times New Roman"/>
          <w:b/>
          <w:bCs/>
          <w:i w:val="false"/>
          <w:i w:val="false"/>
          <w:caps w:val="false"/>
          <w:smallCaps w:val="false"/>
          <w:color w:val="222222"/>
          <w:spacing w:val="0"/>
          <w:sz w:val="18"/>
          <w:szCs w:val="18"/>
        </w:rPr>
      </w:pPr>
      <w:r>
        <w:rPr>
          <w:rFonts w:ascii="Times New Roman" w:hAnsi="Times New Roman"/>
          <w:b/>
          <w:bCs/>
          <w:i w:val="false"/>
          <w:caps w:val="false"/>
          <w:smallCaps w:val="false"/>
          <w:color w:val="222222"/>
          <w:spacing w:val="0"/>
          <w:sz w:val="18"/>
          <w:szCs w:val="18"/>
        </w:rPr>
        <w:t xml:space="preserve">Keywords: </w:t>
      </w:r>
      <w:r>
        <w:rPr>
          <w:rFonts w:ascii="Times New Roman" w:hAnsi="Times New Roman"/>
          <w:b w:val="false"/>
          <w:bCs w:val="false"/>
          <w:i w:val="false"/>
          <w:caps w:val="false"/>
          <w:smallCaps w:val="false"/>
          <w:color w:val="222222"/>
          <w:spacing w:val="0"/>
          <w:sz w:val="18"/>
          <w:szCs w:val="18"/>
        </w:rPr>
        <w:t xml:space="preserve">Natural Language Processing (NLP), Topic Modeling, Latent Dirichlet Allocation (LDA), Exploratory Analysis, Textbook Learning, Coherence </w:t>
      </w:r>
    </w:p>
    <w:p>
      <w:pPr>
        <w:pStyle w:val="TextBody"/>
        <w:widowControl/>
        <w:spacing w:before="0" w:after="320"/>
        <w:ind w:left="0" w:right="0" w:hanging="0"/>
        <w:rPr>
          <w:rFonts w:ascii="Times New Roman" w:hAnsi="Times New Roman" w:cs="Times New Roman"/>
          <w:b/>
          <w:color w:val="000000" w:themeColor="text1"/>
          <w:szCs w:val="28"/>
        </w:rPr>
      </w:pPr>
      <w:r>
        <w:rPr>
          <w:rStyle w:val="Strong"/>
          <w:rFonts w:ascii="Merriweather;serif" w:hAnsi="Merriweather;serif"/>
          <w:b/>
          <w:i w:val="false"/>
          <w:caps w:val="false"/>
          <w:smallCaps w:val="false"/>
          <w:color w:val="222222"/>
          <w:spacing w:val="0"/>
          <w:sz w:val="18"/>
        </w:rPr>
        <w:t>Author information</w:t>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drawing>
          <wp:anchor behindDoc="0" distT="0" distB="0" distL="114300" distR="114300" simplePos="0" locked="0" layoutInCell="0" allowOverlap="1" relativeHeight="2">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776605" cy="807085"/>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ORCID ID 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hyperlink r:id="rId4">
        <w:r>
          <w:rPr>
            <w:rStyle w:val="InternetLink"/>
            <w:rFonts w:cs="Times New Roman" w:ascii="Times New Roman" w:hAnsi="Times New Roman"/>
            <w:sz w:val="18"/>
            <w:szCs w:val="18"/>
          </w:rPr>
          <w:t>iftekhar.mobin@aiub.edu</w:t>
        </w:r>
      </w:hyperlink>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drawing>
          <wp:anchor behindDoc="0" distT="0" distB="0" distL="0" distR="0" simplePos="0" locked="0" layoutInCell="0" allowOverlap="1" relativeHeight="4">
            <wp:simplePos x="0" y="0"/>
            <wp:positionH relativeFrom="column">
              <wp:posOffset>40005</wp:posOffset>
            </wp:positionH>
            <wp:positionV relativeFrom="paragraph">
              <wp:posOffset>127000</wp:posOffset>
            </wp:positionV>
            <wp:extent cx="760095" cy="9004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760095" cy="90043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6">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drawing>
          <wp:anchor behindDoc="0" distT="0" distB="0" distL="114300" distR="114300" simplePos="0" locked="0" layoutInCell="0" allowOverlap="1" relativeHeight="3">
            <wp:simplePos x="0" y="0"/>
            <wp:positionH relativeFrom="column">
              <wp:posOffset>36195</wp:posOffset>
            </wp:positionH>
            <wp:positionV relativeFrom="paragraph">
              <wp:posOffset>38100</wp:posOffset>
            </wp:positionV>
            <wp:extent cx="749935" cy="863600"/>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749935" cy="86360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b/>
          <w:bCs/>
          <w:sz w:val="18"/>
          <w:szCs w:val="18"/>
        </w:rPr>
      </w:pPr>
      <w:r>
        <w:rPr>
          <w:rFonts w:cs="Times New Roman" w:ascii="Times New Roman" w:hAnsi="Times New Roman"/>
          <w:b/>
          <w:bCs/>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pPr>
      <w:r>
        <w:rPr>
          <w:rFonts w:ascii="Times New Roman" w:hAnsi="Times New Roman"/>
          <w:sz w:val="18"/>
          <w:szCs w:val="18"/>
        </w:rPr>
        <w:t xml:space="preserve">Dr. Debajyoti Karmaker, Associate Professor, Computer Science, D214, </w:t>
      </w:r>
    </w:p>
    <w:p>
      <w:pPr>
        <w:pStyle w:val="Normal"/>
        <w:rPr/>
      </w:pPr>
      <w:r>
        <w:rPr>
          <w:rFonts w:cs="Times New Roman" w:ascii="Times New Roman" w:hAnsi="Times New Roman"/>
          <w:color w:val="000000" w:themeColor="text1"/>
          <w:sz w:val="18"/>
          <w:szCs w:val="18"/>
        </w:rPr>
        <w:t>American International University-Bangladesh (AIUB</w:t>
      </w:r>
    </w:p>
    <w:p>
      <w:pPr>
        <w:pStyle w:val="Normal"/>
        <w:rPr/>
      </w:pPr>
      <w:r>
        <w:rPr>
          <w:rFonts w:ascii="Times New Roman" w:hAnsi="Times New Roman"/>
          <w:sz w:val="18"/>
          <w:szCs w:val="18"/>
        </w:rPr>
        <w:t xml:space="preserve"> </w:t>
      </w:r>
      <w:hyperlink r:id="rId8">
        <w:r>
          <w:rPr>
            <w:rStyle w:val="InternetLink"/>
            <w:rFonts w:ascii="Times New Roman" w:hAnsi="Times New Roman"/>
            <w:sz w:val="18"/>
            <w:szCs w:val="18"/>
          </w:rPr>
          <w:t>d.karmaker@aiub.edu</w:t>
        </w:r>
      </w:hyperlink>
      <w:r>
        <w:rPr>
          <w:rFonts w:ascii="Times New Roman" w:hAnsi="Times New Roman"/>
          <w:sz w:val="18"/>
          <w:szCs w:val="18"/>
        </w:rPr>
        <w:t>,  ORCID ID 0000-0003-0020-5391</w:t>
      </w:r>
    </w:p>
    <w:p>
      <w:pPr>
        <w:pStyle w:val="PreformattedText"/>
        <w:snapToGrid w:val="false"/>
        <w:jc w:val="both"/>
        <w:rPr>
          <w:rFonts w:ascii="Times New Roman" w:hAnsi="Times New Roman"/>
          <w:sz w:val="18"/>
          <w:szCs w:val="18"/>
        </w:rPr>
      </w:pPr>
      <w:r>
        <w:rPr>
          <w:rFonts w:cs="Times New Roman" w:ascii="Times New Roman" w:hAnsi="Times New Roman"/>
          <w:color w:val="000000" w:themeColor="text1"/>
          <w:sz w:val="18"/>
          <w:szCs w:val="18"/>
        </w:rPr>
        <w:t>D Building, 408/1, Kuratoli, Khilkhet, Dhaka 1229, Bangladesh</w:t>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color w:val="000000" w:themeColor="text1"/>
          <w:sz w:val="18"/>
          <w:szCs w:val="18"/>
        </w:rPr>
        <w:t xml:space="preserve">Dr. Debajyoti Karmaker is currently working as an Associate Professor of the Faculty of Science and Technology at American International University-Bangladesh (AIUB). He worked as Postdoctoral Research Fellow at University of New South Wales (UNSW), Royal Melbourne Institute of Technology (RMIT), Australian National University (ANU), and Stanford University. Before joining ANU, He completed Ph.D. from The University of Queensland (UQ). Research interests are in  Deep Learning, Computer Vision, &amp; Machine Learning particularly interested in the areas of image classification, object detection, segmentation, bio-inspired collision avoidance strategies, and Robust Decision-making and Learning.  Before starting Ph.D., he was working as a Lecturer at the American International University-Bangladesh (AIUB) - in the Department of Computer Science. Also worked as a software engineer at Infra Blue Technology (IBT Games). He can be contacted at </w:t>
      </w:r>
      <w:hyperlink r:id="rId9">
        <w:r>
          <w:rPr>
            <w:rStyle w:val="InternetLink"/>
            <w:rFonts w:cs="Times New Roman" w:ascii="Times New Roman" w:hAnsi="Times New Roman"/>
            <w:color w:val="000000" w:themeColor="text1"/>
            <w:sz w:val="18"/>
            <w:szCs w:val="18"/>
          </w:rPr>
          <w:t>d.karmaker@aiub.edu</w:t>
        </w:r>
      </w:hyperlink>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jc w:val="both"/>
        <w:rPr>
          <w:rFonts w:ascii="Times New Roman" w:hAnsi="Times New Roman" w:cs="Times New Roman"/>
          <w:b/>
          <w:bCs/>
          <w:sz w:val="18"/>
          <w:szCs w:val="18"/>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roman"/>
    <w:pitch w:val="variable"/>
  </w:font>
</w:fonts>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2c4c0a"/>
    <w:rPr>
      <w:color w:val="605E5C"/>
      <w:shd w:fill="E1DFDD" w:val="clear"/>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customStyle="1">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hyperlink" Target="mailto:iftekhar.mobin@aiub.edu" TargetMode="External"/><Relationship Id="rId5" Type="http://schemas.openxmlformats.org/officeDocument/2006/relationships/image" Target="media/image2.png"/><Relationship Id="rId6" Type="http://schemas.openxmlformats.org/officeDocument/2006/relationships/hyperlink" Target="mailto:hasan.swe@aiub.edu" TargetMode="External"/><Relationship Id="rId7" Type="http://schemas.openxmlformats.org/officeDocument/2006/relationships/image" Target="media/image3.png"/><Relationship Id="rId8" Type="http://schemas.openxmlformats.org/officeDocument/2006/relationships/hyperlink" Target="mailto:d.karmaker@aiub.edu" TargetMode="External"/><Relationship Id="rId9" Type="http://schemas.openxmlformats.org/officeDocument/2006/relationships/hyperlink" Target="mailto:d.karmaker@aiub.edu"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LibreOffice/7.5.5.2$Windows_X86_64 LibreOffice_project/ca8fe7424262805f223b9a2334bc7181abbcbf5e</Application>
  <AppVersion>15.0000</AppVersion>
  <Pages>2</Pages>
  <Words>721</Words>
  <Characters>4701</Characters>
  <CharactersWithSpaces>5414</CharactersWithSpaces>
  <Paragraphs>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2023-12-19T19:09:10Z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