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9.png" ContentType="image/png"/>
  <Override PartName="/word/media/image8.jpeg" ContentType="image/jpeg"/>
  <Override PartName="/word/media/image2.png" ContentType="image/png"/>
  <Override PartName="/word/media/image7.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sz w:val="32"/>
        </w:rPr>
      </w:pPr>
      <w:r>
        <w:rPr>
          <w:rFonts w:cs="Times New Roman" w:ascii="Times New Roman" w:hAnsi="Times New Roman"/>
          <w:b/>
          <w:sz w:val="32"/>
        </w:rPr>
        <w:t>Clustered Federated Learning: A Study of Approaches for Optimizing Communication and Privacy while Reducing Central Server Burden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rPr>
      </w:pPr>
      <w:r>
        <w:rPr>
          <w:rFonts w:cs="Times New Roman" w:ascii="Times New Roman" w:hAnsi="Times New Roman"/>
          <w:b/>
          <w:bCs/>
        </w:rPr>
        <w:t>Abstract:   Abstract rewrite</w:t>
      </w:r>
    </w:p>
    <w:p>
      <w:pPr>
        <w:pStyle w:val="Normal"/>
        <w:jc w:val="both"/>
        <w:rPr>
          <w:rFonts w:ascii="Times New Roman" w:hAnsi="Times New Roman" w:cs="Times New Roman"/>
        </w:rPr>
      </w:pPr>
      <w:r>
        <w:rPr>
          <w:rFonts w:cs="Times New Roman" w:ascii="Times New Roman" w:hAnsi="Times New Roman"/>
          <w:b/>
          <w:bCs/>
        </w:rPr>
        <w:t>Background:</w:t>
      </w:r>
      <w:r>
        <w:rPr>
          <w:rFonts w:cs="Times New Roman" w:ascii="Times New Roman" w:hAnsi="Times New Roman"/>
        </w:rPr>
        <w:t xml:space="preserve"> Federated learning (FL) is a distributed machine learning framework that allows clients to train a shared model without having to share their data with a central server. This is achieved by having the clients collaboratively train the model on their local data, and then periodically sending updates to the central server. The central server then aggregates these updates and sends back a new model to the clients. One of the challenges of FL is that it can be inefficient in terms of communication and privacy. This is because the clients need to communicate with the central server frequently, and the central server needs to store the updates from all of the clients.</w:t>
      </w:r>
    </w:p>
    <w:p>
      <w:pPr>
        <w:pStyle w:val="Normal"/>
        <w:jc w:val="both"/>
        <w:rPr>
          <w:rFonts w:ascii="Times New Roman" w:hAnsi="Times New Roman" w:cs="Times New Roman"/>
        </w:rPr>
      </w:pPr>
      <w:r>
        <w:rPr>
          <w:rFonts w:cs="Times New Roman" w:ascii="Times New Roman" w:hAnsi="Times New Roman"/>
          <w:b/>
          <w:bCs/>
        </w:rPr>
        <w:t>Methods:</w:t>
      </w:r>
      <w:r>
        <w:rPr>
          <w:rFonts w:cs="Times New Roman" w:ascii="Times New Roman" w:hAnsi="Times New Roman"/>
        </w:rPr>
        <w:t xml:space="preserve"> In this paper, we study several approaches for optimizing communication and privacy in FL. We first propose a method for clustering the clients based on their data distributions. This allows us to reduce the amount of communication between the clients and the central server, as well as the amount of data that needs to be stored by the central server. Analyzing some databases in the field of machine learning, we systematically examined some of them. We found 40 publications that used qualitative methods. </w:t>
      </w:r>
    </w:p>
    <w:p>
      <w:pPr>
        <w:pStyle w:val="Normal"/>
        <w:jc w:val="both"/>
        <w:rPr>
          <w:rFonts w:ascii="Times New Roman" w:hAnsi="Times New Roman" w:cs="Times New Roman"/>
        </w:rPr>
      </w:pPr>
      <w:r>
        <w:rPr>
          <w:rFonts w:cs="Times New Roman" w:ascii="Times New Roman" w:hAnsi="Times New Roman"/>
          <w:b/>
          <w:bCs/>
        </w:rPr>
        <w:t>Results:</w:t>
      </w:r>
      <w:r>
        <w:rPr>
          <w:rFonts w:cs="Times New Roman" w:ascii="Times New Roman" w:hAnsi="Times New Roman"/>
        </w:rPr>
        <w:t xml:space="preserve"> Of the 40 publications, 20 studies address on several datasets, including the MNIST dataset, the CIFAR-10 dataset, and the FEMNIST dataset. Our finding methods can significantly improve the efficiency of FL in terms of communication and privacy.</w:t>
      </w:r>
    </w:p>
    <w:p>
      <w:pPr>
        <w:pStyle w:val="Normal"/>
        <w:jc w:val="both"/>
        <w:rPr>
          <w:rFonts w:ascii="Times New Roman" w:hAnsi="Times New Roman" w:cs="Times New Roman"/>
        </w:rPr>
      </w:pPr>
      <w:r>
        <w:rPr>
          <w:rFonts w:cs="Times New Roman" w:ascii="Times New Roman" w:hAnsi="Times New Roman"/>
          <w:b/>
          <w:bCs/>
        </w:rPr>
        <w:t>Conclusions:</w:t>
      </w:r>
      <w:r>
        <w:rPr>
          <w:rFonts w:cs="Times New Roman" w:ascii="Times New Roman" w:hAnsi="Times New Roman"/>
        </w:rPr>
        <w:t xml:space="preserve"> We have studied several approaches for optimizing communication and privacy in federated learning (FL).</w:t>
      </w:r>
      <w:r>
        <w:rPr>
          <w:rFonts w:cs="Times New Roman" w:ascii="Times New Roman" w:hAnsi="Times New Roman"/>
          <w:color w:val="E3E3E3"/>
        </w:rPr>
        <w:t xml:space="preserve"> </w:t>
      </w:r>
      <w:r>
        <w:rPr>
          <w:rFonts w:cs="Times New Roman" w:ascii="Times New Roman" w:hAnsi="Times New Roman"/>
        </w:rPr>
        <w:t>Our findings suggest that clustered FL is a promising approach for improving the efficiency and privacy of FL. We believe that this work will be of interest to researchers and practitioners who are working on FL.</w:t>
      </w:r>
    </w:p>
    <w:p>
      <w:pPr>
        <w:pStyle w:val="Normal"/>
        <w:jc w:val="both"/>
        <w:rPr>
          <w:rFonts w:ascii="Times New Roman" w:hAnsi="Times New Roman" w:cs="Times New Roman"/>
          <w:b/>
          <w:bCs/>
        </w:rPr>
      </w:pPr>
      <w:r>
        <w:rPr>
          <w:rFonts w:cs="Times New Roman" w:ascii="Times New Roman" w:hAnsi="Times New Roman"/>
          <w:b/>
          <w:bCs/>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97500" cy="19050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97500" cy="1905000"/>
                    </a:xfrm>
                    <a:prstGeom prst="rect">
                      <a:avLst/>
                    </a:prstGeom>
                  </pic:spPr>
                </pic:pic>
              </a:graphicData>
            </a:graphic>
          </wp:anchor>
        </w:drawing>
      </w:r>
    </w:p>
    <w:p>
      <w:pPr>
        <w:pStyle w:val="Normal"/>
        <w:jc w:val="both"/>
        <w:rPr>
          <w:rFonts w:ascii="Times New Roman" w:hAnsi="Times New Roman" w:cs="Times New Roman"/>
          <w:b/>
          <w:bCs/>
        </w:rPr>
      </w:pPr>
      <w:r>
        <w:rPr>
          <w:rFonts w:cs="Times New Roman" w:ascii="Times New Roman" w:hAnsi="Times New Roman"/>
          <w:b/>
          <w:bCs/>
        </w:rPr>
        <w:t>Research Questions:</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optimize communication in federated learning?</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improve privacy in federated learning?</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reduce the burden on the central server in federated learning?</w:t>
      </w:r>
    </w:p>
    <w:p>
      <w:pPr>
        <w:pStyle w:val="ListParagraph"/>
        <w:numPr>
          <w:ilvl w:val="0"/>
          <w:numId w:val="30"/>
        </w:numPr>
        <w:rPr>
          <w:rFonts w:ascii="Times New Roman" w:hAnsi="Times New Roman" w:cs="Times New Roman"/>
        </w:rPr>
      </w:pPr>
      <w:r>
        <w:rPr>
          <w:rFonts w:cs="Times New Roman" w:ascii="Times New Roman" w:hAnsi="Times New Roman"/>
        </w:rPr>
        <w:t>What are the trade-offs between communication, privacy, and central server burden in clustered federated learning?</w:t>
      </w:r>
    </w:p>
    <w:p>
      <w:pPr>
        <w:pStyle w:val="Normal"/>
        <w:jc w:val="both"/>
        <w:rPr>
          <w:rFonts w:ascii="Times New Roman" w:hAnsi="Times New Roman" w:cs="Times New Roman"/>
        </w:rPr>
      </w:pPr>
      <w:r>
        <w:rPr>
          <w:rFonts w:cs="Times New Roman" w:ascii="Times New Roman" w:hAnsi="Times New Roman"/>
          <w:b/>
          <w:bCs/>
        </w:rPr>
        <w:t>Keywords:</w:t>
      </w:r>
      <w:r>
        <w:rPr>
          <w:rFonts w:cs="Times New Roman" w:ascii="Times New Roman" w:hAnsi="Times New Roman"/>
        </w:rPr>
        <w:t xml:space="preserve"> Communication efficiency, Privacy preservation, Differential privacy, Data distribution, Model training</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Inclusion/Exclusion criteria:</w:t>
      </w:r>
    </w:p>
    <w:p>
      <w:pPr>
        <w:pStyle w:val="Normal"/>
        <w:jc w:val="both"/>
        <w:rPr>
          <w:rFonts w:ascii="Times New Roman" w:hAnsi="Times New Roman" w:cs="Times New Roman"/>
          <w:sz w:val="24"/>
          <w:szCs w:val="24"/>
        </w:rPr>
      </w:pPr>
      <w:r>
        <w:rPr>
          <w:rFonts w:cs="Times New Roman" w:ascii="Times New Roman" w:hAnsi="Times New Roman"/>
          <w:sz w:val="24"/>
          <w:szCs w:val="24"/>
        </w:rPr>
        <w:t>The following rationale for searching databases was agreed upon during a research consultation. We used one primary search terms and three cross-references:</w:t>
      </w:r>
    </w:p>
    <w:p>
      <w:pPr>
        <w:pStyle w:val="Normal"/>
        <w:jc w:val="both"/>
        <w:rPr>
          <w:rFonts w:ascii="Times New Roman" w:hAnsi="Times New Roman" w:cs="Times New Roman"/>
          <w:sz w:val="24"/>
          <w:szCs w:val="24"/>
        </w:rPr>
      </w:pPr>
      <w:r>
        <w:rPr>
          <w:rFonts w:cs="Times New Roman" w:ascii="Times New Roman" w:hAnsi="Times New Roman"/>
          <w:sz w:val="24"/>
          <w:szCs w:val="24"/>
        </w:rPr>
        <w:t>Search terms:</w:t>
      </w:r>
    </w:p>
    <w:p>
      <w:pPr>
        <w:pStyle w:val="ListParagraph"/>
        <w:numPr>
          <w:ilvl w:val="0"/>
          <w:numId w:val="28"/>
        </w:numPr>
        <w:jc w:val="both"/>
        <w:rPr>
          <w:rFonts w:ascii="Times New Roman" w:hAnsi="Times New Roman" w:cs="Times New Roman"/>
          <w:sz w:val="24"/>
          <w:szCs w:val="24"/>
        </w:rPr>
      </w:pPr>
      <w:r>
        <w:rPr>
          <w:rFonts w:cs="Times New Roman" w:ascii="Times New Roman" w:hAnsi="Times New Roman"/>
          <w:sz w:val="24"/>
          <w:szCs w:val="24"/>
        </w:rPr>
        <w:t>Clustered federated learning</w:t>
      </w:r>
    </w:p>
    <w:p>
      <w:pPr>
        <w:pStyle w:val="Normal"/>
        <w:jc w:val="both"/>
        <w:rPr>
          <w:rFonts w:ascii="Times New Roman" w:hAnsi="Times New Roman" w:cs="Times New Roman"/>
          <w:sz w:val="24"/>
          <w:szCs w:val="24"/>
        </w:rPr>
      </w:pPr>
      <w:r>
        <w:rPr>
          <w:rFonts w:cs="Times New Roman" w:ascii="Times New Roman" w:hAnsi="Times New Roman"/>
          <w:sz w:val="24"/>
          <w:szCs w:val="24"/>
        </w:rPr>
        <w:t>Cross-references for clustered federated learning:</w:t>
      </w:r>
    </w:p>
    <w:p>
      <w:pPr>
        <w:pStyle w:val="ListParagraph"/>
        <w:numPr>
          <w:ilvl w:val="0"/>
          <w:numId w:val="28"/>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Communication efficiency: This refers to the amount of data that needs to be exchanged between the clients and the central server during the training process. </w:t>
      </w:r>
    </w:p>
    <w:p>
      <w:pPr>
        <w:pStyle w:val="ListParagraph"/>
        <w:numPr>
          <w:ilvl w:val="0"/>
          <w:numId w:val="28"/>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Privacy preservation: This refers to the protection of the privacy of the individual clients' data during the training process. </w:t>
      </w:r>
    </w:p>
    <w:p>
      <w:pPr>
        <w:pStyle w:val="ListParagraph"/>
        <w:numPr>
          <w:ilvl w:val="0"/>
          <w:numId w:val="29"/>
        </w:numPr>
        <w:spacing w:lineRule="auto" w:line="276"/>
        <w:jc w:val="both"/>
        <w:rPr>
          <w:rFonts w:ascii="Times New Roman" w:hAnsi="Times New Roman" w:cs="Times New Roman"/>
        </w:rPr>
      </w:pPr>
      <w:r>
        <w:rPr>
          <w:rFonts w:cs="Times New Roman" w:ascii="Times New Roman" w:hAnsi="Times New Roman"/>
          <w:sz w:val="24"/>
          <w:szCs w:val="24"/>
        </w:rPr>
        <w:t xml:space="preserve">Central server burden: This refers to the amount of computational and storage resources that are required by the central server during the training process. </w:t>
      </w:r>
    </w:p>
    <w:p>
      <w:pPr>
        <w:pStyle w:val="ListParagraph"/>
        <w:spacing w:lineRule="auto" w:line="276"/>
        <w:jc w:val="both"/>
        <w:rPr/>
      </w:pPr>
      <w:r>
        <w:rPr/>
      </w:r>
    </w:p>
    <w:p>
      <w:pPr>
        <w:pStyle w:val="ListParagraph"/>
        <w:spacing w:lineRule="auto" w:line="276"/>
        <w:jc w:val="both"/>
        <w:rPr/>
      </w:pPr>
      <w:r>
        <w:rPr/>
        <w:t>1. Current structure 1:Many relationship</w:t>
      </w:r>
    </w:p>
    <w:p>
      <w:pPr>
        <w:pStyle w:val="ListParagraph"/>
        <w:spacing w:lineRule="auto" w:line="276"/>
        <w:jc w:val="both"/>
        <w:rPr/>
      </w:pPr>
      <w:r>
        <w:rPr/>
      </w:r>
    </w:p>
    <w:p>
      <w:pPr>
        <w:pStyle w:val="ListParagraph"/>
        <w:spacing w:lineRule="auto" w:line="276"/>
        <w:jc w:val="both"/>
        <w:rPr/>
      </w:pPr>
      <w:r>
        <w:rPr/>
        <w:t>Prosed Model:</w:t>
      </w:r>
    </w:p>
    <w:p>
      <w:pPr>
        <w:pStyle w:val="ListParagraph"/>
        <w:spacing w:lineRule="auto" w:line="276"/>
        <w:jc w:val="both"/>
        <w:rPr/>
      </w:pPr>
      <w:r>
        <w:rPr/>
      </w:r>
    </w:p>
    <w:p>
      <w:pPr>
        <w:pStyle w:val="ListParagraph"/>
        <w:spacing w:lineRule="auto" w:line="276"/>
        <w:jc w:val="both"/>
        <w:rPr/>
      </w:pPr>
      <w:r>
        <w:rPr/>
        <w:t>Adaptive bully algorithm</w:t>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ind w:hanging="0"/>
        <w:jc w:val="both"/>
        <w:rPr/>
      </w:pPr>
      <w:r>
        <w:rPr/>
        <w:drawing>
          <wp:anchor behindDoc="0" distT="0" distB="0" distL="0" distR="0" simplePos="0" locked="0" layoutInCell="0" allowOverlap="1" relativeHeight="32">
            <wp:simplePos x="0" y="0"/>
            <wp:positionH relativeFrom="column">
              <wp:posOffset>745490</wp:posOffset>
            </wp:positionH>
            <wp:positionV relativeFrom="paragraph">
              <wp:posOffset>142240</wp:posOffset>
            </wp:positionV>
            <wp:extent cx="4349750" cy="3556000"/>
            <wp:effectExtent l="0" t="0" r="0" b="0"/>
            <wp:wrapTopAndBottom/>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tretch>
                      <a:fillRect/>
                    </a:stretch>
                  </pic:blipFill>
                  <pic:spPr bwMode="auto">
                    <a:xfrm>
                      <a:off x="0" y="0"/>
                      <a:ext cx="4349750" cy="3556000"/>
                    </a:xfrm>
                    <a:prstGeom prst="rect">
                      <a:avLst/>
                    </a:prstGeom>
                  </pic:spPr>
                </pic:pic>
              </a:graphicData>
            </a:graphic>
          </wp:anchor>
        </w:drawing>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drawing>
          <wp:anchor behindDoc="0" distT="0" distB="0" distL="0" distR="0" simplePos="0" locked="0" layoutInCell="0" allowOverlap="1" relativeHeight="29">
            <wp:simplePos x="0" y="0"/>
            <wp:positionH relativeFrom="column">
              <wp:posOffset>419100</wp:posOffset>
            </wp:positionH>
            <wp:positionV relativeFrom="paragraph">
              <wp:posOffset>1845945</wp:posOffset>
            </wp:positionV>
            <wp:extent cx="5511800" cy="370903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511800" cy="3709035"/>
                    </a:xfrm>
                    <a:prstGeom prst="rect">
                      <a:avLst/>
                    </a:prstGeom>
                  </pic:spPr>
                </pic:pic>
              </a:graphicData>
            </a:graphic>
          </wp:anchor>
        </w:drawing>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t>[</w:t>
      </w:r>
      <w:r>
        <w:rPr>
          <w:rFonts w:ascii="Georgia;Palatino;serif" w:hAnsi="Georgia;Palatino;serif"/>
          <w:color w:val="333333"/>
        </w:rPr>
        <w:t>An Adaptive Bully Algorithm for Leader Elections in Distributed Systems]</w:t>
      </w:r>
    </w:p>
    <w:p>
      <w:pPr>
        <w:pStyle w:val="ListParagraph"/>
        <w:spacing w:lineRule="auto" w:line="276"/>
        <w:jc w:val="both"/>
        <w:rPr>
          <w:rFonts w:ascii="Georgia;Palatino;serif" w:hAnsi="Georgia;Palatino;serif"/>
          <w:color w:val="333333"/>
        </w:rPr>
      </w:pPr>
      <w:r>
        <w:rPr>
          <w:rFonts w:ascii="Georgia;Palatino;serif" w:hAnsi="Georgia;Palatino;serif"/>
          <w:color w:val="333333"/>
        </w:rPr>
      </w:r>
    </w:p>
    <w:p>
      <w:pPr>
        <w:pStyle w:val="ListParagraph"/>
        <w:spacing w:lineRule="auto" w:line="276"/>
        <w:jc w:val="both"/>
        <w:rPr>
          <w:rFonts w:ascii="Georgia;Palatino;serif" w:hAnsi="Georgia;Palatino;serif"/>
          <w:color w:val="333333"/>
        </w:rPr>
      </w:pPr>
      <w:r>
        <w:rPr>
          <w:rFonts w:ascii="Georgia;Palatino;serif" w:hAnsi="Georgia;Palatino;serif"/>
          <w:color w:val="333333"/>
        </w:rPr>
      </w:r>
    </w:p>
    <w:p>
      <w:pPr>
        <w:pStyle w:val="ListParagraph"/>
        <w:spacing w:lineRule="auto" w:line="276"/>
        <w:jc w:val="both"/>
        <w:rPr>
          <w:rFonts w:ascii="Georgia;Palatino;serif" w:hAnsi="Georgia;Palatino;serif"/>
          <w:color w:val="333333"/>
        </w:rPr>
      </w:pPr>
      <w:r>
        <w:rPr>
          <w:rFonts w:ascii="Georgia;Palatino;serif" w:hAnsi="Georgia;Palatino;serif"/>
          <w:color w:val="333333"/>
        </w:rPr>
        <w:drawing>
          <wp:anchor behindDoc="0" distT="0" distB="0" distL="0" distR="0" simplePos="0" locked="0" layoutInCell="0" allowOverlap="1" relativeHeight="30">
            <wp:simplePos x="0" y="0"/>
            <wp:positionH relativeFrom="column">
              <wp:posOffset>1085215</wp:posOffset>
            </wp:positionH>
            <wp:positionV relativeFrom="paragraph">
              <wp:posOffset>53975</wp:posOffset>
            </wp:positionV>
            <wp:extent cx="4349750" cy="4216400"/>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4349750" cy="4216400"/>
                    </a:xfrm>
                    <a:prstGeom prst="rect">
                      <a:avLst/>
                    </a:prstGeom>
                  </pic:spPr>
                </pic:pic>
              </a:graphicData>
            </a:graphic>
          </wp:anchor>
        </w:drawing>
      </w:r>
    </w:p>
    <w:p>
      <w:pPr>
        <w:pStyle w:val="ListParagraph"/>
        <w:spacing w:lineRule="auto" w:line="276"/>
        <w:jc w:val="both"/>
        <w:rPr/>
      </w:pPr>
      <w:r>
        <w:rPr/>
      </w:r>
    </w:p>
    <w:p>
      <w:pPr>
        <w:pStyle w:val="ListParagraph"/>
        <w:spacing w:lineRule="auto" w:line="276"/>
        <w:jc w:val="both"/>
        <w:rPr/>
      </w:pPr>
      <w:r>
        <w:rPr/>
        <w:t>[</w:t>
      </w:r>
      <w:r>
        <w:rPr>
          <w:rFonts w:ascii="Georgia;Palatino;serif" w:hAnsi="Georgia;Palatino;serif"/>
          <w:color w:val="333333"/>
        </w:rPr>
        <w:t>Design and Analysis of Modified Bully Algorithm for Leader Election in Distributed System</w:t>
      </w:r>
      <w:r>
        <w:rPr/>
        <w:t>]</w:t>
      </w:r>
    </w:p>
    <w:p>
      <w:pPr>
        <w:pStyle w:val="ListParagraph"/>
        <w:spacing w:lineRule="auto" w:line="276"/>
        <w:jc w:val="both"/>
        <w:rPr/>
      </w:pPr>
      <w:r>
        <w:rPr/>
      </w:r>
    </w:p>
    <w:p>
      <w:pPr>
        <w:pStyle w:val="ListParagraph"/>
        <w:spacing w:lineRule="auto" w:line="276"/>
        <w:jc w:val="both"/>
        <w:rPr/>
      </w:pPr>
      <w:r>
        <w:rPr/>
        <w:t>1. Tree Like structure Model -&gt; Leaves -&gt; branch -&gt; Root</w:t>
      </w:r>
    </w:p>
    <w:p>
      <w:pPr>
        <w:pStyle w:val="ListParagraph"/>
        <w:spacing w:lineRule="auto" w:line="276"/>
        <w:jc w:val="both"/>
        <w:rPr/>
      </w:pPr>
      <w:r>
        <w:rPr/>
        <w:tab/>
        <w:t xml:space="preserve">a. Reduce communication overload </w:t>
      </w:r>
    </w:p>
    <w:p>
      <w:pPr>
        <w:pStyle w:val="ListParagraph"/>
        <w:spacing w:lineRule="auto" w:line="276"/>
        <w:jc w:val="both"/>
        <w:rPr/>
      </w:pPr>
      <w:r>
        <w:rPr/>
        <w:tab/>
        <w:t>b. logN times communication load will be reduced</w:t>
      </w:r>
    </w:p>
    <w:p>
      <w:pPr>
        <w:pStyle w:val="ListParagraph"/>
        <w:spacing w:lineRule="auto" w:line="276"/>
        <w:jc w:val="both"/>
        <w:rPr/>
      </w:pPr>
      <w:r>
        <w:rPr/>
        <w:t>2. Incentive model needed otherwise why someone wants to be a cluster head</w:t>
      </w:r>
    </w:p>
    <w:p>
      <w:pPr>
        <w:pStyle w:val="ListParagraph"/>
        <w:spacing w:lineRule="auto" w:line="276"/>
        <w:jc w:val="both"/>
        <w:rPr/>
      </w:pPr>
      <w:r>
        <w:rPr/>
        <w:t xml:space="preserve">3. How to choose a cluster head -&gt; </w:t>
      </w:r>
      <w:r>
        <w:rPr>
          <w:rFonts w:ascii="Source Sans 3;sans-serif" w:hAnsi="Source Sans 3;sans-serif"/>
          <w:color w:val="000000"/>
          <w:sz w:val="28"/>
        </w:rPr>
        <w:t>Ring and Bully Algorithm</w:t>
      </w:r>
    </w:p>
    <w:p>
      <w:pPr>
        <w:pStyle w:val="Normal"/>
        <w:spacing w:lineRule="auto" w:line="276"/>
        <w:jc w:val="both"/>
        <w:rPr>
          <w:color w:val="000000"/>
        </w:rPr>
      </w:pPr>
      <w:r>
        <w:rPr>
          <w:color w:val="000000"/>
        </w:rPr>
      </w:r>
    </w:p>
    <w:p>
      <w:pPr>
        <w:pStyle w:val="Normal"/>
        <w:spacing w:lineRule="auto" w:line="276"/>
        <w:jc w:val="both"/>
        <w:rPr>
          <w:color w:val="000000"/>
        </w:rPr>
      </w:pPr>
      <w:r>
        <w:rPr>
          <w:color w:val="000000"/>
        </w:rPr>
        <w:drawing>
          <wp:anchor behindDoc="0" distT="0" distB="0" distL="0" distR="0" simplePos="0" locked="0" layoutInCell="0" allowOverlap="1" relativeHeight="28">
            <wp:simplePos x="0" y="0"/>
            <wp:positionH relativeFrom="column">
              <wp:posOffset>343535</wp:posOffset>
            </wp:positionH>
            <wp:positionV relativeFrom="paragraph">
              <wp:posOffset>204470</wp:posOffset>
            </wp:positionV>
            <wp:extent cx="7404735" cy="530606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7404735" cy="5306060"/>
                    </a:xfrm>
                    <a:prstGeom prst="rect">
                      <a:avLst/>
                    </a:prstGeom>
                  </pic:spPr>
                </pic:pic>
              </a:graphicData>
            </a:graphic>
          </wp:anchor>
        </w:drawing>
      </w:r>
    </w:p>
    <w:p>
      <w:pPr>
        <w:pStyle w:val="Normal"/>
        <w:spacing w:lineRule="auto" w:line="276"/>
        <w:jc w:val="both"/>
        <w:rPr>
          <w:color w:val="000000"/>
        </w:rPr>
      </w:pPr>
      <w:r>
        <w:rPr>
          <w:color w:val="000000"/>
        </w:rPr>
      </w:r>
    </w:p>
    <w:p>
      <w:pPr>
        <w:pStyle w:val="Heading2"/>
        <w:spacing w:lineRule="auto" w:line="276"/>
        <w:ind w:left="720" w:hanging="0"/>
        <w:jc w:val="both"/>
        <w:rPr>
          <w:color w:val="000000"/>
        </w:rPr>
      </w:pPr>
      <w:hyperlink r:id="rId7">
        <w:bookmarkStart w:id="0" w:name="tp-snippet-chp-title-B978012374633700025"/>
        <w:bookmarkEnd w:id="0"/>
        <w:r>
          <w:rPr>
            <w:rStyle w:val="InternetLink"/>
            <w:b w:val="false"/>
            <w:color w:val="1F1F1F"/>
            <w:u w:val="none"/>
            <w:bdr w:val="single" w:sz="8" w:space="1" w:color="000000"/>
          </w:rPr>
          <w:t>Cluster-Based Object Tracking by Wireless Camera Networks</w:t>
        </w:r>
      </w:hyperlink>
    </w:p>
    <w:p>
      <w:pPr>
        <w:pStyle w:val="TextBody"/>
        <w:spacing w:before="0" w:after="0"/>
        <w:rPr>
          <w:color w:val="000000"/>
        </w:rPr>
      </w:pPr>
      <w:r>
        <w:rPr>
          <w:rStyle w:val="Quotation"/>
          <w:rFonts w:ascii="ElsevierSans;Arial;Helvetica;Ro" w:hAnsi="ElsevierSans;Arial;Helvetica;Ro"/>
          <w:i w:val="false"/>
          <w:color w:val="1F1F1F"/>
          <w:sz w:val="20"/>
        </w:rPr>
        <w:t>Henry Medeiros, Johnny Park, in </w:t>
      </w:r>
    </w:p>
    <w:p>
      <w:pPr>
        <w:pStyle w:val="ListParagraph"/>
        <w:spacing w:lineRule="auto" w:line="276"/>
        <w:jc w:val="both"/>
        <w:rPr>
          <w:color w:val="000000"/>
        </w:rPr>
      </w:pPr>
      <w:r>
        <w:rPr>
          <w:color w:val="000000"/>
        </w:rPr>
      </w:r>
    </w:p>
    <w:p>
      <w:pPr>
        <w:pStyle w:val="Normal"/>
        <w:spacing w:lineRule="auto" w:line="276"/>
        <w:jc w:val="both"/>
        <w:rPr>
          <w:rFonts w:ascii="Times New Roman" w:hAnsi="Times New Roman" w:cs="Times New Roman"/>
          <w:b/>
          <w:bCs/>
        </w:rPr>
      </w:pPr>
      <w:r>
        <w:rPr/>
        <w:drawing>
          <wp:inline distT="0" distB="0" distL="0" distR="0">
            <wp:extent cx="9777730" cy="6174740"/>
            <wp:effectExtent l="0" t="0" r="0" b="0"/>
            <wp:docPr id="6" name="Picture 1" descr="Electronics | Free Full-Text | Clustered Federated Learning Based on  Momentum Gradient Descent for Heterogeneou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Electronics | Free Full-Text | Clustered Federated Learning Based on  Momentum Gradient Descent for Heterogeneous Data"/>
                    <pic:cNvPicPr>
                      <a:picLocks noChangeAspect="1" noChangeArrowheads="1"/>
                    </pic:cNvPicPr>
                  </pic:nvPicPr>
                  <pic:blipFill>
                    <a:blip r:embed="rId8"/>
                    <a:stretch>
                      <a:fillRect/>
                    </a:stretch>
                  </pic:blipFill>
                  <pic:spPr bwMode="auto">
                    <a:xfrm>
                      <a:off x="0" y="0"/>
                      <a:ext cx="9777730" cy="617474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drawing>
          <wp:inline distT="0" distB="0" distL="0" distR="0">
            <wp:extent cx="6851650" cy="5746750"/>
            <wp:effectExtent l="0" t="0" r="0" b="0"/>
            <wp:docPr id="7" name="Picture 4" descr="Personalized federated learning for heterogeneous data: A distributed edge  cluster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Personalized federated learning for heterogeneous data: A distributed edge  clustering approach"/>
                    <pic:cNvPicPr>
                      <a:picLocks noChangeAspect="1" noChangeArrowheads="1"/>
                    </pic:cNvPicPr>
                  </pic:nvPicPr>
                  <pic:blipFill>
                    <a:blip r:embed="rId9"/>
                    <a:stretch>
                      <a:fillRect/>
                    </a:stretch>
                  </pic:blipFill>
                  <pic:spPr bwMode="auto">
                    <a:xfrm>
                      <a:off x="0" y="0"/>
                      <a:ext cx="6851650" cy="5746750"/>
                    </a:xfrm>
                    <a:prstGeom prst="rect">
                      <a:avLst/>
                    </a:prstGeom>
                  </pic:spPr>
                </pic:pic>
              </a:graphicData>
            </a:graphic>
          </wp:inline>
        </w:drawing>
      </w:r>
    </w:p>
    <w:p>
      <w:pPr>
        <w:pStyle w:val="Normal"/>
        <w:spacing w:lineRule="auto" w:line="276"/>
        <w:jc w:val="both"/>
        <w:rPr>
          <w:rFonts w:ascii="Times New Roman" w:hAnsi="Times New Roman" w:cs="Times New Roman"/>
          <w:b/>
          <w:bCs/>
        </w:rPr>
      </w:pPr>
      <w:hyperlink r:id="rId10">
        <w:r>
          <w:rPr>
            <w:rStyle w:val="InternetLink"/>
            <w:rFonts w:cs="Times New Roman" w:ascii="Times New Roman" w:hAnsi="Times New Roman"/>
            <w:b/>
            <w:bCs/>
          </w:rPr>
          <w:t>https://www.google.com/url?sa=i&amp;url=https%3A%2F%2Fwww.aimspress.com%2Farticle%2Fdoi%2F10.3934%2Fmbe.2023475%3FviewType%3DHTML&amp;psig=AOvVaw2Qfyeq9dgMYyfSh2A6_C44&amp;ust=1701493641381000&amp;source=images&amp;cd=vfe&amp;opi=89978449&amp;ved=0CBQQjhxqFwoTCNDNwPK77YIDFQAAAAAdAAAAABBI</w:t>
        </w:r>
      </w:hyperlink>
    </w:p>
    <w:p>
      <w:pPr>
        <w:pStyle w:val="Normal"/>
        <w:spacing w:lineRule="auto" w:line="276"/>
        <w:jc w:val="both"/>
        <w:rPr>
          <w:rFonts w:ascii="Times New Roman" w:hAnsi="Times New Roman" w:cs="Times New Roman"/>
          <w:b/>
          <w:bCs/>
        </w:rPr>
      </w:pPr>
      <w:hyperlink r:id="rId11">
        <w:r>
          <w:rPr>
            <w:rStyle w:val="InternetLink"/>
            <w:rFonts w:cs="Times New Roman" w:ascii="Times New Roman" w:hAnsi="Times New Roman"/>
            <w:b/>
            <w:bCs/>
          </w:rPr>
          <w:t>https://www.google.com/url?sa=i&amp;url=https%3A%2F%2Flink.springer.com%2Farticle%2F10.1007%2Fs11036-022-01978-8&amp;psig=AOvVaw2Qfyeq9dgMYyfSh2A6_C44&amp;ust=1701493641381000&amp;source=images&amp;cd=vfe&amp;opi=89978449&amp;ved=0CBQQjhxqFwoTCNDNwPK77YIDFQAAAAAdAAAAABBA</w:t>
        </w:r>
      </w:hyperlink>
    </w:p>
    <w:p>
      <w:pPr>
        <w:pStyle w:val="Normal"/>
        <w:spacing w:lineRule="auto" w:line="276"/>
        <w:jc w:val="both"/>
        <w:rPr>
          <w:rFonts w:ascii="Times New Roman" w:hAnsi="Times New Roman" w:cs="Times New Roman"/>
          <w:b/>
          <w:bCs/>
        </w:rPr>
      </w:pPr>
      <w:hyperlink r:id="rId12">
        <w:r>
          <w:rPr>
            <w:rStyle w:val="InternetLink"/>
            <w:rFonts w:cs="Times New Roman" w:ascii="Times New Roman" w:hAnsi="Times New Roman"/>
            <w:b/>
            <w:bCs/>
          </w:rPr>
          <w:t>https://www.google.com/url?sa=i&amp;url=https%3A%2F%2Fdl.acm.org%2Fdoi%2F10.1145%2F3560816&amp;psig=AOvVaw2Qfyeq9dgMYyfSh2A6_C44&amp;ust=1701493641381000&amp;source=images&amp;cd=vfe&amp;opi=89978449&amp;ved=0CBQQjhxqFwoTCNDNwPK77YIDFQAAAAAdAAAAABBg</w:t>
        </w:r>
      </w:hyperlink>
      <w:r>
        <w:rPr>
          <w:rFonts w:cs="Times New Roman" w:ascii="Times New Roman" w:hAnsi="Times New Roman"/>
          <w:b/>
          <w:bCs/>
        </w:rPr>
        <w:t xml:space="preserve"> </w:t>
      </w:r>
    </w:p>
    <w:p>
      <w:pPr>
        <w:pStyle w:val="Normal"/>
        <w:spacing w:lineRule="auto" w:line="276"/>
        <w:jc w:val="both"/>
        <w:rPr>
          <w:rFonts w:ascii="Times New Roman" w:hAnsi="Times New Roman" w:cs="Times New Roman"/>
          <w:b/>
          <w:bCs/>
        </w:rPr>
      </w:pPr>
      <w:r>
        <w:rPr/>
        <w:drawing>
          <wp:inline distT="0" distB="0" distL="0" distR="0">
            <wp:extent cx="4762500" cy="2749550"/>
            <wp:effectExtent l="0" t="0" r="0" b="0"/>
            <wp:docPr id="8" name="Picture 6" descr="Blockchain-Based Federated Learning for Securing Internet of Things: A  Comprehensive Survey | ACM Computing Surv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Blockchain-Based Federated Learning for Securing Internet of Things: A  Comprehensive Survey | ACM Computing Surveys"/>
                    <pic:cNvPicPr>
                      <a:picLocks noChangeAspect="1" noChangeArrowheads="1"/>
                    </pic:cNvPicPr>
                  </pic:nvPicPr>
                  <pic:blipFill>
                    <a:blip r:embed="rId13"/>
                    <a:stretch>
                      <a:fillRect/>
                    </a:stretch>
                  </pic:blipFill>
                  <pic:spPr bwMode="auto">
                    <a:xfrm>
                      <a:off x="0" y="0"/>
                      <a:ext cx="4762500" cy="274955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hyperlink r:id="rId14">
        <w:r>
          <w:rPr>
            <w:rStyle w:val="InternetLink"/>
            <w:rFonts w:cs="Times New Roman" w:ascii="Times New Roman" w:hAnsi="Times New Roman"/>
            <w:b/>
            <w:bCs/>
          </w:rPr>
          <w: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w:t>
        </w:r>
      </w:hyperlink>
      <w:r>
        <w:rPr>
          <w:rFonts w:cs="Times New Roman" w:ascii="Times New Roman" w:hAnsi="Times New Roman"/>
          <w:b/>
          <w:bCs/>
        </w:rPr>
        <w:t xml:space="preserve"> </w:t>
      </w:r>
    </w:p>
    <w:p>
      <w:pPr>
        <w:pStyle w:val="Normal"/>
        <w:spacing w:lineRule="auto" w:line="276"/>
        <w:jc w:val="both"/>
        <w:rPr>
          <w:rFonts w:ascii="Times New Roman" w:hAnsi="Times New Roman" w:cs="Times New Roman"/>
          <w:b/>
          <w:bCs/>
        </w:rPr>
      </w:pPr>
      <w:r>
        <w:rPr/>
        <w:drawing>
          <wp:inline distT="0" distB="0" distL="0" distR="0">
            <wp:extent cx="6521450" cy="3790950"/>
            <wp:effectExtent l="0" t="0" r="0" b="0"/>
            <wp:docPr id="9" name="Picture 5" descr="Adaptive Clustered Federated Learning for Heterogeneous Data in Edge  Comput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Adaptive Clustered Federated Learning for Heterogeneous Data in Edge  Computing | SpringerLink"/>
                    <pic:cNvPicPr>
                      <a:picLocks noChangeAspect="1" noChangeArrowheads="1"/>
                    </pic:cNvPicPr>
                  </pic:nvPicPr>
                  <pic:blipFill>
                    <a:blip r:embed="rId15"/>
                    <a:stretch>
                      <a:fillRect/>
                    </a:stretch>
                  </pic:blipFill>
                  <pic:spPr bwMode="auto">
                    <a:xfrm>
                      <a:off x="0" y="0"/>
                      <a:ext cx="6521450" cy="379095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t>Mediator</w:t>
      </w:r>
    </w:p>
    <w:p>
      <w:pPr>
        <w:pStyle w:val="Normal"/>
        <w:spacing w:lineRule="auto" w:line="276"/>
        <w:jc w:val="both"/>
        <w:rPr>
          <w:rFonts w:ascii="Times New Roman" w:hAnsi="Times New Roman" w:cs="Times New Roman"/>
          <w:b/>
          <w:bCs/>
        </w:rPr>
      </w:pPr>
      <w:r>
        <w:rPr/>
        <w:drawing>
          <wp:inline distT="0" distB="0" distL="0" distR="0">
            <wp:extent cx="8608695" cy="6645910"/>
            <wp:effectExtent l="0" t="0" r="0" b="0"/>
            <wp:docPr id="10" name="Image2" descr="Sensors | Free Full-Text | FedMed: A Federated Learning Framework for  Languag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Sensors | Free Full-Text | FedMed: A Federated Learning Framework for  Language Modeling"/>
                    <pic:cNvPicPr>
                      <a:picLocks noChangeAspect="1" noChangeArrowheads="1"/>
                    </pic:cNvPicPr>
                  </pic:nvPicPr>
                  <pic:blipFill>
                    <a:blip r:embed="rId16"/>
                    <a:stretch>
                      <a:fillRect/>
                    </a:stretch>
                  </pic:blipFill>
                  <pic:spPr bwMode="auto">
                    <a:xfrm>
                      <a:off x="0" y="0"/>
                      <a:ext cx="8608695" cy="6645910"/>
                    </a:xfrm>
                    <a:prstGeom prst="rect">
                      <a:avLst/>
                    </a:prstGeom>
                  </pic:spPr>
                </pic:pic>
              </a:graphicData>
            </a:graphic>
          </wp:inline>
        </w:drawing>
      </w:r>
    </w:p>
    <w:p>
      <w:pPr>
        <w:pStyle w:val="Normal"/>
        <w:spacing w:lineRule="auto" w:line="276"/>
        <w:jc w:val="both"/>
        <w:rPr>
          <w:rFonts w:ascii="Times New Roman" w:hAnsi="Times New Roman" w:cs="Times New Roman"/>
          <w:b/>
          <w:bCs/>
        </w:rPr>
      </w:pPr>
      <w:hyperlink r:id="rId17">
        <w:r>
          <w:rPr>
            <w:rStyle w:val="InternetLink"/>
            <w:rFonts w:cs="Times New Roman" w:ascii="Times New Roman" w:hAnsi="Times New Roman"/>
            <w:b/>
            <w:bCs/>
          </w:rPr>
          <w:t>https://www.google.com/url?sa=i&amp;url=https%3A%2F%2Fwww.mdpi.com%2F1424-8220%2F20%2F14%2F4048&amp;psig=AOvVaw0fzs5SwgkINvC1AGqetDwn&amp;ust=1701845645441000&amp;source=images&amp;cd=vfe&amp;opi=89978449&amp;ved=0CBQQjhxqFwoTCMCKsZ3b94IDFQAAAAAdAAAAABAE</w:t>
        </w:r>
      </w:hyperlink>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drawing>
          <wp:inline distT="0" distB="0" distL="0" distR="0">
            <wp:extent cx="9523730" cy="5360035"/>
            <wp:effectExtent l="0" t="0" r="0" b="0"/>
            <wp:docPr id="11" name="Image3" descr="Difference Between Ring and Bully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Difference Between Ring and Bully Algorithm - GeeksforGeeks"/>
                    <pic:cNvPicPr>
                      <a:picLocks noChangeAspect="1" noChangeArrowheads="1"/>
                    </pic:cNvPicPr>
                  </pic:nvPicPr>
                  <pic:blipFill>
                    <a:blip r:embed="rId18"/>
                    <a:stretch>
                      <a:fillRect/>
                    </a:stretch>
                  </pic:blipFill>
                  <pic:spPr bwMode="auto">
                    <a:xfrm>
                      <a:off x="0" y="0"/>
                      <a:ext cx="9523730" cy="5360035"/>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hyperlink r:id="rId19">
        <w:r>
          <w:rPr>
            <w:rStyle w:val="InternetLink"/>
            <w:rFonts w:cs="Times New Roman" w:ascii="Times New Roman" w:hAnsi="Times New Roman"/>
            <w:b/>
            <w:bCs/>
          </w:rPr>
          <w:t>https://www.google.com/url?sa=i&amp;url=https%3A%2F%2Fwww.geeksforgeeks.org%2Fdifference-between-ring-and-bully-algorithm%2F&amp;psig=AOvVaw02rK9EAmisgRUL8sNDTHZ8&amp;ust=1701848887214000&amp;source=images&amp;cd=vfe&amp;opi=89978449&amp;ved=0CBQQjhxqFwoTCMDSjKfn94IDFQAAAAAdAAAAABAE</w:t>
        </w:r>
      </w:hyperlink>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sz w:val="26"/>
          <w:szCs w:val="26"/>
        </w:rPr>
      </w:pPr>
      <w:r>
        <w:rPr>
          <w:rFonts w:cs="Times New Roman" w:ascii="Times New Roman" w:hAnsi="Times New Roman"/>
          <w:b/>
          <w:bCs/>
          <w:sz w:val="26"/>
          <w:szCs w:val="26"/>
        </w:rPr>
        <w:t xml:space="preserve">Apply ring and bully algorithm for Distributed database concept we are going to apply here to choose intermediate clustering parameters aggregator. Hence, number of aggregators increases it will have more opportunity to reduce communication overhead. The aggregator node can be given an incentives like points which later can be converted to monetary values. </w:t>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rPr>
      </w:pPr>
      <w:r>
        <w:rPr>
          <w:rFonts w:cs="Times New Roman" w:ascii="Times New Roman" w:hAnsi="Times New Roman"/>
          <w:b/>
          <w:bCs/>
        </w:rPr>
        <w:t xml:space="preserve">Analysis: </w:t>
      </w:r>
      <w:r>
        <w:rPr>
          <w:rFonts w:cs="Times New Roman" w:ascii="Times New Roman" w:hAnsi="Times New Roman"/>
        </w:rPr>
        <w:t xml:space="preserve"> </w:t>
      </w:r>
    </w:p>
    <w:p>
      <w:pPr>
        <w:pStyle w:val="Normal"/>
        <w:jc w:val="both"/>
        <w:rPr>
          <w:rFonts w:ascii="Times New Roman" w:hAnsi="Times New Roman" w:cs="Times New Roman"/>
          <w:sz w:val="24"/>
          <w:szCs w:val="24"/>
        </w:rPr>
      </w:pPr>
      <w:r>
        <w:rPr>
          <w:rFonts w:cs="Times New Roman" w:ascii="Times New Roman" w:hAnsi="Times New Roman"/>
          <w:sz w:val="24"/>
          <w:szCs w:val="24"/>
        </w:rPr>
        <w:t>Our search identified 50 relevant publications after eliminating duplicates and applying inclusion/exclusion criteria. Using word, the results were summarized. We summarized and tabulated each selected publication. Each publication was evaluated and discussed by the research team on a regular basis in order to assess potential biases.</w:t>
      </w:r>
    </w:p>
    <w:p>
      <w:pPr>
        <w:pStyle w:val="Normal"/>
        <w:jc w:val="both"/>
        <w:rPr>
          <w:rFonts w:ascii="Times New Roman" w:hAnsi="Times New Roman" w:cs="Times New Roman"/>
          <w:sz w:val="24"/>
          <w:szCs w:val="24"/>
        </w:rPr>
      </w:pPr>
      <w:r>
        <w:rPr>
          <w:rFonts w:cs="Times New Roman" w:ascii="Times New Roman" w:hAnsi="Times New Roman"/>
          <w:sz w:val="24"/>
          <w:szCs w:val="24"/>
        </w:rPr>
        <w:t>According to the subgroups of participants, the studies were divided into two categories ( First one is studies with different dataset, accuracy and how accuracy measured and second one is Studies with different clustering algorithm and what problem solved by using these algorithm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5715" distL="6985" distR="5715" simplePos="0" locked="0" layoutInCell="1" allowOverlap="1" relativeHeight="8" wp14:anchorId="6ACE18AE">
                <wp:simplePos x="0" y="0"/>
                <wp:positionH relativeFrom="column">
                  <wp:posOffset>35560</wp:posOffset>
                </wp:positionH>
                <wp:positionV relativeFrom="paragraph">
                  <wp:posOffset>3810</wp:posOffset>
                </wp:positionV>
                <wp:extent cx="5527675" cy="5991225"/>
                <wp:effectExtent l="6985" t="6985" r="5715" b="5715"/>
                <wp:wrapNone/>
                <wp:docPr id="12" name="Text Box 1"/>
                <a:graphic xmlns:a="http://schemas.openxmlformats.org/drawingml/2006/main">
                  <a:graphicData uri="http://schemas.microsoft.com/office/word/2010/wordprocessingShape">
                    <wps:wsp>
                      <wps:cNvSpPr/>
                      <wps:spPr>
                        <a:xfrm>
                          <a:off x="0" y="0"/>
                          <a:ext cx="5527800" cy="599112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spacing w:before="0" w:after="160"/>
                              <w:rPr>
                                <w:rFonts w:ascii="Times New Roman" w:hAnsi="Times New Roman" w:cs="Times New Roman"/>
                              </w:rPr>
                            </w:pPr>
                            <w:r>
                              <w:rPr>
                                <w:rFonts w:cs="Times New Roman" w:ascii="Times New Roman" w:hAnsi="Times New Roman"/>
                                <w:color w:val="000000"/>
                              </w:rPr>
                              <w:t>Figure 1: The review process</w:t>
                            </w:r>
                          </w:p>
                        </w:txbxContent>
                      </wps:txbx>
                      <wps:bodyPr anchor="t">
                        <a:prstTxWarp prst="textNoShape"/>
                        <a:noAutofit/>
                      </wps:bodyPr>
                    </wps:wsp>
                  </a:graphicData>
                </a:graphic>
              </wp:anchor>
            </w:drawing>
          </mc:Choice>
          <mc:Fallback>
            <w:pict>
              <v:rect id="shape_0" ID="Text Box 1" path="m0,0l-2147483645,0l-2147483645,-2147483646l0,-2147483646xe" fillcolor="white" stroked="t" o:allowincell="f" style="position:absolute;margin-left:2.8pt;margin-top:0.3pt;width:435.2pt;height:471.7pt;mso-wrap-style:square;v-text-anchor:top" wp14:anchorId="6ACE18AE">
                <v:fill o:detectmouseclick="t" type="solid" color2="black"/>
                <v:stroke color="black" weight="12600" joinstyle="miter" endcap="flat"/>
                <v:textbox>
                  <w:txbxContent>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spacing w:before="0" w:after="160"/>
                        <w:rPr>
                          <w:rFonts w:ascii="Times New Roman" w:hAnsi="Times New Roman" w:cs="Times New Roman"/>
                        </w:rPr>
                      </w:pPr>
                      <w:r>
                        <w:rPr>
                          <w:rFonts w:cs="Times New Roman" w:ascii="Times New Roman" w:hAnsi="Times New Roman"/>
                          <w:color w:val="000000"/>
                        </w:rPr>
                        <w:t>Figure 1: The review process</w:t>
                      </w:r>
                    </w:p>
                  </w:txbxContent>
                </v:textbox>
                <w10:wrap type="none"/>
              </v:rect>
            </w:pict>
          </mc:Fallback>
        </mc:AlternateContent>
        <mc:AlternateContent>
          <mc:Choice Requires="wps">
            <w:drawing>
              <wp:anchor behindDoc="0" distT="6985" distB="7620" distL="6985" distR="6985" simplePos="0" locked="0" layoutInCell="1" allowOverlap="1" relativeHeight="10" wp14:anchorId="2C960220">
                <wp:simplePos x="0" y="0"/>
                <wp:positionH relativeFrom="column">
                  <wp:posOffset>605790</wp:posOffset>
                </wp:positionH>
                <wp:positionV relativeFrom="paragraph">
                  <wp:posOffset>175895</wp:posOffset>
                </wp:positionV>
                <wp:extent cx="1899920" cy="789940"/>
                <wp:effectExtent l="6985" t="6985" r="6985" b="7620"/>
                <wp:wrapNone/>
                <wp:docPr id="13" name="Rounded Rectangle 2"/>
                <a:graphic xmlns:a="http://schemas.openxmlformats.org/drawingml/2006/main">
                  <a:graphicData uri="http://schemas.microsoft.com/office/word/2010/wordprocessingShape">
                    <wps:wsp>
                      <wps:cNvSpPr/>
                      <wps:spPr>
                        <a:xfrm>
                          <a:off x="0" y="0"/>
                          <a:ext cx="1900080" cy="7898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identified through database searching (n= 70)</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810" distB="5715" distL="8890" distR="8255" simplePos="0" locked="0" layoutInCell="1" allowOverlap="1" relativeHeight="22" wp14:anchorId="4E302AF0">
                <wp:simplePos x="0" y="0"/>
                <wp:positionH relativeFrom="column">
                  <wp:posOffset>1490345</wp:posOffset>
                </wp:positionH>
                <wp:positionV relativeFrom="paragraph">
                  <wp:posOffset>93980</wp:posOffset>
                </wp:positionV>
                <wp:extent cx="136525" cy="427990"/>
                <wp:effectExtent l="8890" t="3810" r="8255" b="5715"/>
                <wp:wrapNone/>
                <wp:docPr id="14" name="Down Arrow 9"/>
                <a:graphic xmlns:a="http://schemas.openxmlformats.org/drawingml/2006/main">
                  <a:graphicData uri="http://schemas.microsoft.com/office/word/2010/wordprocessingShape">
                    <wps:wsp>
                      <wps:cNvSpPr/>
                      <wps:spPr>
                        <a:xfrm>
                          <a:off x="0" y="0"/>
                          <a:ext cx="13644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9" path="l-2147483631,-2147483635l-2147483631,0l-2147483629,0l-2147483629,-2147483635l-2147483622,-2147483635l-2147483632,-2147483623xe" fillcolor="#909090" stroked="t" o:allowincell="f" style="position:absolute;margin-left:117.35pt;margin-top:7.4pt;width:10.7pt;height:33.65pt;mso-wrap-style:none;v-text-anchor:middle" wp14:anchorId="4E302AF0"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7620" distB="6350" distL="7620" distR="6350" simplePos="0" locked="0" layoutInCell="1" allowOverlap="1" relativeHeight="12" wp14:anchorId="02C28F4E">
                <wp:simplePos x="0" y="0"/>
                <wp:positionH relativeFrom="column">
                  <wp:posOffset>605155</wp:posOffset>
                </wp:positionH>
                <wp:positionV relativeFrom="paragraph">
                  <wp:posOffset>230505</wp:posOffset>
                </wp:positionV>
                <wp:extent cx="3556635" cy="569595"/>
                <wp:effectExtent l="7620" t="7620" r="6350" b="6350"/>
                <wp:wrapNone/>
                <wp:docPr id="15" name="Rounded Rectangle 4"/>
                <a:graphic xmlns:a="http://schemas.openxmlformats.org/drawingml/2006/main">
                  <a:graphicData uri="http://schemas.microsoft.com/office/word/2010/wordprocessingShape">
                    <wps:wsp>
                      <wps:cNvSpPr/>
                      <wps:spPr>
                        <a:xfrm>
                          <a:off x="0" y="0"/>
                          <a:ext cx="3556800" cy="56952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after duplicates removed (n = 65)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3" wp14:anchorId="132BA2ED">
                <wp:simplePos x="0" y="0"/>
                <wp:positionH relativeFrom="column">
                  <wp:posOffset>1525905</wp:posOffset>
                </wp:positionH>
                <wp:positionV relativeFrom="paragraph">
                  <wp:posOffset>219075</wp:posOffset>
                </wp:positionV>
                <wp:extent cx="130810" cy="427990"/>
                <wp:effectExtent l="7620" t="3175" r="8890" b="5715"/>
                <wp:wrapNone/>
                <wp:docPr id="16" name="Down Arrow 11"/>
                <a:graphic xmlns:a="http://schemas.openxmlformats.org/drawingml/2006/main">
                  <a:graphicData uri="http://schemas.microsoft.com/office/word/2010/wordprocessingShape">
                    <wps:wsp>
                      <wps:cNvSpPr/>
                      <wps:spPr>
                        <a:xfrm>
                          <a:off x="0" y="0"/>
                          <a:ext cx="13068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1" path="l-2147483631,-2147483635l-2147483631,0l-2147483629,0l-2147483629,-2147483635l-2147483622,-2147483635l-2147483632,-2147483623xe" fillcolor="#909090" stroked="t" o:allowincell="f" style="position:absolute;margin-left:120.15pt;margin-top:17.25pt;width:10.25pt;height:33.65pt;mso-wrap-style:none;v-text-anchor:middle" wp14:anchorId="132BA2ED"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7620" distL="6985" distR="6985" simplePos="0" locked="0" layoutInCell="1" allowOverlap="1" relativeHeight="16" wp14:anchorId="47F1ABF3">
                <wp:simplePos x="0" y="0"/>
                <wp:positionH relativeFrom="column">
                  <wp:posOffset>2981960</wp:posOffset>
                </wp:positionH>
                <wp:positionV relativeFrom="paragraph">
                  <wp:posOffset>151765</wp:posOffset>
                </wp:positionV>
                <wp:extent cx="2470150" cy="1109980"/>
                <wp:effectExtent l="6985" t="6985" r="6985" b="7620"/>
                <wp:wrapNone/>
                <wp:docPr id="17" name="Rounded Rectangle 6"/>
                <a:graphic xmlns:a="http://schemas.openxmlformats.org/drawingml/2006/main">
                  <a:graphicData uri="http://schemas.microsoft.com/office/word/2010/wordprocessingShape">
                    <wps:wsp>
                      <wps:cNvSpPr/>
                      <wps:spPr>
                        <a:xfrm>
                          <a:off x="0" y="0"/>
                          <a:ext cx="2470320" cy="110988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lineRule="auto" w:line="240"/>
                              <w:jc w:val="center"/>
                              <w:rPr>
                                <w:rFonts w:ascii="Times New Roman" w:hAnsi="Times New Roman" w:cs="Times New Roman"/>
                              </w:rPr>
                            </w:pPr>
                            <w:r>
                              <w:rPr>
                                <w:rFonts w:cs="Times New Roman" w:ascii="Times New Roman" w:hAnsi="Times New Roman"/>
                                <w:color w:val="000000"/>
                              </w:rPr>
                              <w:t xml:space="preserve">Records excluded </w:t>
                            </w:r>
                          </w:p>
                          <w:p>
                            <w:pPr>
                              <w:pStyle w:val="FrameContents"/>
                              <w:spacing w:lineRule="auto" w:line="240"/>
                              <w:jc w:val="center"/>
                              <w:rPr>
                                <w:rFonts w:ascii="Times New Roman" w:hAnsi="Times New Roman" w:cs="Times New Roman"/>
                              </w:rPr>
                            </w:pPr>
                            <w:r>
                              <w:rPr>
                                <w:rFonts w:cs="Times New Roman" w:ascii="Times New Roman" w:hAnsi="Times New Roman"/>
                                <w:color w:val="000000"/>
                              </w:rPr>
                              <w:t xml:space="preserve">No empirical methods (n= 60) </w:t>
                            </w:r>
                          </w:p>
                          <w:p>
                            <w:pPr>
                              <w:pStyle w:val="FrameContents"/>
                              <w:spacing w:lineRule="auto" w:line="240" w:before="0" w:after="160"/>
                              <w:jc w:val="center"/>
                              <w:rPr>
                                <w:rFonts w:ascii="Times New Roman" w:hAnsi="Times New Roman" w:cs="Times New Roman"/>
                              </w:rPr>
                            </w:pPr>
                            <w:r>
                              <w:rPr>
                                <w:rFonts w:cs="Times New Roman" w:ascii="Times New Roman" w:hAnsi="Times New Roman"/>
                                <w:color w:val="000000"/>
                              </w:rPr>
                              <w:t>Topic not related to Clustering (n= 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7620" distB="6985" distL="6985" distR="6985" simplePos="0" locked="0" layoutInCell="1" allowOverlap="1" relativeHeight="14" wp14:anchorId="4AB6B46E">
                <wp:simplePos x="0" y="0"/>
                <wp:positionH relativeFrom="column">
                  <wp:posOffset>640715</wp:posOffset>
                </wp:positionH>
                <wp:positionV relativeFrom="paragraph">
                  <wp:posOffset>65405</wp:posOffset>
                </wp:positionV>
                <wp:extent cx="1929130" cy="640715"/>
                <wp:effectExtent l="6985" t="7620" r="6985" b="6985"/>
                <wp:wrapNone/>
                <wp:docPr id="18" name="Rounded Rectangle 5"/>
                <a:graphic xmlns:a="http://schemas.openxmlformats.org/drawingml/2006/main">
                  <a:graphicData uri="http://schemas.microsoft.com/office/word/2010/wordprocessingShape">
                    <wps:wsp>
                      <wps:cNvSpPr/>
                      <wps:spPr>
                        <a:xfrm>
                          <a:off x="0" y="0"/>
                          <a:ext cx="1929240" cy="64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screened (n = 65)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8890" distB="8255" distL="3175" distR="5715" simplePos="0" locked="0" layoutInCell="1" allowOverlap="1" relativeHeight="24" wp14:anchorId="284CF933">
                <wp:simplePos x="0" y="0"/>
                <wp:positionH relativeFrom="column">
                  <wp:posOffset>2571115</wp:posOffset>
                </wp:positionH>
                <wp:positionV relativeFrom="paragraph">
                  <wp:posOffset>41910</wp:posOffset>
                </wp:positionV>
                <wp:extent cx="410210" cy="100965"/>
                <wp:effectExtent l="3175" t="8890" r="5715" b="8255"/>
                <wp:wrapNone/>
                <wp:docPr id="19" name="Right Arrow 12"/>
                <a:graphic xmlns:a="http://schemas.openxmlformats.org/drawingml/2006/main">
                  <a:graphicData uri="http://schemas.microsoft.com/office/word/2010/wordprocessingShape">
                    <wps:wsp>
                      <wps:cNvSpPr/>
                      <wps:spPr>
                        <a:xfrm>
                          <a:off x="0" y="0"/>
                          <a:ext cx="410040" cy="100800"/>
                        </a:xfrm>
                        <a:prstGeom prst="right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12" path="l-2147483635,-2147483631l-2147483635,0l-2147483622,-2147483632l-2147483635,-2147483623l-2147483635,-2147483629l0,-2147483629xe" fillcolor="#909090" stroked="t" o:allowincell="f" style="position:absolute;margin-left:202.45pt;margin-top:3.3pt;width:32.25pt;height:7.9pt;mso-wrap-style:none;v-text-anchor:middle" wp14:anchorId="284CF933" type="_x0000_t13">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5" wp14:anchorId="360A6DEF">
                <wp:simplePos x="0" y="0"/>
                <wp:positionH relativeFrom="column">
                  <wp:posOffset>1561465</wp:posOffset>
                </wp:positionH>
                <wp:positionV relativeFrom="paragraph">
                  <wp:posOffset>125095</wp:posOffset>
                </wp:positionV>
                <wp:extent cx="124460" cy="427990"/>
                <wp:effectExtent l="7620" t="3175" r="8890" b="5715"/>
                <wp:wrapNone/>
                <wp:docPr id="20" name="Down Arrow 13"/>
                <a:graphic xmlns:a="http://schemas.openxmlformats.org/drawingml/2006/main">
                  <a:graphicData uri="http://schemas.microsoft.com/office/word/2010/wordprocessingShape">
                    <wps:wsp>
                      <wps:cNvSpPr/>
                      <wps:spPr>
                        <a:xfrm>
                          <a:off x="0" y="0"/>
                          <a:ext cx="12456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3" path="l-2147483631,-2147483635l-2147483631,0l-2147483629,0l-2147483629,-2147483635l-2147483622,-2147483635l-2147483632,-2147483623xe" fillcolor="#909090" stroked="t" o:allowincell="f" style="position:absolute;margin-left:122.95pt;margin-top:9.85pt;width:9.75pt;height:33.65pt;mso-wrap-style:none;v-text-anchor:middle" wp14:anchorId="360A6DEF"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6985" distL="6985" distR="6985" simplePos="0" locked="0" layoutInCell="1" allowOverlap="1" relativeHeight="18" wp14:anchorId="2554897D">
                <wp:simplePos x="0" y="0"/>
                <wp:positionH relativeFrom="column">
                  <wp:posOffset>605790</wp:posOffset>
                </wp:positionH>
                <wp:positionV relativeFrom="paragraph">
                  <wp:posOffset>261620</wp:posOffset>
                </wp:positionV>
                <wp:extent cx="2119630" cy="974090"/>
                <wp:effectExtent l="6985" t="6985" r="6985" b="6985"/>
                <wp:wrapNone/>
                <wp:docPr id="21" name="Rounded Rectangle 7"/>
                <a:graphic xmlns:a="http://schemas.openxmlformats.org/drawingml/2006/main">
                  <a:graphicData uri="http://schemas.microsoft.com/office/word/2010/wordprocessingShape">
                    <wps:wsp>
                      <wps:cNvSpPr/>
                      <wps:spPr>
                        <a:xfrm>
                          <a:off x="0" y="0"/>
                          <a:ext cx="2119680" cy="9741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Full-text publications assessed for eligibility (n = 23)</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6" wp14:anchorId="11EAC0B0">
                <wp:simplePos x="0" y="0"/>
                <wp:positionH relativeFrom="column">
                  <wp:posOffset>1561465</wp:posOffset>
                </wp:positionH>
                <wp:positionV relativeFrom="paragraph">
                  <wp:posOffset>73025</wp:posOffset>
                </wp:positionV>
                <wp:extent cx="124460" cy="356870"/>
                <wp:effectExtent l="7620" t="3175" r="8890" b="5715"/>
                <wp:wrapNone/>
                <wp:docPr id="22" name="Down Arrow 14"/>
                <a:graphic xmlns:a="http://schemas.openxmlformats.org/drawingml/2006/main">
                  <a:graphicData uri="http://schemas.microsoft.com/office/word/2010/wordprocessingShape">
                    <wps:wsp>
                      <wps:cNvSpPr/>
                      <wps:spPr>
                        <a:xfrm>
                          <a:off x="0" y="0"/>
                          <a:ext cx="124560" cy="35676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4" path="l-2147483631,-2147483635l-2147483631,0l-2147483629,0l-2147483629,-2147483635l-2147483622,-2147483635l-2147483632,-2147483623xe" fillcolor="#909090" stroked="t" o:allowincell="f" style="position:absolute;margin-left:122.95pt;margin-top:5.75pt;width:9.75pt;height:28.05pt;mso-wrap-style:none;v-text-anchor:middle" wp14:anchorId="11EAC0B0"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6985" distL="6985" distR="6985" simplePos="0" locked="0" layoutInCell="1" allowOverlap="1" relativeHeight="20" wp14:anchorId="683C83A4">
                <wp:simplePos x="0" y="0"/>
                <wp:positionH relativeFrom="column">
                  <wp:posOffset>551815</wp:posOffset>
                </wp:positionH>
                <wp:positionV relativeFrom="paragraph">
                  <wp:posOffset>138430</wp:posOffset>
                </wp:positionV>
                <wp:extent cx="2339340" cy="712470"/>
                <wp:effectExtent l="6985" t="6985" r="6985" b="6985"/>
                <wp:wrapNone/>
                <wp:docPr id="23" name="Rounded Rectangle 8"/>
                <a:graphic xmlns:a="http://schemas.openxmlformats.org/drawingml/2006/main">
                  <a:graphicData uri="http://schemas.microsoft.com/office/word/2010/wordprocessingShape">
                    <wps:wsp>
                      <wps:cNvSpPr/>
                      <wps:spPr>
                        <a:xfrm>
                          <a:off x="0" y="0"/>
                          <a:ext cx="2339280" cy="7124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Studies included in analysis (n = 23)</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Discussion:</w:t>
      </w:r>
    </w:p>
    <w:p>
      <w:pPr>
        <w:pStyle w:val="Normal"/>
        <w:jc w:val="both"/>
        <w:rPr>
          <w:rFonts w:ascii="Times New Roman" w:hAnsi="Times New Roman" w:cs="Times New Roman"/>
          <w:sz w:val="24"/>
          <w:szCs w:val="24"/>
        </w:rPr>
      </w:pPr>
      <w:r>
        <w:rPr>
          <w:rFonts w:cs="Times New Roman" w:ascii="Times New Roman" w:hAnsi="Times New Roman"/>
          <w:sz w:val="24"/>
          <w:szCs w:val="24"/>
        </w:rPr>
        <w:t>Clustering can reduce the communication overhead and computation required on the central server by allowing groups of similar devices to collaborate on training a model locally, instead of transmitting their updates to the central server. Clustering can also help to improve the scalability and performance of the federated learning system by reducing the number of devices that need to communicate with the central server. According to particular characteristics, such as their physical location, network connectivity, or hardware capabilities, clustering entails putting similar devices in one group. The devices can then cooperate to train the model locally, sending only updates to the central server. In federated learning environments where devices may have limited network access or processing capabilities, this might lessen the amount of communication that is necessary between devices and the central server.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Table-1: Studies with different dataset, accuracy and how accuracy measured</w:t>
      </w:r>
    </w:p>
    <w:tbl>
      <w:tblPr>
        <w:tblStyle w:val="TableGrid"/>
        <w:tblW w:w="15451"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1838"/>
        <w:gridCol w:w="1706"/>
        <w:gridCol w:w="5527"/>
        <w:gridCol w:w="6379"/>
      </w:tblGrid>
      <w:tr>
        <w:trPr>
          <w:trHeight w:val="1134" w:hRule="atLeast"/>
          <w:cantSplit w:val="true"/>
        </w:trPr>
        <w:tc>
          <w:tcPr>
            <w:tcW w:w="1838"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1706"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Dataset Used</w:t>
            </w:r>
          </w:p>
        </w:tc>
        <w:tc>
          <w:tcPr>
            <w:tcW w:w="5527"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Accuracy</w:t>
            </w:r>
          </w:p>
        </w:tc>
        <w:tc>
          <w:tcPr>
            <w:tcW w:w="637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How accuracy Measured</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(Ghosh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 </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Rotated 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Rotated CIFAR</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Test accuracies (%) ± std on Rotated MNIST (k = 4): IFCA 95.25±.40 and Rotated CIFAR (k = 2):  81.51 ± 1.37</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Cluster models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Calculating the difference between the predicted labels and the ground truth labels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(Mishra et al., 2023)</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HAR, </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CIFAR-10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SHL</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Accuracy at (k =5)</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dataset is </w:t>
            </w:r>
            <w:r>
              <w:rPr>
                <w:rFonts w:eastAsia="Calibri" w:cs="Times New Roman" w:ascii="Times New Roman" w:hAnsi="Times New Roman"/>
                <w:b/>
                <w:bCs/>
                <w:kern w:val="0"/>
                <w:sz w:val="20"/>
                <w:szCs w:val="20"/>
                <w:lang w:val="en-SG" w:eastAsia="en-US" w:bidi="ar-SA"/>
              </w:rPr>
              <w:t>97.73</w:t>
            </w:r>
            <w:r>
              <w:rPr>
                <w:rFonts w:eastAsia="Calibri" w:cs="Times New Roman" w:ascii="Times New Roman" w:hAnsi="Times New Roman"/>
                <w:kern w:val="0"/>
                <w:sz w:val="20"/>
                <w:szCs w:val="20"/>
                <w:lang w:val="en-SG" w:eastAsia="en-US" w:bidi="ar-SA"/>
              </w:rPr>
              <w: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HAR (93.54%)</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 (91.01%)</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SHL (90.27%) </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Comparing the predicted output of a model with the actual ground truth values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95% on MNIST and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91% on 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Predicted labels of the global model with the true labels of the data samples.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(Ruan &amp; Joe-Wong,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[4]</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Test accuracy 71.9 % of centers for the mixture of 4 distributions with original and 90◦ -rotated letter images.</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Trained models on their respective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Comparing predictions with actual labels</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(Briggs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[6]</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Using FedAvg, they need 50 rounds to converge, Using FL+HC trains 80% clients and achieved 99% test set accuracy</w:t>
            </w:r>
          </w:p>
          <w:p>
            <w:pPr>
              <w:pStyle w:val="ListParagraph"/>
              <w:widowControl w:val="false"/>
              <w:suppressAutoHyphens w:val="true"/>
              <w:spacing w:lineRule="auto" w:line="240" w:before="0" w:after="0"/>
              <w:ind w:left="0" w:hanging="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6379" w:type="dxa"/>
            <w:tcBorders/>
          </w:tcPr>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Applying FL+HC &amp; mini batch SGD,  </w:t>
            </w:r>
          </w:p>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Using agglomerative hierarchical clustering algorithm, </w:t>
            </w:r>
          </w:p>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Return a number of cluster similar to one another.</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(Shlezinger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[7]</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100</w:t>
            </w:r>
          </w:p>
          <w:p>
            <w:pPr>
              <w:pStyle w:val="Normal"/>
              <w:widowControl w:val="false"/>
              <w:suppressAutoHyphens w:val="true"/>
              <w:spacing w:lineRule="auto" w:line="240" w:before="0" w:after="0"/>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Fashion-MNIST</w:t>
            </w:r>
            <w:r>
              <w:rPr>
                <w:rStyle w:val="Strong"/>
                <w:rFonts w:eastAsia="Calibri" w:cs="Times New Roman" w:ascii="Times New Roman" w:hAnsi="Times New Roman"/>
                <w:color w:val="1F1F1F"/>
                <w:kern w:val="0"/>
                <w:sz w:val="20"/>
                <w:szCs w:val="20"/>
                <w:shd w:fill="FFFFFF" w:val="clear"/>
                <w:lang w:val="en-SG" w:eastAsia="en-US" w:bidi="ar-SA"/>
              </w:rPr>
              <w:t xml:space="preserve"> </w:t>
            </w:r>
          </w:p>
        </w:tc>
        <w:tc>
          <w:tcPr>
            <w:tcW w:w="5527" w:type="dxa"/>
            <w:tcBorders/>
          </w:tcPr>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MNIST- 99.1%</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100 – 73.5%</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Fashion-MNIST- 89.5%</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Reduce communication cost up to 50%</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CA-FL improved non-IID settings by clustering the users based on the similarity of their training sets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CA-FL used a communication-efficient aggregation algorithm to reduce the communication overhead</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(Long et al., 2023)</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[8]</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 xml:space="preserve">MNIST </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clustering algorithm will converge very fast and didn’t take more than 10 iterations to converge</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Used hierarchical clustering to cluster the clients based on the similarity of their local model updates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Parallel training on specialized models in independent cluster.</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(Duan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[9]</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MINIST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FEMNIST </w:t>
            </w:r>
          </w:p>
          <w:p>
            <w:pPr>
              <w:pStyle w:val="ListParagraph"/>
              <w:widowControl w:val="false"/>
              <w:suppressAutoHyphens w:val="true"/>
              <w:spacing w:lineRule="auto" w:line="240" w:before="0" w:after="0"/>
              <w:ind w:left="170" w:hanging="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5527"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+10 .6% on FEMNIST compared to FedAvg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+3 .5% on FashionMNIST compared to FedProx</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+8 .4% on MNIST compared to FeSEM.</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FCFL improved n non-IID settings by clustering the clients based on the similar local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achieved more accuracy than tradition FL</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(Kandati &amp; Gadekallu,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[10]</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Covid19 dataset</w:t>
            </w:r>
          </w:p>
        </w:tc>
        <w:tc>
          <w:tcPr>
            <w:tcW w:w="5527" w:type="dxa"/>
            <w:tcBorders/>
            <w:shd w:color="auto" w:fill="auto" w:val="clear"/>
          </w:tcPr>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F1</w:t>
            </w:r>
            <w:r>
              <w:rPr>
                <w:rFonts w:eastAsia="Calibri" w:cs="Times New Roman" w:ascii="Times New Roman" w:hAnsi="Times New Roman"/>
                <w:kern w:val="0"/>
                <w:sz w:val="20"/>
                <w:szCs w:val="20"/>
                <w:lang w:val="en-SG" w:eastAsia="en-US" w:bidi="ar-SA"/>
              </w:rPr>
              <w:t xml:space="preserve">- 0.9365,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recall</w:t>
            </w:r>
            <w:r>
              <w:rPr>
                <w:rFonts w:eastAsia="Calibri" w:cs="Times New Roman" w:ascii="Times New Roman" w:hAnsi="Times New Roman"/>
                <w:kern w:val="0"/>
                <w:sz w:val="20"/>
                <w:szCs w:val="20"/>
                <w:lang w:val="en-SG" w:eastAsia="en-US" w:bidi="ar-SA"/>
              </w:rPr>
              <w:t xml:space="preserve">- 0.9366,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loss</w:t>
            </w:r>
            <w:r>
              <w:rPr>
                <w:rFonts w:eastAsia="Calibri" w:cs="Times New Roman" w:ascii="Times New Roman" w:hAnsi="Times New Roman"/>
                <w:kern w:val="0"/>
                <w:sz w:val="20"/>
                <w:szCs w:val="20"/>
                <w:lang w:val="en-SG" w:eastAsia="en-US" w:bidi="ar-SA"/>
              </w:rPr>
              <w:t xml:space="preserve">-0.2758,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precision</w:t>
            </w:r>
            <w:r>
              <w:rPr>
                <w:rFonts w:eastAsia="Calibri" w:cs="Times New Roman" w:ascii="Times New Roman" w:hAnsi="Times New Roman"/>
                <w:kern w:val="0"/>
                <w:sz w:val="20"/>
                <w:szCs w:val="20"/>
                <w:lang w:val="en-SG" w:eastAsia="en-US" w:bidi="ar-SA"/>
              </w:rPr>
              <w:t xml:space="preserve">- 0.9362,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accuracy</w:t>
            </w:r>
            <w:r>
              <w:rPr>
                <w:rFonts w:eastAsia="Calibri" w:cs="Times New Roman" w:ascii="Times New Roman" w:hAnsi="Times New Roman"/>
                <w:kern w:val="0"/>
                <w:sz w:val="20"/>
                <w:szCs w:val="20"/>
                <w:lang w:val="en-SG" w:eastAsia="en-US" w:bidi="ar-SA"/>
              </w:rPr>
              <w:t xml:space="preserve">-0.9187. </w:t>
            </w:r>
          </w:p>
        </w:tc>
        <w:tc>
          <w:tcPr>
            <w:tcW w:w="6379" w:type="dxa"/>
            <w:tcBorders/>
          </w:tcPr>
          <w:p>
            <w:pPr>
              <w:pStyle w:val="ListParagraph"/>
              <w:widowControl w:val="false"/>
              <w:numPr>
                <w:ilvl w:val="0"/>
                <w:numId w:val="1"/>
              </w:numPr>
              <w:suppressAutoHyphens w:val="true"/>
              <w:spacing w:before="0" w:after="160"/>
              <w:contextualSpacing/>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Genetic CFL  involves grouping edge devices based on hypertuned parameters and modifying the parameters cluster-wise genetically</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(Kim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[11] </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Fashion-MNIST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Fashion-MNIST (84.3%) and CIFAR-10 (50.4%)</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Cluster models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Used ARI</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Handover data set</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improves prediction accuracy in wireless network handovers by 43%</w:t>
            </w:r>
          </w:p>
        </w:tc>
        <w:tc>
          <w:tcPr>
            <w:tcW w:w="6379" w:type="dxa"/>
            <w:tcBorders/>
          </w:tcPr>
          <w:p>
            <w:pPr>
              <w:pStyle w:val="ListParagraph"/>
              <w:widowControl w:val="false"/>
              <w:suppressAutoHyphens w:val="true"/>
              <w:spacing w:lineRule="auto" w:line="240" w:before="0" w:after="0"/>
              <w:ind w:left="170" w:hanging="0"/>
              <w:contextualSpacing/>
              <w:jc w:val="left"/>
              <w:rPr>
                <w:rFonts w:ascii="Times New Roman" w:hAnsi="Times New Roman" w:cs="Times New Roman"/>
                <w:color w:val="25252D"/>
                <w:sz w:val="20"/>
                <w:szCs w:val="20"/>
                <w:shd w:fill="FFFFFF" w:val="clear"/>
              </w:rPr>
            </w:pPr>
            <w:bookmarkStart w:id="1" w:name="OLE_LINK1"/>
            <w:r>
              <w:rPr>
                <w:rFonts w:eastAsia="Calibri" w:cs="Times New Roman" w:ascii="Times New Roman" w:hAnsi="Times New Roman"/>
                <w:kern w:val="0"/>
                <w:sz w:val="20"/>
                <w:szCs w:val="20"/>
                <w:lang w:val="en-SG" w:eastAsia="en-US" w:bidi="ar-SA"/>
              </w:rPr>
              <w:t>Not Mention</w:t>
            </w:r>
            <w:bookmarkEnd w:id="1"/>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Table-1: Studies with different dataset, accuracy and how accuracy measured (continued)</w:t>
      </w:r>
    </w:p>
    <w:tbl>
      <w:tblPr>
        <w:tblStyle w:val="TableGrid"/>
        <w:tblW w:w="1544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3"/>
        <w:gridCol w:w="1569"/>
        <w:gridCol w:w="5244"/>
        <w:gridCol w:w="6379"/>
      </w:tblGrid>
      <w:tr>
        <w:trPr/>
        <w:tc>
          <w:tcPr>
            <w:tcW w:w="2253"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156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Dataset Used</w:t>
            </w:r>
          </w:p>
        </w:tc>
        <w:tc>
          <w:tcPr>
            <w:tcW w:w="5244"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Accuracy</w:t>
            </w:r>
          </w:p>
        </w:tc>
        <w:tc>
          <w:tcPr>
            <w:tcW w:w="637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How accuracy Measured</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(Wang et al.,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[13]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Ui-provider"/>
                <w:rFonts w:eastAsia="Calibri" w:cs="Times New Roman" w:ascii="Times New Roman" w:hAnsi="Times New Roman"/>
                <w:kern w:val="0"/>
                <w:sz w:val="20"/>
                <w:szCs w:val="20"/>
                <w:lang w:val="en-SG" w:eastAsia="en-US" w:bidi="ar-SA"/>
              </w:rPr>
              <w:t>Global model accuracy higher under strong social effects in FL datasets.</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The global model is measured in the experiments conducted on the MNIST and CIFAR-10 datasets.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(Lu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[14]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Client selection scheme using gradient clustering for federated learning accuracy improvement.</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Based on convergence rate and performance on benchmark datasets like MNIST and CIFAR-10.</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dataset, the accuracy of the FedLab Cluster algorithm was improved by 6.5% and 6.9%. </w:t>
            </w:r>
          </w:p>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0"/>
                <w:szCs w:val="20"/>
                <w:lang w:val="en-SG" w:eastAsia="en-US" w:bidi="ar-SA"/>
              </w:rPr>
              <w:t xml:space="preserve">FEMNIST dataset, accuracy was improved by 15% and 28.6% </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Comparing performance with a baseline algorithm</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w:t>
            </w:r>
            <w:hyperlink r:id="rId20">
              <w:r>
                <w:rPr>
                  <w:rStyle w:val="InternetLink"/>
                  <w:rFonts w:eastAsia="Calibri" w:cs="Times New Roman" w:ascii="Times New Roman" w:hAnsi="Times New Roman"/>
                  <w:color w:val="000000" w:themeColor="text1"/>
                  <w:kern w:val="0"/>
                  <w:sz w:val="20"/>
                  <w:szCs w:val="20"/>
                  <w:u w:val="none"/>
                  <w:lang w:val="en-SG" w:eastAsia="en-US" w:bidi="ar-SA"/>
                </w:rPr>
                <w:t>Joel Wolfrath</w:t>
              </w:r>
            </w:hyperlink>
            <w:r>
              <w:rPr>
                <w:rStyle w:val="Authors-info"/>
                <w:rFonts w:eastAsia="Calibri" w:cs="Times New Roman" w:ascii="Times New Roman" w:hAnsi="Times New Roman"/>
                <w:color w:val="000000" w:themeColor="text1"/>
                <w:kern w:val="0"/>
                <w:sz w:val="20"/>
                <w:szCs w:val="20"/>
                <w:shd w:fill="FFFFFF" w:val="clear"/>
                <w:lang w:val="en-SG" w:eastAsia="en-US" w:bidi="ar-SA"/>
              </w:rPr>
              <w:t>, </w:t>
            </w:r>
            <w:hyperlink r:id="rId21">
              <w:r>
                <w:rPr>
                  <w:rStyle w:val="InternetLink"/>
                  <w:rFonts w:eastAsia="Calibri" w:cs="Times New Roman" w:ascii="Times New Roman" w:hAnsi="Times New Roman"/>
                  <w:color w:val="000000" w:themeColor="text1"/>
                  <w:kern w:val="0"/>
                  <w:sz w:val="20"/>
                  <w:szCs w:val="20"/>
                  <w:u w:val="none"/>
                  <w:lang w:val="en-SG" w:eastAsia="en-US" w:bidi="ar-SA"/>
                </w:rPr>
                <w:t>Nikhil Sreekumar</w:t>
              </w:r>
            </w:hyperlink>
            <w:r>
              <w:rPr>
                <w:rFonts w:eastAsia="Calibri" w:cs="Times New Roman" w:ascii="Times New Roman" w:hAnsi="Times New Roman"/>
                <w:kern w:val="0"/>
                <w:sz w:val="20"/>
                <w:szCs w:val="20"/>
                <w:lang w:val="en-SG" w:eastAsia="en-US" w:bidi="ar-SA"/>
              </w:rPr>
              <w:t>,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[16]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90.83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85.90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80.50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MNIST, CIFAR for 280 and 2400 iterations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(Harshvardhan et al.,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[17]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84.50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r>
              <w:rPr>
                <w:rFonts w:eastAsia="Calibri" w:cs="Times New Roman" w:ascii="Times New Roman" w:hAnsi="Times New Roman"/>
                <w:kern w:val="0"/>
                <w:sz w:val="20"/>
                <w:szCs w:val="20"/>
                <w:lang w:val="en-US" w:eastAsia="en-US" w:bidi="ar-SA"/>
              </w:rPr>
              <w:t>- 47.50</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and Shakespeare for 1000 and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Rotated MNIST, Inverted MNIST and Rotated CIFAR10 for 250, 280 and 2400 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w:t>
            </w:r>
            <w:hyperlink r:id="rId22">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[18]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84.50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r>
              <w:rPr>
                <w:rFonts w:eastAsia="Calibri" w:cs="Times New Roman" w:ascii="Times New Roman" w:hAnsi="Times New Roman"/>
                <w:kern w:val="0"/>
                <w:sz w:val="20"/>
                <w:szCs w:val="20"/>
                <w:lang w:val="en-US" w:eastAsia="en-US" w:bidi="ar-SA"/>
              </w:rPr>
              <w:t>- 47.50</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and Shakespeare for 1000 and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Rotated MNIST, Inverted MNIST and Rotated CIFAR10 for 250, 280 and 2400 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(Cho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[19]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637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 CIFAR10 for 250,280</w:t>
            </w:r>
            <w:r>
              <w:rPr>
                <w:rFonts w:eastAsia="Calibri" w:cs="Times New Roman" w:ascii="Times New Roman" w:hAnsi="Times New Roman"/>
                <w:kern w:val="0"/>
                <w:sz w:val="20"/>
                <w:szCs w:val="20"/>
                <w:lang w:val="en-US" w:eastAsia="en-US" w:bidi="ar-SA"/>
              </w:rPr>
              <w:t xml:space="preserve"> </w:t>
            </w:r>
            <w:r>
              <w:rPr>
                <w:rFonts w:eastAsia="Calibri" w:cs="Times New Roman" w:ascii="Times New Roman" w:hAnsi="Times New Roman"/>
                <w:kern w:val="0"/>
                <w:sz w:val="20"/>
                <w:szCs w:val="20"/>
                <w:lang w:val="en-SG" w:eastAsia="en-US" w:bidi="ar-SA"/>
              </w:rPr>
              <w:t>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{"citationID":"a2nrhpuniag","properties":{"formattedCitation":"\\uldash{(Albaseer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(Albaseer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[22]</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When c=15, test accuracy is 81.8%</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Evaluating the test accuracies achieved by specialized machine learning models for different client groups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(Taik et al.,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[23]</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w:t>
            </w:r>
            <w:r>
              <w:rPr>
                <w:rFonts w:eastAsia="Calibri" w:cs="Times New Roman" w:ascii="Times New Roman" w:hAnsi="Times New Roman"/>
                <w:kern w:val="0"/>
                <w:sz w:val="20"/>
                <w:szCs w:val="20"/>
                <w:lang w:val="en-US" w:eastAsia="en-US" w:bidi="ar-SA"/>
              </w:rPr>
              <w:t xml:space="preserve"> </w:t>
            </w:r>
            <w:r>
              <w:rPr>
                <w:rFonts w:eastAsia="Calibri" w:cs="Times New Roman" w:ascii="Times New Roman" w:hAnsi="Times New Roman"/>
                <w:kern w:val="0"/>
                <w:sz w:val="20"/>
                <w:szCs w:val="20"/>
                <w:lang w:val="en-SG" w:eastAsia="en-US" w:bidi="ar-SA"/>
              </w:rPr>
              <w:t>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The data accuracy 95.5%</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kern w:val="0"/>
                <w:sz w:val="20"/>
                <w:szCs w:val="20"/>
                <w:lang w:val="en-SG" w:eastAsia="en-US" w:bidi="ar-SA"/>
              </w:rPr>
              <w:t>MNIST is 80% ± 10%for vanilla FL, it reaches and average of 82% ± 9%</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Table-2: Studies with different clustering algorithm and what problem solved by using these algorithm</w:t>
      </w:r>
    </w:p>
    <w:tbl>
      <w:tblPr>
        <w:tblStyle w:val="TableGrid"/>
        <w:tblW w:w="1502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26"/>
        <w:gridCol w:w="6190"/>
        <w:gridCol w:w="6805"/>
      </w:tblGrid>
      <w:tr>
        <w:trPr/>
        <w:tc>
          <w:tcPr>
            <w:tcW w:w="2026"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6190"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What Problem Solved</w:t>
            </w:r>
          </w:p>
        </w:tc>
        <w:tc>
          <w:tcPr>
            <w:tcW w:w="6805"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Future Work</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(Ghosh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 </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Cluster identity estimation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Gradient descent optimization</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Exploring different loss functions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Examining convergence rates in various scenarios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Studying the impact of initialization</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(Mishra et al., 2023)</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the performance of lightweight models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Minimize the error caused by participants' heterogeneity.</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Communication delays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Limited computational resources</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Non-IID issues in federated learning</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Incorporating different architectures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Knowledge transfer techniques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Implementing a dynamic join-leave mechanism</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(Ruan &amp; Joe-Wong,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[4]</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Slow model training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the accuracy of cluster models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Producing accurate local models</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Analyzing convergence properties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Comparing with other algorithms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accuracy of local models</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(Tao et al., 2023)</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[5]</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 distributed system</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 xml:space="preserve">Robust estimation in a clustering setting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Estimating parameter values in a clustering model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Improving error rate </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Proving the accuracy of the j-th cluster estimate</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Analyzing the impact of Byzantine machines in distributed learning</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Improving the error rate in a theorem</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(Briggs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[6]</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distance metric and linkage hyperparameters are tuned</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 xml:space="preserve"> </w:t>
            </w:r>
            <w:r>
              <w:rPr>
                <w:rFonts w:eastAsia="Calibri" w:cs="Times New Roman" w:ascii="Times New Roman" w:hAnsi="Times New Roman"/>
                <w:color w:val="1F1F1F"/>
                <w:kern w:val="0"/>
                <w:sz w:val="20"/>
                <w:szCs w:val="20"/>
                <w:shd w:fill="FFFFFF" w:val="clear"/>
                <w:lang w:val="en-SG" w:eastAsia="en-US" w:bidi="ar-SA"/>
              </w:rPr>
              <w:t>improve the performance of the clustering algorithm</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Identify malicious clients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effect of the noisy client updates on the ability of FL+HC to find good clustering of clients.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effect of compression methods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(Shlezinger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[7]</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CACFL is effective </w:t>
            </w:r>
            <w:r>
              <w:rPr>
                <w:rFonts w:eastAsia="Calibri" w:cs="Times New Roman" w:ascii="Times New Roman" w:hAnsi="Times New Roman"/>
                <w:color w:val="1F1F1F"/>
                <w:kern w:val="0"/>
                <w:sz w:val="20"/>
                <w:szCs w:val="20"/>
                <w:shd w:fill="FFFFFF" w:val="clear"/>
                <w:lang w:val="en-SG" w:eastAsia="en-US" w:bidi="ar-SA"/>
              </w:rPr>
              <w:t>massively distributed data</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Handle heterogeneity and communication overhead</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Privacy preservation will be observed further</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clustering step can be computationally expensive</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(Long et al., 2023)</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[8]</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Global models trained from data as the cluster centers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Optimal matching between users and centers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produce accurate specialized models by cluster</w:t>
            </w:r>
          </w:p>
        </w:tc>
        <w:tc>
          <w:tcPr>
            <w:tcW w:w="6805" w:type="dxa"/>
            <w:tcBorders/>
          </w:tcPr>
          <w:p>
            <w:pPr>
              <w:pStyle w:val="ListParagraph"/>
              <w:widowControl w:val="false"/>
              <w:numPr>
                <w:ilvl w:val="0"/>
                <w:numId w:val="1"/>
              </w:numPr>
              <w:suppressAutoHyphens w:val="true"/>
              <w:spacing w:lineRule="auto" w:line="240" w:before="0" w:after="0"/>
              <w:contextualSpacing/>
              <w:jc w:val="left"/>
              <w:rPr>
                <w:rStyle w:val="Strong"/>
                <w:rFonts w:ascii="Times New Roman" w:hAnsi="Times New Roman" w:cs="Times New Roman"/>
                <w:b w:val="false"/>
                <w:bCs w:val="false"/>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Studying the performance of multi-Center FL in different settings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investigating the use of other clustering algorithms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(Duan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[9]</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Handle client-level data distribution shift.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Improve the accuracy of FL in non-IID settings.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scalable and used with large datasets</w:t>
            </w:r>
          </w:p>
          <w:p>
            <w:pPr>
              <w:pStyle w:val="ListParagraph"/>
              <w:widowControl w:val="false"/>
              <w:suppressAutoHyphens w:val="true"/>
              <w:spacing w:lineRule="auto" w:line="240" w:before="0" w:after="0"/>
              <w:ind w:left="170" w:hanging="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6805" w:type="dxa"/>
            <w:tcBorders/>
          </w:tcPr>
          <w:p>
            <w:pPr>
              <w:pStyle w:val="ListParagraph"/>
              <w:widowControl w:val="false"/>
              <w:numPr>
                <w:ilvl w:val="0"/>
                <w:numId w:val="1"/>
              </w:numPr>
              <w:suppressAutoHyphens w:val="true"/>
              <w:spacing w:lineRule="auto" w:line="240" w:before="0" w:after="0"/>
              <w:contextualSpacing/>
              <w:jc w:val="left"/>
              <w:rPr>
                <w:rStyle w:val="Strong"/>
                <w:rFonts w:ascii="Times New Roman" w:hAnsi="Times New Roman" w:cs="Times New Roman"/>
                <w:b w:val="false"/>
                <w:bCs w:val="false"/>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Studying the security and privacy implications of FlexCFL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Investigating the use of federated learning for other machine learning tasks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(Kandati &amp; Gadekallu,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[10]</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novel hybrid algorithm named genetic clustered FL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kern w:val="0"/>
                <w:sz w:val="20"/>
                <w:szCs w:val="20"/>
                <w:lang w:val="en-SG" w:eastAsia="en-US" w:bidi="ar-SA"/>
              </w:rPr>
              <w:t>Groups edge devices based on the hypertuned parameters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modifies the parameters cluster wise genetically</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Use genetic CFL model on scalable and real-time datasets.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time-sensitive techniques will also be used</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(Kim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[11] </w:t>
            </w:r>
          </w:p>
        </w:tc>
        <w:tc>
          <w:tcPr>
            <w:tcW w:w="6190" w:type="dxa"/>
            <w:tcBorders/>
          </w:tcPr>
          <w:p>
            <w:pPr>
              <w:pStyle w:val="ListParagraph"/>
              <w:widowControl w:val="false"/>
              <w:numPr>
                <w:ilvl w:val="0"/>
                <w:numId w:val="11"/>
              </w:numPr>
              <w:suppressAutoHyphens w:val="true"/>
              <w:spacing w:lineRule="auto" w:line="240" w:before="0" w:after="0"/>
              <w:ind w:left="168"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Local data across different devices are not independent</w:t>
            </w:r>
          </w:p>
          <w:p>
            <w:pPr>
              <w:pStyle w:val="ListParagraph"/>
              <w:widowControl w:val="false"/>
              <w:numPr>
                <w:ilvl w:val="0"/>
                <w:numId w:val="11"/>
              </w:numPr>
              <w:suppressAutoHyphens w:val="true"/>
              <w:spacing w:lineRule="auto" w:line="240" w:before="0" w:after="0"/>
              <w:ind w:left="168"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Identically distributed (non-IID).</w:t>
            </w:r>
          </w:p>
        </w:tc>
        <w:tc>
          <w:tcPr>
            <w:tcW w:w="6805" w:type="dxa"/>
            <w:tcBorders/>
          </w:tcPr>
          <w:p>
            <w:pPr>
              <w:pStyle w:val="ListParagraph"/>
              <w:widowControl w:val="false"/>
              <w:numPr>
                <w:ilvl w:val="0"/>
                <w:numId w:val="11"/>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Investigating the performance of CAFL on Real-world scenarios.</w:t>
            </w:r>
          </w:p>
          <w:p>
            <w:pPr>
              <w:pStyle w:val="Normal"/>
              <w:widowControl w:val="false"/>
              <w:suppressAutoHyphens w:val="true"/>
              <w:spacing w:lineRule="auto" w:line="240" w:before="0" w:after="0"/>
              <w:ind w:left="132" w:hanging="18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p>
            <w:pPr>
              <w:pStyle w:val="ListParagraph"/>
              <w:widowControl w:val="false"/>
              <w:numPr>
                <w:ilvl w:val="0"/>
                <w:numId w:val="11"/>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Impact of different hyperparameters on the performance of CAFL.</w:t>
            </w:r>
          </w:p>
        </w:tc>
      </w:tr>
    </w:tbl>
    <w:p>
      <w:pPr>
        <w:pStyle w:val="Normal"/>
        <w:jc w:val="both"/>
        <w:rPr>
          <w:rFonts w:ascii="Times New Roman" w:hAnsi="Times New Roman" w:cs="Times New Roman"/>
        </w:rPr>
      </w:pPr>
      <w:r>
        <w:rPr>
          <w:rFonts w:cs="Times New Roman" w:ascii="Times New Roman" w:hAnsi="Times New Roman"/>
        </w:rPr>
        <w:t>Table-2: Studies with different clustering algorithm and what problem solved by using these algorithm (Continued)</w:t>
      </w:r>
    </w:p>
    <w:tbl>
      <w:tblPr>
        <w:tblStyle w:val="TableGrid"/>
        <w:tblW w:w="1502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26"/>
        <w:gridCol w:w="6190"/>
        <w:gridCol w:w="6805"/>
      </w:tblGrid>
      <w:tr>
        <w:trPr/>
        <w:tc>
          <w:tcPr>
            <w:tcW w:w="2026" w:type="dxa"/>
            <w:tcBorders/>
          </w:tcPr>
          <w:p>
            <w:pPr>
              <w:pStyle w:val="Normal"/>
              <w:widowControl w:val="false"/>
              <w:suppressAutoHyphens w:val="true"/>
              <w:spacing w:lineRule="auto" w:line="240" w:before="0" w:after="0"/>
              <w:jc w:val="left"/>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6190"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What Problem Solved</w:t>
            </w:r>
          </w:p>
        </w:tc>
        <w:tc>
          <w:tcPr>
            <w:tcW w:w="6805"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Future Work</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6190" w:type="dxa"/>
            <w:tcBorders/>
          </w:tcPr>
          <w:p>
            <w:pPr>
              <w:pStyle w:val="ListParagraph"/>
              <w:widowControl w:val="false"/>
              <w:numPr>
                <w:ilvl w:val="0"/>
                <w:numId w:val="12"/>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Handover prediction accuracy is degraded by non-independent data.</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Distributed data in the resource management of wireless networks</w:t>
            </w:r>
          </w:p>
        </w:tc>
        <w:tc>
          <w:tcPr>
            <w:tcW w:w="6805" w:type="dxa"/>
            <w:tcBorders/>
          </w:tcPr>
          <w:p>
            <w:pPr>
              <w:pStyle w:val="ListParagraph"/>
              <w:widowControl w:val="false"/>
              <w:numPr>
                <w:ilvl w:val="0"/>
                <w:numId w:val="12"/>
              </w:numPr>
              <w:suppressAutoHyphens w:val="true"/>
              <w:spacing w:lineRule="auto" w:line="240" w:before="0" w:after="0"/>
              <w:ind w:left="144" w:hanging="14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Proposed algorithm's performance on other tasks.</w:t>
            </w:r>
          </w:p>
          <w:p>
            <w:pPr>
              <w:pStyle w:val="ListParagraph"/>
              <w:widowControl w:val="false"/>
              <w:numPr>
                <w:ilvl w:val="0"/>
                <w:numId w:val="12"/>
              </w:numPr>
              <w:suppressAutoHyphens w:val="true"/>
              <w:spacing w:lineRule="auto" w:line="240" w:before="0" w:after="0"/>
              <w:ind w:left="144" w:hanging="14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Datasets to evaluate its generalizability.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in other domains beyond wireless networks.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(Wang et al.,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[13]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Privacy leakage in federated learning.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Given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(Lu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[14] </w:t>
            </w:r>
          </w:p>
        </w:tc>
        <w:tc>
          <w:tcPr>
            <w:tcW w:w="6190" w:type="dxa"/>
            <w:tcBorders/>
          </w:tcPr>
          <w:p>
            <w:pPr>
              <w:pStyle w:val="ListParagraph"/>
              <w:widowControl w:val="false"/>
              <w:numPr>
                <w:ilvl w:val="0"/>
                <w:numId w:val="10"/>
              </w:numPr>
              <w:suppressAutoHyphens w:val="true"/>
              <w:spacing w:lineRule="auto" w:line="240" w:before="0" w:after="0"/>
              <w:ind w:left="42" w:hanging="48"/>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Data heterogeneity and energy consumption imbalance in mobile edge computing systems.</w:t>
            </w:r>
          </w:p>
        </w:tc>
        <w:tc>
          <w:tcPr>
            <w:tcW w:w="6805" w:type="dxa"/>
            <w:tcBorders/>
          </w:tcPr>
          <w:p>
            <w:pPr>
              <w:pStyle w:val="ListParagraph"/>
              <w:widowControl w:val="false"/>
              <w:numPr>
                <w:ilvl w:val="0"/>
                <w:numId w:val="10"/>
              </w:numPr>
              <w:suppressAutoHyphens w:val="true"/>
              <w:spacing w:lineRule="auto" w:line="240" w:before="0" w:after="0"/>
              <w:ind w:left="54" w:hanging="0"/>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Clustering algorithm performance evaluation</w:t>
            </w:r>
          </w:p>
          <w:p>
            <w:pPr>
              <w:pStyle w:val="ListParagraph"/>
              <w:widowControl w:val="false"/>
              <w:numPr>
                <w:ilvl w:val="0"/>
                <w:numId w:val="10"/>
              </w:numPr>
              <w:suppressAutoHyphens w:val="true"/>
              <w:spacing w:lineRule="auto" w:line="240" w:before="0" w:after="0"/>
              <w:ind w:left="54" w:hanging="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Scalability of proposed method for large datasets and complex models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US" w:eastAsia="en-US" w:bidi="ar-SA"/>
              </w:rPr>
              <w:t>Impact of Non-Independent and Identically Distributed (Non-IID) data on the prediction accuracy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nl-NL" w:eastAsia="en-US" w:bidi="ar-SA"/>
              </w:rPr>
              <w:t>Performance of federated learning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Optimization and refinement of the algorithm.</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FedLab Cluster algorithm on other datasets and compare its performance with others FLA</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r>
            <w:hyperlink r:id="rId23">
              <w:r>
                <w:rPr>
                  <w:rStyle w:val="InternetLink"/>
                  <w:rFonts w:eastAsia="Calibri" w:cs="Times New Roman" w:ascii="Times New Roman" w:hAnsi="Times New Roman"/>
                  <w:color w:val="000000" w:themeColor="text1"/>
                  <w:kern w:val="0"/>
                  <w:sz w:val="20"/>
                  <w:szCs w:val="20"/>
                  <w:u w:val="none"/>
                  <w:lang w:val="en-SG" w:eastAsia="en-US" w:bidi="ar-SA"/>
                </w:rPr>
                <w:t>Joel Wolfrath</w:t>
              </w:r>
            </w:hyperlink>
            <w:r>
              <w:rPr>
                <w:rStyle w:val="Authors-info"/>
                <w:rFonts w:eastAsia="Calibri" w:cs="Times New Roman" w:ascii="Times New Roman" w:hAnsi="Times New Roman"/>
                <w:color w:val="000000" w:themeColor="text1"/>
                <w:kern w:val="0"/>
                <w:sz w:val="20"/>
                <w:szCs w:val="20"/>
                <w:shd w:fill="FFFFFF" w:val="clear"/>
                <w:lang w:val="en-SG" w:eastAsia="en-US" w:bidi="ar-SA"/>
              </w:rPr>
              <w:t>, </w:t>
            </w:r>
            <w:hyperlink r:id="rId24">
              <w:r>
                <w:rPr>
                  <w:rStyle w:val="InternetLink"/>
                  <w:rFonts w:eastAsia="Calibri" w:cs="Times New Roman" w:ascii="Times New Roman" w:hAnsi="Times New Roman"/>
                  <w:color w:val="000000" w:themeColor="text1"/>
                  <w:kern w:val="0"/>
                  <w:sz w:val="20"/>
                  <w:szCs w:val="20"/>
                  <w:u w:val="none"/>
                  <w:lang w:val="en-SG" w:eastAsia="en-US" w:bidi="ar-SA"/>
                </w:rPr>
                <w:t>Nikhil Sreekumar</w:t>
              </w:r>
            </w:hyperlink>
            <w:r>
              <w:rPr>
                <w:rStyle w:val="Blue-tooltip"/>
                <w:rFonts w:eastAsia="Calibri" w:cs="Times New Roman" w:ascii="Times New Roman" w:hAnsi="Times New Roman"/>
                <w:color w:val="000000" w:themeColor="text1"/>
                <w:kern w:val="0"/>
                <w:sz w:val="20"/>
                <w:szCs w:val="20"/>
                <w:shd w:fill="FFFFFF" w:val="clear"/>
                <w:lang w:val="en-SG" w:eastAsia="en-US" w:bidi="ar-SA"/>
              </w:rPr>
              <w:t>,2022</w:t>
            </w:r>
            <w:r>
              <w:rPr>
                <w:rFonts w:eastAsia="Calibri" w:cs="Times New Roman" w:ascii="Times New Roman" w:hAnsi="Times New Roman"/>
                <w:kern w:val="0"/>
                <w:sz w:val="20"/>
                <w:szCs w:val="20"/>
                <w:lang w:val="en-SG" w:eastAsia="en-US" w:bidi="ar-SA"/>
              </w:rPr>
              <w:t>)</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[16]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HACCS addresses efficient client selection for faster and more effective federated learning, considering device heterogeneity through clustering.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Optimizing cluster formation, adaptive heterogeneity management, and scalability</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(Harshvardhan et al.,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[17]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1.</w:t>
            </w:r>
            <w:r>
              <w:rPr>
                <w:rFonts w:eastAsia="Calibri" w:cs="Times New Roman" w:ascii="Times New Roman" w:hAnsi="Times New Roman"/>
                <w:color w:val="25252D"/>
                <w:kern w:val="0"/>
                <w:sz w:val="20"/>
                <w:szCs w:val="20"/>
                <w:shd w:fill="FFFFFF" w:val="clear"/>
                <w:lang w:val="en-US" w:eastAsia="en-US" w:bidi="ar-SA"/>
              </w:rPr>
              <w:t xml:space="preserve"> </w:t>
            </w:r>
            <w:r>
              <w:rPr>
                <w:rFonts w:eastAsia="Calibri" w:cs="Times New Roman" w:ascii="Times New Roman" w:hAnsi="Times New Roman"/>
                <w:color w:val="25252D"/>
                <w:kern w:val="0"/>
                <w:sz w:val="20"/>
                <w:szCs w:val="20"/>
                <w:shd w:fill="FFFFFF" w:val="clear"/>
                <w:lang w:val="en-SG" w:eastAsia="en-US" w:bidi="ar-SA"/>
              </w:rPr>
              <w:t>Reducing the amount of data transmitted</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color w:val="25252D"/>
                <w:kern w:val="0"/>
                <w:sz w:val="20"/>
                <w:szCs w:val="20"/>
                <w:shd w:fill="FFFFFF" w:val="clear"/>
                <w:lang w:val="en-SG" w:eastAsia="en-US" w:bidi="ar-SA"/>
              </w:rPr>
              <w:t>2. Federated Learning can suffer from slower convergence</w:t>
            </w:r>
            <w:r>
              <w:rPr>
                <w:rFonts w:eastAsia="Calibri" w:cs="Times New Roman" w:ascii="Times New Roman" w:hAnsi="Times New Roman"/>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1. To enhance communication efficiency, convergence speed, or scalability. </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2. Investigating ways to strengthen privacy and security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w:t>
            </w:r>
            <w:hyperlink r:id="rId25">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[18]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The "WSCC" paper addresses non-IID data challenges in federated learning by clustering clients based on weight similarity for improved convergence.</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Future work may focus on enhancing cluster initialization, addressing cluster imbalance, and extending the approach to different data distributions.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(Cho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[19]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Personalized federated learning framework called PerFed-CKT that enables clients to use heterogeneous</w:t>
            </w:r>
            <w:r>
              <w:rPr>
                <w:rFonts w:eastAsia="Calibri" w:cs="Times New Roman" w:ascii="Times New Roman" w:hAnsi="Times New Roman"/>
                <w:color w:val="25252D"/>
                <w:kern w:val="0"/>
                <w:sz w:val="20"/>
                <w:szCs w:val="20"/>
                <w:shd w:fill="FFFFFF" w:val="clear"/>
                <w:lang w:val="en-US" w:eastAsia="en-US" w:bidi="ar-SA"/>
              </w:rPr>
              <w:t>.</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E</w:t>
            </w:r>
            <w:r>
              <w:rPr>
                <w:rFonts w:eastAsia="Calibri" w:cs="Times New Roman" w:ascii="Times New Roman" w:hAnsi="Times New Roman"/>
                <w:color w:val="25252D"/>
                <w:kern w:val="0"/>
                <w:sz w:val="20"/>
                <w:szCs w:val="20"/>
                <w:shd w:fill="FFFFFF" w:val="clear"/>
                <w:lang w:val="en-SG" w:eastAsia="en-US" w:bidi="ar-SA"/>
              </w:rPr>
              <w:t xml:space="preserve">xploring different clustering techniques for determining co-distillation weights, conducting experiments </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{"citationID":"aqtp19q3s5","properties":{"formattedCitation":"\\uldash{(Nelus et al., 2021)}","plainCitation":"(Nelus et al., 2021)","noteIndex":0},"citationItems":[{"id":265,"uris":["http://zotero.org/users/local/iwqlzKVl/items/Y2A9ADAC"],"itemData":{"id":265,"type":"article","abstract":"In this paper we introduce a realistic and challenging, multi-source and multi-room acoustic environment and an improved algorithm for the estimation of source-dominated microphone clusters in acoustic sensor networks. Our proposed clustering method is based on a single microphone per node and on unsupervised clustered federated learning which employs a light-weight autoencoder model. We present an improved clustering control strategy that takes into account the variability of the acoustic scene and allows the estimation of a dynamic range of clusters using reduced amounts of training data. The proposed approach is optimized using clustering-based measures and validated via a network-wide classification task.","note":"arXiv:2106.03671 [cs, eess]","number":"arXiv:2106.03671","publisher":"arXiv","source":"arXiv.org","title":"Unsupervised Clustered Federated Learning in Complex Multi-source Acoustic Environments","URL":"http://arxiv.org/abs/2106.03671","author":[{"family":"Nelus","given":"Alexandru"},{"family":"Glitza","given":"Rene"},{"family":"Martin","given":"Rainer"}],"accessed":{"date-parts":[["2023",8,21]]},"issued":{"date-parts":[["2021",6,7]]}}}],"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(Nelus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[20]</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Source-dominated microphone clusters in acoustic sensor networks</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Enhancing additional ASN-deployable tasks (wake word detection or event classification)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(Sattler et al., 2019)</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[21]</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Analyzing the behavior of a federated learning system and bounding the similarity between updates from different client</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Investigate the utility of weight-updates for distribution similarity estimation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(Albaseer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[22]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Minimizing the training time and achieving satisfying performance for each client with an optimal fit model for its local data distribution</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Finding the optimal threshold values for splitting the clusters</w:t>
            </w:r>
          </w:p>
        </w:tc>
      </w:tr>
      <w:tr>
        <w:trPr/>
        <w:tc>
          <w:tcPr>
            <w:tcW w:w="2026"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20"/>
                <w:szCs w:val="20"/>
                <w:shd w:fill="FFFFFF" w:val="clear"/>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(Taik et al.,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[23]</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Optimizing federated learning in vehicular networks using clustered approaches for improved efficiency.</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Explore adaptive clustering and dynamic participation for improved efficiency and scalability.</w:t>
            </w:r>
          </w:p>
        </w:tc>
      </w:tr>
    </w:tbl>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(Ghosh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Iterative Federated Clustering Algorithm (IFCA)</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It is an iterative clustering algorithm that estimates cluster identities and improves the clustering of worker machines. It uses two variations: gradient averaging and model averaging.</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Near-optimal statistical error rate</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High success probability</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Efficient implementation without expensive computations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Faster convergence</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SGD is a relatively weak assumption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Parameters need to be satisfied for the algorithm</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(Mishra et al., 2023)</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Fed-RAC (Federated learning with Resource Aware Clustering)</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includes steps such as gathering information about participants' devices and networking resources, performing resource aware clustering using Dunn Indices.</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Efficient training and communication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Participants assignment optimization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Deriving expressions for error and intra-heterogeneity</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Lack of efficient clustering techniques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Discarding stragglers reduces generalization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Slower aggregation process </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Stochastic Clustered Federated Learning algorithm( StoCFL)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StoCFL model could train better-generalized models by clustering federated clients with different unknown distributions. It can handle a variety of FL systems, such as those that vary in size and complexity.</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Effectively addresses Non-IID issues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Handle an arbitrary proportion of client participation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Effective use of cosine similarity</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Not work well with non-IID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Does not address the issue of data heterogeneity among clients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(Ruan &amp; Joe-Wong,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[4]</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FedSoft</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outperform existing FL implementations in both global cluster models for future users and personalized local models for participating clients.</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Estimates importance weights for each client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Aggregation weights based on importance weights</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Computational complexity</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Limited consideration for the impact of different distributions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(Tao et al., 2023)</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[5]</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Byzantine-Robust Iterative Federated Clustering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w:t>
            </w:r>
            <w:r>
              <w:rPr>
                <w:rFonts w:eastAsia="Calibri" w:cs="Times New Roman" w:ascii="Times New Roman" w:hAnsi="Times New Roman"/>
                <w:kern w:val="0"/>
                <w:sz w:val="20"/>
                <w:szCs w:val="20"/>
                <w:lang w:val="en-SG" w:eastAsia="en-US" w:bidi="ar-SA"/>
              </w:rPr>
              <w:t>Uses coordinate-wise trimmed mean and coordinate-wise median aggregation methods to make the framework robust against adversarial attacks. </w:t>
            </w:r>
          </w:p>
        </w:tc>
        <w:tc>
          <w:tcPr>
            <w:tcW w:w="380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kern w:val="0"/>
                <w:sz w:val="20"/>
                <w:szCs w:val="20"/>
                <w:lang w:val="en-SG" w:eastAsia="en-US" w:bidi="ar-SA"/>
              </w:rPr>
              <w:t>Optimize the models learned by each cluster in the presence of Byzantine machines.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kern w:val="0"/>
                <w:sz w:val="20"/>
                <w:szCs w:val="20"/>
                <w:lang w:val="en-SG" w:eastAsia="en-US" w:bidi="ar-SA"/>
              </w:rPr>
              <w:t>Strongly convex loss functions.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Scalability and computational efficiency.</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(Briggs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[6]</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Agglomerative hierarchical clustering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separate clusters of clients based on the similarity of their local updates to the global joint model, once the clusters are formed, specialized models are trained independently and in parallel on these clusters</w:t>
            </w:r>
          </w:p>
        </w:tc>
        <w:tc>
          <w:tcPr>
            <w:tcW w:w="3804" w:type="dxa"/>
            <w:tcBorders/>
          </w:tcPr>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Address the challenge posed by non iid data distribution and competing objectives of clients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Suggest good hyperparameters to promote superior performing specialized models</w:t>
            </w:r>
          </w:p>
        </w:tc>
        <w:tc>
          <w:tcPr>
            <w:tcW w:w="4175" w:type="dxa"/>
            <w:tcBorders/>
          </w:tcPr>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High communication overhead</w:t>
            </w:r>
          </w:p>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costs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when there is a concept shift in the data distribution across clients, this assumption may be not hold true</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(Shlezinger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[7]</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-aware CFL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CACFL takes into account the statistical heterogeneity of the data and the communication constraints to balance the ability of the clients to learn a proper model and the accuracy in aggregating these models into a global inference rule</w:t>
            </w:r>
          </w:p>
        </w:tc>
        <w:tc>
          <w:tcPr>
            <w:tcW w:w="3804" w:type="dxa"/>
            <w:tcBorders/>
          </w:tcPr>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Based on multi-source adaptation methods which allows for balancing performance measures of individual cluster models</w:t>
            </w:r>
          </w:p>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Accuracy of aggregating models into a global inference</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Marginal distribution of each cluster may not be always available</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Additional complexity and computational overhead</w:t>
            </w:r>
          </w:p>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More evaluation is needed for large scale and real time dataset</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(Long et al., 2023)</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[8]</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Multi-center aggregation algorithm </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1F1F1F"/>
                <w:sz w:val="20"/>
                <w:szCs w:val="20"/>
                <w:shd w:fill="FFFFFF" w:val="clear"/>
              </w:rPr>
            </w:pPr>
            <w:r>
              <w:rPr>
                <w:rFonts w:eastAsia="Calibri" w:cs="Times New Roman" w:ascii="Times New Roman" w:hAnsi="Times New Roman"/>
                <w:color w:val="000000"/>
                <w:kern w:val="0"/>
                <w:sz w:val="20"/>
                <w:szCs w:val="20"/>
                <w:lang w:val="en-SG" w:eastAsia="en-US" w:bidi="ar-SA"/>
              </w:rPr>
              <w:t>The algorithm worked by Clustering clients, Optimal matching, Optimization problem, iterative procedure.</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addresses the statistical heterogeneity</w:t>
            </w:r>
            <w:r>
              <w:rPr>
                <w:rFonts w:eastAsia="Calibri" w:cs="Times New Roman" w:ascii="Times New Roman" w:hAnsi="Times New Roman"/>
                <w:color w:val="000000"/>
                <w:kern w:val="0"/>
                <w:sz w:val="20"/>
                <w:szCs w:val="20"/>
                <w:shd w:fill="EBF5FA" w:val="clear"/>
                <w:lang w:val="en-SG" w:eastAsia="en-US" w:bidi="ar-SA"/>
              </w:rPr>
              <w:t xml:space="preserve"> </w:t>
            </w:r>
            <w:r>
              <w:rPr>
                <w:rFonts w:eastAsia="Calibri" w:cs="Times New Roman" w:ascii="Times New Roman" w:hAnsi="Times New Roman"/>
                <w:color w:val="000000"/>
                <w:kern w:val="0"/>
                <w:sz w:val="20"/>
                <w:szCs w:val="20"/>
                <w:lang w:val="en-SG" w:eastAsia="en-US" w:bidi="ar-SA"/>
              </w:rPr>
              <w:t>and cluster clients based on their models' parameters</w:t>
            </w:r>
          </w:p>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earns multiple global models from data, allowing for better personalization in decision-making</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If the number of clusters is too much small or too much large </w:t>
            </w:r>
          </w:p>
        </w:tc>
      </w:tr>
    </w:tbl>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r>
        <w:rPr>
          <w:rFonts w:cs="Times New Roman" w:ascii="Times New Roman" w:hAnsi="Times New Roman"/>
        </w:rPr>
        <w:t xml:space="preserve"> (Continued)</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(Duan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[9]</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flexible clustered federated learning (CFL) framework named FlexCFL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Achieves challenges by grouping clients based on similarities in optimization directions, implementing an efficient newcomer device could start mechanism, and flexibly migrating clients to handle client-level data distribution shift</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 xml:space="preserve">Encounter challenges of non iid, imbalance and distributed shifted training data </w:t>
            </w:r>
          </w:p>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Less communication rounds</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scalable</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Computational complexity</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Need more computational resource</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(Kandati &amp; Gadekallu,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[10]</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Generic CFL</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The algorithm groups edge devices based on hypertuned parameters and modifies the parameters cluster-wise genetically</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Optimize hyperparameters</w:t>
            </w:r>
          </w:p>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Address privacy concern</w:t>
            </w:r>
          </w:p>
        </w:tc>
        <w:tc>
          <w:tcPr>
            <w:tcW w:w="4175" w:type="dxa"/>
            <w:tcBorders/>
          </w:tcPr>
          <w:p>
            <w:pPr>
              <w:pStyle w:val="ListParagraph"/>
              <w:widowControl w:val="false"/>
              <w:numPr>
                <w:ilvl w:val="0"/>
                <w:numId w:val="22"/>
              </w:numPr>
              <w:suppressAutoHyphens w:val="true"/>
              <w:spacing w:lineRule="auto" w:line="240" w:before="0" w:after="0"/>
              <w:ind w:left="240"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applicable for scalability</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Real time application scenario </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(Kim et al., 2020)</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[11]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Causal Adjustment for Feedback Loops (CAFL)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CAFL algorithm breaks feedback loops in recommender systems by estimating causal effects and adjusting user behaviour data to remove system influence.</w:t>
            </w:r>
          </w:p>
        </w:tc>
        <w:tc>
          <w:tcPr>
            <w:tcW w:w="3804" w:type="dxa"/>
            <w:tcBorders/>
          </w:tcPr>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Any recommendation algorithm </w:t>
            </w:r>
          </w:p>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Easy to implement large datasets</w:t>
            </w:r>
          </w:p>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Provably effective in breaking feedback loops</w:t>
            </w:r>
          </w:p>
        </w:tc>
        <w:tc>
          <w:tcPr>
            <w:tcW w:w="4175" w:type="dxa"/>
            <w:tcBorders/>
          </w:tcPr>
          <w:p>
            <w:pPr>
              <w:pStyle w:val="ListParagraph"/>
              <w:widowControl w:val="false"/>
              <w:numPr>
                <w:ilvl w:val="0"/>
                <w:numId w:val="3"/>
              </w:numPr>
              <w:suppressAutoHyphens w:val="true"/>
              <w:spacing w:lineRule="auto" w:line="240" w:before="0" w:after="0"/>
              <w:ind w:left="154"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User behavior can be computationally expensive.</w:t>
            </w:r>
          </w:p>
          <w:p>
            <w:pPr>
              <w:pStyle w:val="ListParagraph"/>
              <w:widowControl w:val="false"/>
              <w:numPr>
                <w:ilvl w:val="0"/>
                <w:numId w:val="3"/>
              </w:numPr>
              <w:suppressAutoHyphens w:val="true"/>
              <w:spacing w:lineRule="auto" w:line="240" w:before="0" w:after="0"/>
              <w:ind w:left="154"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Causal effect estimation imperfectly can cause bias in adjusted data.</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LSTM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LSTM is a powerful algorithm for machine translation, speech recognition, and time series forecasting.</w:t>
            </w:r>
          </w:p>
        </w:tc>
        <w:tc>
          <w:tcPr>
            <w:tcW w:w="3804" w:type="dxa"/>
            <w:tcBorders/>
          </w:tcPr>
          <w:p>
            <w:pPr>
              <w:pStyle w:val="ListParagraph"/>
              <w:widowControl w:val="false"/>
              <w:numPr>
                <w:ilvl w:val="0"/>
                <w:numId w:val="5"/>
              </w:numPr>
              <w:suppressAutoHyphens w:val="true"/>
              <w:spacing w:lineRule="auto" w:line="240" w:before="0" w:after="0"/>
              <w:ind w:left="158" w:hanging="158"/>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Long-term dependencies than traditional RNNs</w:t>
            </w:r>
          </w:p>
          <w:p>
            <w:pPr>
              <w:pStyle w:val="ListParagraph"/>
              <w:widowControl w:val="false"/>
              <w:numPr>
                <w:ilvl w:val="0"/>
                <w:numId w:val="5"/>
              </w:numPr>
              <w:suppressAutoHyphens w:val="true"/>
              <w:spacing w:lineRule="auto" w:line="240" w:before="0" w:after="0"/>
              <w:ind w:left="158" w:hanging="158"/>
              <w:contextualSpacing/>
              <w:jc w:val="left"/>
              <w:rPr>
                <w:rFonts w:ascii="Times New Roman" w:hAnsi="Times New Roman" w:cs="Times New Roman"/>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Less susceptible to the vanishing gradient problem</w:t>
            </w:r>
          </w:p>
        </w:tc>
        <w:tc>
          <w:tcPr>
            <w:tcW w:w="4175" w:type="dxa"/>
            <w:tcBorders/>
          </w:tcPr>
          <w:p>
            <w:pPr>
              <w:pStyle w:val="ListParagraph"/>
              <w:widowControl w:val="false"/>
              <w:numPr>
                <w:ilvl w:val="0"/>
                <w:numId w:val="5"/>
              </w:numPr>
              <w:suppressAutoHyphens w:val="true"/>
              <w:spacing w:lineRule="auto" w:line="240" w:before="0" w:after="0"/>
              <w:ind w:left="221"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Computationally expensive</w:t>
            </w:r>
          </w:p>
          <w:p>
            <w:pPr>
              <w:pStyle w:val="ListParagraph"/>
              <w:widowControl w:val="false"/>
              <w:numPr>
                <w:ilvl w:val="0"/>
                <w:numId w:val="5"/>
              </w:numPr>
              <w:suppressAutoHyphens w:val="true"/>
              <w:spacing w:lineRule="auto" w:line="240" w:before="0" w:after="0"/>
              <w:ind w:left="221"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Requires more memory</w:t>
            </w:r>
          </w:p>
          <w:p>
            <w:pPr>
              <w:pStyle w:val="ListParagraph"/>
              <w:widowControl w:val="false"/>
              <w:numPr>
                <w:ilvl w:val="0"/>
                <w:numId w:val="5"/>
              </w:numPr>
              <w:suppressAutoHyphens w:val="true"/>
              <w:spacing w:lineRule="auto" w:line="240" w:before="0" w:after="0"/>
              <w:ind w:left="221" w:hanging="203"/>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Prone to overfitting</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(Wang et al.,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[13]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Stochastic coded federated learning (SCFL)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is mitigates the straggler effect by using coded computing techniques. It effectively reduces straggler effect and improves convergence speed in federated learning.</w:t>
            </w:r>
          </w:p>
        </w:tc>
        <w:tc>
          <w:tcPr>
            <w:tcW w:w="3804" w:type="dxa"/>
            <w:tcBorders/>
          </w:tcPr>
          <w:p>
            <w:pPr>
              <w:pStyle w:val="ListParagraph"/>
              <w:widowControl w:val="false"/>
              <w:numPr>
                <w:ilvl w:val="0"/>
                <w:numId w:val="6"/>
              </w:numPr>
              <w:suppressAutoHyphens w:val="true"/>
              <w:spacing w:lineRule="auto" w:line="240" w:before="0" w:after="0"/>
              <w:ind w:left="111" w:hanging="147"/>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Achieve faster convergence</w:t>
            </w:r>
          </w:p>
          <w:p>
            <w:pPr>
              <w:pStyle w:val="ListParagraph"/>
              <w:widowControl w:val="false"/>
              <w:numPr>
                <w:ilvl w:val="0"/>
                <w:numId w:val="6"/>
              </w:numPr>
              <w:suppressAutoHyphens w:val="true"/>
              <w:spacing w:lineRule="auto" w:line="240" w:before="0" w:after="0"/>
              <w:ind w:left="111" w:hanging="147"/>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Enhanced privacy protection</w:t>
            </w:r>
          </w:p>
          <w:p>
            <w:pPr>
              <w:pStyle w:val="ListParagraph"/>
              <w:widowControl w:val="false"/>
              <w:numPr>
                <w:ilvl w:val="0"/>
                <w:numId w:val="6"/>
              </w:numPr>
              <w:suppressAutoHyphens w:val="true"/>
              <w:spacing w:lineRule="auto" w:line="240" w:before="0" w:after="0"/>
              <w:ind w:left="111" w:hanging="147"/>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Reduced communication overhead</w:t>
            </w:r>
          </w:p>
        </w:tc>
        <w:tc>
          <w:tcPr>
            <w:tcW w:w="4175" w:type="dxa"/>
            <w:tcBorders/>
          </w:tcPr>
          <w:p>
            <w:pPr>
              <w:pStyle w:val="ListParagraph"/>
              <w:widowControl w:val="false"/>
              <w:numPr>
                <w:ilvl w:val="0"/>
                <w:numId w:val="6"/>
              </w:numPr>
              <w:suppressAutoHyphens w:val="true"/>
              <w:spacing w:lineRule="auto" w:line="240" w:before="0" w:after="0"/>
              <w:ind w:left="254"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More complex implementation</w:t>
            </w:r>
          </w:p>
          <w:p>
            <w:pPr>
              <w:pStyle w:val="ListParagraph"/>
              <w:widowControl w:val="false"/>
              <w:numPr>
                <w:ilvl w:val="0"/>
                <w:numId w:val="6"/>
              </w:numPr>
              <w:suppressAutoHyphens w:val="true"/>
              <w:spacing w:lineRule="auto" w:line="240" w:before="0" w:after="0"/>
              <w:ind w:left="254"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Requires more computation</w:t>
            </w:r>
          </w:p>
          <w:p>
            <w:pPr>
              <w:pStyle w:val="ListParagraph"/>
              <w:widowControl w:val="false"/>
              <w:numPr>
                <w:ilvl w:val="0"/>
                <w:numId w:val="6"/>
              </w:numPr>
              <w:suppressAutoHyphens w:val="true"/>
              <w:spacing w:lineRule="auto" w:line="240" w:before="0" w:after="0"/>
              <w:ind w:left="254" w:hanging="203"/>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Not suitable for all datasets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(Lu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[14]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Cluster-based clients selection</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Auction-based clients selection</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Cluster-based clients selection algorithm selects subset of clients for federated learning task based on similarity.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Auction-based clients selection algorithm selects through high bids.</w:t>
            </w:r>
          </w:p>
        </w:tc>
        <w:tc>
          <w:tcPr>
            <w:tcW w:w="3804" w:type="dxa"/>
            <w:tcBorders/>
          </w:tcPr>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Balances the energy consumption of clients</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Mitigates the impact of data heterogeneity on model convergence</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Selects the most efficient clients for FL</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Adaptive Resource Allocation</w:t>
            </w:r>
          </w:p>
        </w:tc>
        <w:tc>
          <w:tcPr>
            <w:tcW w:w="4175" w:type="dxa"/>
            <w:tcBorders/>
          </w:tcPr>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 xml:space="preserve">Communication Imbalance </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May not fully utilize the resources</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More complex to implement</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Clients' strategic bidding may manipulate selection chances.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nl-NL" w:eastAsia="en-US" w:bidi="ar-SA"/>
              </w:rPr>
              <w:t>FedLabCluster</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US" w:eastAsia="en-US" w:bidi="ar-SA"/>
              </w:rPr>
              <w:t>FedLab Cluster is a federated learning algorithm that clusters clients based on their data sample labels to improve accuracy and robustness in non-IID data.</w:t>
            </w:r>
          </w:p>
        </w:tc>
        <w:tc>
          <w:tcPr>
            <w:tcW w:w="3804" w:type="dxa"/>
            <w:tcBorders/>
          </w:tcPr>
          <w:p>
            <w:pPr>
              <w:pStyle w:val="ListParagraph"/>
              <w:widowControl w:val="false"/>
              <w:numPr>
                <w:ilvl w:val="0"/>
                <w:numId w:val="3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centralized server that manages the overall experiment</w:t>
            </w:r>
          </w:p>
          <w:p>
            <w:pPr>
              <w:pStyle w:val="ListParagraph"/>
              <w:widowControl w:val="false"/>
              <w:numPr>
                <w:ilvl w:val="0"/>
                <w:numId w:val="31"/>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Cloud-based platform simplifies large-scale federated learning experiments deployment.</w:t>
            </w:r>
          </w:p>
        </w:tc>
        <w:tc>
          <w:tcPr>
            <w:tcW w:w="4175" w:type="dxa"/>
            <w:tcBorders/>
          </w:tcPr>
          <w:p>
            <w:pPr>
              <w:pStyle w:val="ListParagraph"/>
              <w:widowControl w:val="false"/>
              <w:numPr>
                <w:ilvl w:val="0"/>
                <w:numId w:val="23"/>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overhead</w:t>
            </w:r>
          </w:p>
          <w:p>
            <w:pPr>
              <w:pStyle w:val="ListParagraph"/>
              <w:widowControl w:val="false"/>
              <w:numPr>
                <w:ilvl w:val="0"/>
                <w:numId w:val="23"/>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does not provide any built-in security features</w:t>
            </w:r>
          </w:p>
          <w:p>
            <w:pPr>
              <w:pStyle w:val="ListParagraph"/>
              <w:widowControl w:val="false"/>
              <w:numPr>
                <w:ilvl w:val="0"/>
                <w:numId w:val="32"/>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It is not as scalable as some other federated learning frameworks</w:t>
            </w:r>
          </w:p>
        </w:tc>
      </w:tr>
      <w:tr>
        <w:trPr>
          <w:trHeight w:val="1520" w:hRule="atLeast"/>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hyperlink r:id="rId26">
              <w:r>
                <w:rPr>
                  <w:rStyle w:val="InternetLink"/>
                  <w:rFonts w:eastAsia="Calibri" w:cs="Times New Roman" w:ascii="Times New Roman" w:hAnsi="Times New Roman"/>
                  <w:color w:val="000000" w:themeColor="text1"/>
                  <w:kern w:val="0"/>
                  <w:sz w:val="20"/>
                  <w:szCs w:val="20"/>
                  <w:u w:val="none"/>
                  <w:lang w:val="en-SG" w:eastAsia="en-US" w:bidi="ar-SA"/>
                </w:rPr>
                <w:t>Joel e</w:t>
              </w:r>
              <w:r>
                <w:rPr>
                  <w:rStyle w:val="InternetLink"/>
                  <w:rFonts w:eastAsia="Calibri" w:cs="Times New Roman" w:ascii="Times New Roman" w:hAnsi="Times New Roman"/>
                  <w:kern w:val="0"/>
                  <w:sz w:val="20"/>
                  <w:szCs w:val="20"/>
                  <w:lang w:val="en-SG" w:eastAsia="en-US" w:bidi="ar-SA"/>
                </w:rPr>
                <w:t>t</w:t>
              </w:r>
            </w:hyperlink>
            <w:r>
              <w:rPr>
                <w:rStyle w:val="Blue-tooltip"/>
                <w:rFonts w:eastAsia="Calibri" w:cs="Times New Roman" w:ascii="Times New Roman" w:hAnsi="Times New Roman"/>
                <w:color w:val="000000" w:themeColor="text1"/>
                <w:kern w:val="0"/>
                <w:sz w:val="20"/>
                <w:szCs w:val="20"/>
                <w:shd w:fill="FFFFFF" w:val="clear"/>
                <w:lang w:val="en-SG" w:eastAsia="en-US" w:bidi="ar-SA"/>
              </w:rPr>
              <w:t xml:space="preserve"> </w:t>
            </w:r>
            <w:r>
              <w:rPr>
                <w:rStyle w:val="Blue-tooltip"/>
                <w:rFonts w:eastAsia="Calibri" w:cs="Times New Roman" w:ascii="Times New Roman" w:hAnsi="Times New Roman"/>
                <w:kern w:val="0"/>
                <w:sz w:val="20"/>
                <w:szCs w:val="20"/>
                <w:lang w:val="en-SG" w:eastAsia="en-US" w:bidi="ar-SA"/>
              </w:rPr>
              <w:t>al.,2022</w:t>
            </w:r>
            <w:r>
              <w:rPr>
                <w:rStyle w:val="Blue-tooltip"/>
                <w:rFonts w:eastAsia="Calibri" w:cs="Times New Roman" w:ascii="Times New Roman" w:hAnsi="Times New Roman"/>
                <w:color w:val="000000" w:themeColor="text1"/>
                <w:kern w:val="0"/>
                <w:sz w:val="20"/>
                <w:szCs w:val="20"/>
                <w:shd w:fill="FFFFFF" w:val="clear"/>
                <w:lang w:val="en-SG" w:eastAsia="en-US" w:bidi="ar-SA"/>
              </w:rPr>
              <w:t>)[1</w:t>
            </w:r>
            <w:r>
              <w:rPr>
                <w:rStyle w:val="Blue-tooltip"/>
                <w:rFonts w:eastAsia="Calibri" w:cs="Times New Roman" w:ascii="Times New Roman" w:hAnsi="Times New Roman"/>
                <w:kern w:val="0"/>
                <w:sz w:val="20"/>
                <w:szCs w:val="20"/>
                <w:lang w:val="en-SG" w:eastAsia="en-US" w:bidi="ar-SA"/>
              </w:rPr>
              <w:t>6]</w:t>
            </w:r>
          </w:p>
        </w:tc>
        <w:tc>
          <w:tcPr>
            <w:tcW w:w="1831" w:type="dxa"/>
            <w:tcBorders/>
          </w:tcPr>
          <w:p>
            <w:pPr>
              <w:pStyle w:val="Normal"/>
              <w:widowControl w:val="false"/>
              <w:suppressAutoHyphens w:val="true"/>
              <w:spacing w:lineRule="auto" w:line="240" w:before="0" w:after="100"/>
              <w:jc w:val="left"/>
              <w:rPr>
                <w:rFonts w:ascii="Times New Roman" w:hAnsi="Times New Roman" w:eastAsia="Times New Roman" w:cs="Times New Roman"/>
                <w:sz w:val="20"/>
                <w:szCs w:val="20"/>
              </w:rPr>
            </w:pPr>
            <w:r>
              <w:rPr>
                <w:rFonts w:eastAsia="Times New Roman" w:cs="Times New Roman" w:ascii="Times New Roman" w:hAnsi="Times New Roman"/>
                <w:kern w:val="0"/>
                <w:sz w:val="20"/>
                <w:szCs w:val="20"/>
                <w:lang w:val="en-SG" w:eastAsia="en-US" w:bidi="ar-SA"/>
              </w:rPr>
              <w:t>HACCS: Heterogeneity-Aware Clustered Client Selection for Accelerated Federated Learning</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HACCS is a method or technique designed to enhance federated learning by taking into consideration the heterogeneity of clients (devices or servers) that participate in the training process. enhancement for broader application in federated learning.</w:t>
            </w:r>
          </w:p>
        </w:tc>
        <w:tc>
          <w:tcPr>
            <w:tcW w:w="3804" w:type="dxa"/>
            <w:tcBorders/>
          </w:tcPr>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Innovative Approach</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 xml:space="preserve">Performance Improvement </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Consideration</w:t>
            </w:r>
          </w:p>
        </w:tc>
        <w:tc>
          <w:tcPr>
            <w:tcW w:w="4175" w:type="dxa"/>
            <w:tcBorders/>
          </w:tcPr>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Evaluation Rigor</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Limited Generalizability</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Scalability</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Overhead</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Lack of Comparison</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r>
        <w:rPr>
          <w:rFonts w:cs="Times New Roman" w:ascii="Times New Roman" w:hAnsi="Times New Roman"/>
        </w:rPr>
        <w:t xml:space="preserve"> (Continued)</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(Harshvardhan et al.,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[17]</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An Improved Algorithm for Clustered Federated Learning</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Reducing the amount of data transmitted. Federated Learning can suffer from slower convergence</w:t>
            </w:r>
            <w:r>
              <w:rPr>
                <w:rFonts w:eastAsia="Calibri" w:cs="Times New Roman" w:ascii="Times New Roman" w:hAnsi="Times New Roman"/>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r>
          </w:p>
        </w:tc>
        <w:tc>
          <w:tcPr>
            <w:tcW w:w="3804" w:type="dxa"/>
            <w:tcBorders/>
          </w:tcPr>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comprehensive experimentation</w:t>
            </w:r>
          </w:p>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clear problem definition</w:t>
            </w:r>
          </w:p>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Relevance to real-world applications.</w:t>
            </w:r>
          </w:p>
        </w:tc>
        <w:tc>
          <w:tcPr>
            <w:tcW w:w="4175" w:type="dxa"/>
            <w:tcBorders/>
          </w:tcPr>
          <w:p>
            <w:pPr>
              <w:pStyle w:val="ListParagraph"/>
              <w:widowControl w:val="false"/>
              <w:numPr>
                <w:ilvl w:val="0"/>
                <w:numId w:val="17"/>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To enhance communication efficiency, convergence speed, or scalability.</w:t>
            </w:r>
          </w:p>
          <w:p>
            <w:pPr>
              <w:pStyle w:val="ListParagraph"/>
              <w:widowControl w:val="false"/>
              <w:numPr>
                <w:ilvl w:val="0"/>
                <w:numId w:val="17"/>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Investigating ways to strengthen privacy and security </w:t>
            </w:r>
          </w:p>
          <w:p>
            <w:pPr>
              <w:pStyle w:val="ListParagraph"/>
              <w:widowControl w:val="false"/>
              <w:suppressAutoHyphens w:val="true"/>
              <w:spacing w:lineRule="auto" w:line="240" w:before="0" w:after="0"/>
              <w:ind w:left="214" w:hanging="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hyperlink r:id="rId27">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)[18]</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WSCC: A Weight-Similarity-Based Client Clustering Approach for Non-IID Federated Learning</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"WSCC" paper proposes a client clustering technique for non-IID federated learning, grouping similar clients based on weight similarity to enhance convergence and accommodate varying data distributions.</w:t>
            </w:r>
          </w:p>
        </w:tc>
        <w:tc>
          <w:tcPr>
            <w:tcW w:w="3804" w:type="dxa"/>
            <w:tcBorders/>
          </w:tcPr>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Improved Convergence</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Handling</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Reduced Communication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Privacy Benefits</w:t>
            </w:r>
          </w:p>
        </w:tc>
        <w:tc>
          <w:tcPr>
            <w:tcW w:w="4175" w:type="dxa"/>
            <w:tcBorders/>
          </w:tcPr>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Formation Sensitivity</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Centralized Cluster Selection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Imbalance</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Complexity and Scalability</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(Cho et al., 2021)</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[19]</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Personalized Federated Learning for Heterogeneous Clients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Personalized federated learning framework called PerFed-CKT that enables clients to use heterogeneous</w:t>
            </w:r>
            <w:r>
              <w:rPr>
                <w:rFonts w:eastAsia="Calibri" w:cs="Times New Roman" w:ascii="Times New Roman" w:hAnsi="Times New Roman"/>
                <w:color w:val="25252D"/>
                <w:kern w:val="0"/>
                <w:sz w:val="20"/>
                <w:szCs w:val="20"/>
                <w:shd w:fill="FFFFFF" w:val="clear"/>
                <w:lang w:val="en-US" w:eastAsia="en-US" w:bidi="ar-SA"/>
              </w:rPr>
              <w:t>.</w:t>
            </w:r>
          </w:p>
        </w:tc>
        <w:tc>
          <w:tcPr>
            <w:tcW w:w="3804" w:type="dxa"/>
            <w:tcBorders/>
          </w:tcPr>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Personalization</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Clustered Knowledge Transfer</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Handling</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Adaptation to Diversity</w:t>
            </w:r>
          </w:p>
        </w:tc>
        <w:tc>
          <w:tcPr>
            <w:tcW w:w="4175" w:type="dxa"/>
            <w:tcBorders/>
          </w:tcPr>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Scalability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Complexity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Quality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Resource Allocation</w:t>
            </w:r>
          </w:p>
        </w:tc>
      </w:tr>
      <w:tr>
        <w:trPr/>
        <w:tc>
          <w:tcPr>
            <w:tcW w:w="1403"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20"/>
                <w:szCs w:val="20"/>
                <w:shd w:fill="FFFFFF" w:val="clear"/>
              </w:rPr>
            </w:pPr>
            <w:r>
              <w:fldChar w:fldCharType="begin"/>
            </w:r>
            <w:r>
              <w:rPr>
                <w:sz w:val="20"/>
                <w:kern w:val="0"/>
                <w:szCs w:val="20"/>
                <w:rFonts w:eastAsia="Calibri" w:cs="Vrinda" w:ascii="Times New Roman" w:hAnsi="Times New Roman"/>
                <w:lang w:val="en-SG" w:eastAsia="en-US" w:bidi="ar-SA"/>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separate"/>
            </w:r>
            <w:r>
              <w:rPr>
                <w:rFonts w:eastAsia="Calibri" w:cs="Vrinda" w:ascii="Times New Roman" w:hAnsi="Times New Roman"/>
                <w:kern w:val="0"/>
                <w:sz w:val="20"/>
                <w:szCs w:val="20"/>
                <w:lang w:val="en-SG" w:eastAsia="en-US" w:bidi="ar-SA"/>
              </w:rPr>
            </w:r>
            <w:r>
              <w:rPr>
                <w:rFonts w:eastAsia="Calibri" w:cs="Times New Roman" w:ascii="Times New Roman" w:hAnsi="Times New Roman"/>
                <w:kern w:val="0"/>
                <w:sz w:val="20"/>
                <w:szCs w:val="20"/>
                <w:lang w:val="en-SG" w:eastAsia="en-US" w:bidi="ar-SA"/>
              </w:rPr>
              <w:t>(Taik et al., 2022)</w:t>
            </w:r>
            <w:r>
              <w:rPr>
                <w:rFonts w:eastAsia="Calibri" w:cs="Vrinda" w:ascii="Times New Roman" w:hAnsi="Times New Roman"/>
                <w:kern w:val="0"/>
                <w:sz w:val="20"/>
                <w:szCs w:val="20"/>
                <w:lang w:val="en-SG" w:eastAsia="en-US" w:bidi="ar-SA"/>
              </w:rPr>
            </w:r>
            <w:r>
              <w:rPr>
                <w:sz w:val="20"/>
                <w:kern w:val="0"/>
                <w:szCs w:val="20"/>
                <w:rFonts w:eastAsia="Calibri" w:cs="Vrinda"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[23]</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nl-NL"/>
              </w:rPr>
            </w:pPr>
            <w:r>
              <w:rPr>
                <w:rFonts w:eastAsia="Calibri" w:cs="Times New Roman" w:ascii="Times New Roman" w:hAnsi="Times New Roman"/>
                <w:kern w:val="0"/>
                <w:sz w:val="20"/>
                <w:szCs w:val="20"/>
                <w:lang w:val="en-SG" w:eastAsia="en-US" w:bidi="ar-SA"/>
              </w:rPr>
              <w:t>Optimizing federated learning in vehicular networks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Optimizing federated learning in vehicular networks using clustered approaches for improved efficiency.</w:t>
            </w:r>
          </w:p>
        </w:tc>
        <w:tc>
          <w:tcPr>
            <w:tcW w:w="3804" w:type="dxa"/>
            <w:tcBorders/>
          </w:tcPr>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innovative methods</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comprehensive experimentation</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clear problem definition</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Relevance to real-world applications.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Assumptions that limit applicability, lack of comparison to existing methods, or insufficient validation</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Table-4: Studies with different clustering algorithm</w:t>
      </w:r>
    </w:p>
    <w:tbl>
      <w:tblPr>
        <w:tblStyle w:val="TableGrid"/>
        <w:tblpPr w:vertAnchor="text" w:horzAnchor="margin" w:leftFromText="180" w:rightFromText="180" w:tblpX="0" w:tblpY="129"/>
        <w:tblW w:w="1469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1980"/>
        <w:gridCol w:w="659"/>
        <w:gridCol w:w="605"/>
        <w:gridCol w:w="829"/>
        <w:gridCol w:w="814"/>
        <w:gridCol w:w="601"/>
        <w:gridCol w:w="820"/>
        <w:gridCol w:w="576"/>
        <w:gridCol w:w="795"/>
        <w:gridCol w:w="905"/>
        <w:gridCol w:w="829"/>
        <w:gridCol w:w="729"/>
        <w:gridCol w:w="676"/>
        <w:gridCol w:w="695"/>
        <w:gridCol w:w="710"/>
        <w:gridCol w:w="846"/>
        <w:gridCol w:w="817"/>
        <w:gridCol w:w="805"/>
      </w:tblGrid>
      <w:tr>
        <w:trPr>
          <w:trHeight w:val="557" w:hRule="atLeast"/>
        </w:trPr>
        <w:tc>
          <w:tcPr>
            <w:tcW w:w="198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Ref.</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IFCA</w:t>
            </w:r>
          </w:p>
        </w:tc>
        <w:tc>
          <w:tcPr>
            <w:tcW w:w="60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Fed-RAC</w:t>
            </w:r>
          </w:p>
        </w:tc>
        <w:tc>
          <w:tcPr>
            <w:tcW w:w="82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StoCFL</w:t>
            </w:r>
          </w:p>
        </w:tc>
        <w:tc>
          <w:tcPr>
            <w:tcW w:w="814"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FedSoft</w:t>
            </w:r>
          </w:p>
        </w:tc>
        <w:tc>
          <w:tcPr>
            <w:tcW w:w="601"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BRI-CFL</w:t>
            </w:r>
          </w:p>
        </w:tc>
        <w:tc>
          <w:tcPr>
            <w:tcW w:w="82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FL+HC</w:t>
            </w:r>
          </w:p>
        </w:tc>
        <w:tc>
          <w:tcPr>
            <w:tcW w:w="57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CA-CFL</w:t>
            </w:r>
          </w:p>
        </w:tc>
        <w:tc>
          <w:tcPr>
            <w:tcW w:w="79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FeSEM</w:t>
            </w:r>
          </w:p>
        </w:tc>
        <w:tc>
          <w:tcPr>
            <w:tcW w:w="90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FlexCFL</w:t>
            </w:r>
          </w:p>
        </w:tc>
        <w:tc>
          <w:tcPr>
            <w:tcW w:w="82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Generic CFL</w:t>
            </w:r>
          </w:p>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LSTM</w:t>
            </w:r>
          </w:p>
        </w:tc>
        <w:tc>
          <w:tcPr>
            <w:tcW w:w="67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SCFL</w:t>
            </w:r>
          </w:p>
        </w:tc>
        <w:tc>
          <w:tcPr>
            <w:tcW w:w="69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SR-FCA</w:t>
            </w:r>
          </w:p>
        </w:tc>
        <w:tc>
          <w:tcPr>
            <w:tcW w:w="71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CFL</w:t>
            </w:r>
          </w:p>
        </w:tc>
        <w:tc>
          <w:tcPr>
            <w:tcW w:w="84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Times New Roman" w:cs="Times New Roman" w:ascii="Times New Roman" w:hAnsi="Times New Roman"/>
                <w:b/>
                <w:bCs/>
                <w:kern w:val="0"/>
                <w:sz w:val="18"/>
                <w:szCs w:val="18"/>
                <w:lang w:val="en-SG" w:eastAsia="en-US" w:bidi="ar-SA"/>
              </w:rPr>
              <w:t>HACCS</w:t>
            </w:r>
          </w:p>
        </w:tc>
        <w:tc>
          <w:tcPr>
            <w:tcW w:w="817"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sz w:val="18"/>
                <w:szCs w:val="18"/>
              </w:rPr>
            </w:pPr>
            <w:r>
              <w:rPr>
                <w:rStyle w:val="Normaltextrun"/>
                <w:rFonts w:eastAsia="Calibri" w:cs="Times New Roman" w:ascii="Times New Roman" w:hAnsi="Times New Roman"/>
                <w:b/>
                <w:bCs/>
                <w:color w:val="000000"/>
                <w:kern w:val="0"/>
                <w:sz w:val="18"/>
                <w:szCs w:val="18"/>
                <w:shd w:fill="FFFFFF" w:val="clear"/>
                <w:lang w:val="en-SG" w:eastAsia="en-US" w:bidi="ar-SA"/>
              </w:rPr>
              <w:t>FedLab</w:t>
            </w:r>
          </w:p>
        </w:tc>
        <w:tc>
          <w:tcPr>
            <w:tcW w:w="805" w:type="dxa"/>
            <w:tcBorders/>
          </w:tcPr>
          <w:p>
            <w:pPr>
              <w:pStyle w:val="Normal"/>
              <w:widowControl w:val="false"/>
              <w:suppressAutoHyphens w:val="true"/>
              <w:spacing w:lineRule="auto" w:line="240" w:before="0" w:after="0"/>
              <w:jc w:val="left"/>
              <w:rPr>
                <w:rStyle w:val="Normaltextrun"/>
                <w:rFonts w:ascii="Times New Roman" w:hAnsi="Times New Roman" w:cs="Times New Roman"/>
                <w:b/>
                <w:bCs/>
                <w:color w:val="000000"/>
                <w:sz w:val="18"/>
                <w:szCs w:val="18"/>
                <w:shd w:fill="FFFFFF" w:val="clear"/>
              </w:rPr>
            </w:pPr>
            <w:r>
              <w:rPr>
                <w:rStyle w:val="Normaltextrun"/>
                <w:rFonts w:eastAsia="Calibri" w:cs="Times New Roman" w:ascii="Times New Roman" w:hAnsi="Times New Roman"/>
                <w:b/>
                <w:bCs/>
                <w:color w:val="000000"/>
                <w:kern w:val="0"/>
                <w:sz w:val="18"/>
                <w:szCs w:val="18"/>
                <w:shd w:fill="FFFFFF" w:val="clear"/>
                <w:lang w:val="en-SG" w:eastAsia="en-US" w:bidi="ar-SA"/>
              </w:rPr>
              <w:t>WSCC</w:t>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(Ghosh et al., 2020)</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[1] </w:t>
            </w:r>
          </w:p>
        </w:tc>
        <w:tc>
          <w:tcPr>
            <w:tcW w:w="65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(Mishra et al., 2023)</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[2]</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 xml:space="preserve"> </w:t>
            </w:r>
            <w:r>
              <w:fldChar w:fldCharType="begin"/>
            </w:r>
            <w:r>
              <w:rPr>
                <w:sz w:val="16"/>
                <w:kern w:val="0"/>
                <w:szCs w:val="16"/>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16"/>
                <w:szCs w:val="16"/>
                <w:lang w:val="en-SG" w:eastAsia="en-US" w:bidi="ar-SA"/>
              </w:rPr>
            </w:r>
            <w:r>
              <w:rPr>
                <w:sz w:val="16"/>
                <w:kern w:val="0"/>
                <w:szCs w:val="16"/>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16"/>
                <w:szCs w:val="16"/>
                <w:lang w:val="en-SG" w:eastAsia="en-US" w:bidi="ar-SA"/>
              </w:rPr>
              <w:t>(Zeng et al., 2023)</w:t>
            </w:r>
            <w:r>
              <w:rPr>
                <w:rFonts w:eastAsia="Calibri" w:cs="Times New Roman" w:ascii="Times New Roman" w:hAnsi="Times New Roman"/>
                <w:kern w:val="0"/>
                <w:sz w:val="16"/>
                <w:szCs w:val="16"/>
                <w:lang w:val="en-SG" w:eastAsia="en-US" w:bidi="ar-SA"/>
              </w:rPr>
            </w:r>
            <w:r>
              <w:rPr>
                <w:sz w:val="16"/>
                <w:kern w:val="0"/>
                <w:szCs w:val="16"/>
                <w:rFonts w:eastAsia="Calibri" w:cs="Times New Roman"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[3]</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(Ruan &amp; Joe-Wong, 2022)</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[4]</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(Tao et al., 2023)</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[5]</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(Briggs et al., 2020)</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[6]</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(Shlezinger et al., 2020)</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[7]</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(Kim et al., 2020)</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[11]</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(Long et al., 2023)</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[8]</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(Duan et al., 2021)</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[9]</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(Kandati &amp; Gadekallu, 2022)</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[10]</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(Luo, Y., Liu..,2021) [12]</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(Wang et al., 2022)</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[13]</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(Harshvardhan et al., 2022)</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[17]</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(Cho et al., 2021)</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[19]</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(Sattler et al., 2019)</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[21]</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kern w:val="0"/>
                <w:szCs w:val="16"/>
                <w:rFonts w:eastAsia="Calibri" w:cs="Vrinda" w:ascii="Times New Roman" w:hAnsi="Times New Roman"/>
                <w:lang w:val="en-SG" w:eastAsia="en-US" w:bidi="ar-SA"/>
              </w:rPr>
              <w:instrText xml:space="preserve">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separate"/>
            </w:r>
            <w:r>
              <w:rPr>
                <w:rFonts w:eastAsia="Calibri" w:cs="Vrinda" w:ascii="Times New Roman" w:hAnsi="Times New Roman"/>
                <w:kern w:val="0"/>
                <w:sz w:val="16"/>
                <w:szCs w:val="16"/>
                <w:lang w:val="en-SG" w:eastAsia="en-US" w:bidi="ar-SA"/>
              </w:rPr>
            </w:r>
            <w:r>
              <w:rPr>
                <w:rFonts w:eastAsia="Calibri" w:cs="Times New Roman" w:ascii="Times New Roman" w:hAnsi="Times New Roman"/>
                <w:kern w:val="0"/>
                <w:sz w:val="16"/>
                <w:szCs w:val="16"/>
                <w:lang w:val="en-SG" w:eastAsia="en-US" w:bidi="ar-SA"/>
              </w:rPr>
              <w:t>(Albaseer et al., 2021)</w:t>
            </w:r>
            <w:r>
              <w:rPr>
                <w:rFonts w:eastAsia="Calibri" w:cs="Vrinda" w:ascii="Times New Roman" w:hAnsi="Times New Roman"/>
                <w:kern w:val="0"/>
                <w:sz w:val="16"/>
                <w:szCs w:val="16"/>
                <w:lang w:val="en-SG" w:eastAsia="en-US" w:bidi="ar-SA"/>
              </w:rPr>
            </w:r>
            <w:r>
              <w:rPr>
                <w:sz w:val="16"/>
                <w:kern w:val="0"/>
                <w:szCs w:val="16"/>
                <w:rFonts w:eastAsia="Calibri" w:cs="Vrinda"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[22]</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t xml:space="preserve"> </w:t>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w:t>
            </w:r>
            <w:hyperlink r:id="rId28">
              <w:r>
                <w:rPr>
                  <w:rStyle w:val="InternetLink"/>
                  <w:rFonts w:eastAsia="Calibri" w:cs="Times New Roman" w:ascii="Times New Roman" w:hAnsi="Times New Roman"/>
                  <w:color w:val="000000" w:themeColor="text1"/>
                  <w:kern w:val="0"/>
                  <w:sz w:val="16"/>
                  <w:szCs w:val="16"/>
                  <w:u w:val="none"/>
                  <w:lang w:val="en-SG" w:eastAsia="en-US" w:bidi="ar-SA"/>
                </w:rPr>
                <w:t>Joel e</w:t>
              </w:r>
              <w:r>
                <w:rPr>
                  <w:rStyle w:val="InternetLink"/>
                  <w:rFonts w:eastAsia="Calibri" w:cs="Times New Roman" w:ascii="Times New Roman" w:hAnsi="Times New Roman"/>
                  <w:kern w:val="0"/>
                  <w:sz w:val="16"/>
                  <w:szCs w:val="16"/>
                  <w:lang w:val="en-SG" w:eastAsia="en-US" w:bidi="ar-SA"/>
                </w:rPr>
                <w:t>t</w:t>
              </w:r>
            </w:hyperlink>
            <w:r>
              <w:rPr>
                <w:rStyle w:val="Blue-tooltip"/>
                <w:rFonts w:eastAsia="Calibri" w:cs="Times New Roman" w:ascii="Times New Roman" w:hAnsi="Times New Roman"/>
                <w:color w:val="000000" w:themeColor="text1"/>
                <w:kern w:val="0"/>
                <w:sz w:val="16"/>
                <w:szCs w:val="16"/>
                <w:shd w:fill="FFFFFF" w:val="clear"/>
                <w:lang w:val="en-SG" w:eastAsia="en-US" w:bidi="ar-SA"/>
              </w:rPr>
              <w:t xml:space="preserve"> </w:t>
            </w:r>
            <w:r>
              <w:rPr>
                <w:rStyle w:val="Blue-tooltip"/>
                <w:rFonts w:eastAsia="Calibri" w:cs="Times New Roman" w:ascii="Times New Roman" w:hAnsi="Times New Roman"/>
                <w:kern w:val="0"/>
                <w:sz w:val="16"/>
                <w:szCs w:val="16"/>
                <w:lang w:val="en-SG" w:eastAsia="en-US" w:bidi="ar-SA"/>
              </w:rPr>
              <w:t>al.,2022</w:t>
            </w:r>
            <w:r>
              <w:rPr>
                <w:rStyle w:val="Blue-tooltip"/>
                <w:rFonts w:eastAsia="Calibri" w:cs="Times New Roman" w:ascii="Times New Roman" w:hAnsi="Times New Roman"/>
                <w:color w:val="000000" w:themeColor="text1"/>
                <w:kern w:val="0"/>
                <w:sz w:val="16"/>
                <w:szCs w:val="16"/>
                <w:shd w:fill="FFFFFF" w:val="clear"/>
                <w:lang w:val="en-SG" w:eastAsia="en-US" w:bidi="ar-SA"/>
              </w:rPr>
              <w:t>)[1</w:t>
            </w:r>
            <w:r>
              <w:rPr>
                <w:rStyle w:val="Blue-tooltip"/>
                <w:rFonts w:eastAsia="Calibri" w:cs="Times New Roman" w:ascii="Times New Roman" w:hAnsi="Times New Roman"/>
                <w:kern w:val="0"/>
                <w:sz w:val="16"/>
                <w:szCs w:val="16"/>
                <w:lang w:val="en-SG" w:eastAsia="en-US" w:bidi="ar-SA"/>
              </w:rPr>
              <w:t>6]</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Style w:val="Normaltextrun"/>
                <w:rFonts w:eastAsia="Calibri" w:cs="Times New Roman" w:ascii="Times New Roman" w:hAnsi="Times New Roman"/>
                <w:color w:val="000000"/>
                <w:kern w:val="0"/>
                <w:sz w:val="16"/>
                <w:szCs w:val="16"/>
                <w:shd w:fill="FFFFFF" w:val="clear"/>
                <w:lang w:val="en-SG" w:eastAsia="en-US" w:bidi="ar-SA"/>
              </w:rPr>
              <w:t>Zhang et al.,(2021) [15]</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ListParagraph"/>
              <w:widowControl w:val="false"/>
              <w:suppressAutoHyphens w:val="true"/>
              <w:spacing w:lineRule="auto" w:line="240" w:before="0" w:after="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r>
        <w:trPr/>
        <w:tc>
          <w:tcPr>
            <w:tcW w:w="1980"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16"/>
                <w:szCs w:val="16"/>
                <w:shd w:fill="FFFFFF" w:val="clear"/>
              </w:rPr>
            </w:pPr>
            <w:r>
              <w:rPr>
                <w:rFonts w:eastAsia="Calibri" w:cs="Times New Roman" w:ascii="Times New Roman" w:hAnsi="Times New Roman"/>
                <w:kern w:val="0"/>
                <w:sz w:val="16"/>
                <w:szCs w:val="16"/>
                <w:lang w:val="en-SG" w:eastAsia="en-US" w:bidi="ar-SA"/>
              </w:rPr>
              <w:t>(</w:t>
            </w:r>
            <w:hyperlink r:id="rId29">
              <w:r>
                <w:rPr>
                  <w:rStyle w:val="InternetLink"/>
                  <w:rFonts w:eastAsia="Calibri" w:cs="Times New Roman" w:ascii="Times New Roman" w:hAnsi="Times New Roman"/>
                  <w:color w:val="auto"/>
                  <w:kern w:val="0"/>
                  <w:sz w:val="16"/>
                  <w:szCs w:val="16"/>
                  <w:u w:val="none"/>
                  <w:lang w:val="en-SG" w:eastAsia="en-US" w:bidi="ar-SA"/>
                </w:rPr>
                <w:t>Pu Tian</w:t>
              </w:r>
            </w:hyperlink>
            <w:r>
              <w:rPr>
                <w:rStyle w:val="Blue-tooltip"/>
                <w:rFonts w:eastAsia="Calibri" w:cs="Times New Roman" w:ascii="Times New Roman" w:hAnsi="Times New Roman"/>
                <w:kern w:val="0"/>
                <w:sz w:val="16"/>
                <w:szCs w:val="16"/>
                <w:lang w:val="en-SG" w:eastAsia="en-US" w:bidi="ar-SA"/>
              </w:rPr>
              <w:t xml:space="preserve"> et al.,2022</w:t>
            </w:r>
            <w:r>
              <w:rPr>
                <w:rFonts w:eastAsia="Calibri" w:cs="Times New Roman" w:ascii="Times New Roman" w:hAnsi="Times New Roman"/>
                <w:kern w:val="0"/>
                <w:sz w:val="16"/>
                <w:szCs w:val="16"/>
                <w:lang w:val="en-SG" w:eastAsia="en-US" w:bidi="ar-SA"/>
              </w:rPr>
              <w:t>)[18]</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46"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17" w:type="dxa"/>
            <w:tcBorders/>
          </w:tcPr>
          <w:p>
            <w:pPr>
              <w:pStyle w:val="ListParagraph"/>
              <w:widowControl w:val="false"/>
              <w:suppressAutoHyphens w:val="true"/>
              <w:spacing w:lineRule="auto" w:line="240" w:before="0" w:after="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c>
          <w:tcPr>
            <w:tcW w:w="805"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eastAsia="Calibri" w:cs="Times New Roman" w:ascii="Times New Roman" w:hAnsi="Times New Roman"/>
                <w:kern w:val="0"/>
                <w:sz w:val="22"/>
                <w:szCs w:val="22"/>
                <w:lang w:val="en-SG" w:eastAsia="en-US" w:bidi="ar-SA"/>
              </w:rPr>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Results and Discussion:</w:t>
      </w:r>
    </w:p>
    <w:p>
      <w:pPr>
        <w:pStyle w:val="Normal"/>
        <w:spacing w:lineRule="auto" w:line="240" w:before="360" w:after="360"/>
        <w:jc w:val="both"/>
        <w:rPr>
          <w:rFonts w:ascii="Times New Roman" w:hAnsi="Times New Roman" w:eastAsia="Times New Roman" w:cs="Times New Roman"/>
          <w:sz w:val="24"/>
          <w:szCs w:val="24"/>
          <w:lang w:eastAsia="en-SG" w:bidi="bn-BD"/>
        </w:rPr>
      </w:pPr>
      <w:r>
        <w:rPr>
          <w:rFonts w:eastAsia="Times New Roman" w:cs="Times New Roman" w:ascii="Times New Roman" w:hAnsi="Times New Roman"/>
          <w:sz w:val="24"/>
          <w:szCs w:val="24"/>
          <w:lang w:eastAsia="en-SG" w:bidi="bn-BD"/>
        </w:rPr>
        <w:t>To optimize communication in federated learning the following are some of the previous algorithms that have used clustering:</w:t>
      </w:r>
    </w:p>
    <w:p>
      <w:pPr>
        <w:pStyle w:val="ListParagraph"/>
        <w:numPr>
          <w:ilvl w:val="0"/>
          <w:numId w:val="25"/>
        </w:numPr>
        <w:rPr>
          <w:rFonts w:ascii="Times New Roman" w:hAnsi="Times New Roman" w:cs="Times New Roman"/>
          <w:sz w:val="24"/>
          <w:szCs w:val="24"/>
        </w:rPr>
      </w:pPr>
      <w:r>
        <w:rPr>
          <w:rFonts w:cs="Times New Roman" w:ascii="Times New Roman" w:hAnsi="Times New Roman"/>
          <w:sz w:val="24"/>
          <w:szCs w:val="24"/>
        </w:rPr>
        <w:t>Iterative Federated Clustering Algorithm (IFCA): This algorithm iteratively estimates the cluster identities of the users and optimizes model parameters for the user clusters via gradient descent.</w:t>
      </w:r>
    </w:p>
    <w:p>
      <w:pPr>
        <w:pStyle w:val="ListParagraph"/>
        <w:numPr>
          <w:ilvl w:val="0"/>
          <w:numId w:val="25"/>
        </w:numPr>
        <w:rPr>
          <w:rFonts w:ascii="Times New Roman" w:hAnsi="Times New Roman" w:cs="Times New Roman"/>
          <w:sz w:val="24"/>
          <w:szCs w:val="24"/>
        </w:rPr>
      </w:pPr>
      <w:r>
        <w:rPr>
          <w:rFonts w:cs="Times New Roman" w:ascii="Times New Roman" w:hAnsi="Times New Roman"/>
          <w:sz w:val="24"/>
          <w:szCs w:val="24"/>
        </w:rPr>
        <w:t>Fed-RAC (Federated learning with Resource Aware Clustering): This algorithm takes into account the resources available to each user when clustering the users.</w:t>
      </w:r>
    </w:p>
    <w:p>
      <w:pPr>
        <w:pStyle w:val="ListParagraph"/>
        <w:numPr>
          <w:ilvl w:val="0"/>
          <w:numId w:val="25"/>
        </w:numPr>
        <w:rPr>
          <w:rFonts w:ascii="Times New Roman" w:hAnsi="Times New Roman" w:cs="Times New Roman"/>
          <w:sz w:val="24"/>
          <w:szCs w:val="24"/>
          <w:lang w:eastAsia="en-SG" w:bidi="bn-BD"/>
        </w:rPr>
      </w:pPr>
      <w:r>
        <w:rPr>
          <w:rFonts w:cs="Times New Roman" w:ascii="Times New Roman" w:hAnsi="Times New Roman"/>
          <w:sz w:val="24"/>
          <w:szCs w:val="24"/>
        </w:rPr>
        <w:t>StoCFL (Stochastic Clustered Federated Learning algorithm): This algorithm is a stochastic version of IFCA. It can be more efficient than IFCA, but it may not converge as quickly.</w:t>
      </w:r>
    </w:p>
    <w:p>
      <w:pPr>
        <w:pStyle w:val="Normal"/>
        <w:rPr>
          <w:rFonts w:ascii="Times New Roman" w:hAnsi="Times New Roman" w:cs="Times New Roman"/>
          <w:sz w:val="24"/>
          <w:szCs w:val="24"/>
          <w:lang w:eastAsia="en-SG" w:bidi="bn-BD"/>
        </w:rPr>
      </w:pPr>
      <w:r>
        <w:rPr>
          <w:rFonts w:cs="Times New Roman" w:ascii="Times New Roman" w:hAnsi="Times New Roman"/>
          <w:sz w:val="24"/>
          <w:szCs w:val="24"/>
          <w:lang w:eastAsia="en-SG" w:bidi="bn-BD"/>
        </w:rPr>
      </w:r>
    </w:p>
    <w:p>
      <w:pPr>
        <w:pStyle w:val="Normal"/>
        <w:rPr>
          <w:rFonts w:ascii="Times New Roman" w:hAnsi="Times New Roman" w:cs="Times New Roman"/>
          <w:sz w:val="24"/>
          <w:szCs w:val="24"/>
        </w:rPr>
      </w:pPr>
      <w:r>
        <w:rPr>
          <w:rFonts w:cs="Times New Roman" w:ascii="Times New Roman" w:hAnsi="Times New Roman"/>
          <w:sz w:val="24"/>
          <w:szCs w:val="24"/>
        </w:rPr>
        <w:t>The following are some of the previous algorithms that have been used to improve privacy in federated learning using clustering:</w:t>
      </w:r>
    </w:p>
    <w:p>
      <w:pPr>
        <w:pStyle w:val="ListParagraph"/>
        <w:numPr>
          <w:ilvl w:val="0"/>
          <w:numId w:val="26"/>
        </w:numPr>
        <w:rPr>
          <w:rFonts w:ascii="Times New Roman" w:hAnsi="Times New Roman" w:cs="Times New Roman"/>
          <w:sz w:val="24"/>
          <w:szCs w:val="24"/>
        </w:rPr>
      </w:pPr>
      <w:r>
        <w:rPr>
          <w:rFonts w:cs="Times New Roman" w:ascii="Times New Roman" w:hAnsi="Times New Roman"/>
          <w:sz w:val="24"/>
          <w:szCs w:val="24"/>
        </w:rPr>
        <w:t>FedSoft: This algorithm is a federated learning algorithm that uses a soft clustering approach. This can be more robust to noise and outliers than hard clustering approaches.</w:t>
      </w:r>
    </w:p>
    <w:p>
      <w:pPr>
        <w:pStyle w:val="ListParagraph"/>
        <w:numPr>
          <w:ilvl w:val="0"/>
          <w:numId w:val="26"/>
        </w:numPr>
        <w:rPr>
          <w:rFonts w:ascii="Times New Roman" w:hAnsi="Times New Roman" w:cs="Times New Roman"/>
          <w:sz w:val="24"/>
          <w:szCs w:val="24"/>
        </w:rPr>
      </w:pPr>
      <w:r>
        <w:rPr>
          <w:rFonts w:cs="Times New Roman" w:ascii="Times New Roman" w:hAnsi="Times New Roman"/>
          <w:sz w:val="24"/>
          <w:szCs w:val="24"/>
        </w:rPr>
        <w:t>Byzantine-Robust Iterative Federated Clustering Algorithm: This algorithm is robust to Byzantine failures, which are failures that occur when a malicious user intentionally sends incorrect data to the server.</w:t>
      </w:r>
    </w:p>
    <w:p>
      <w:pPr>
        <w:pStyle w:val="Normal"/>
        <w:rPr>
          <w:rFonts w:ascii="Times New Roman" w:hAnsi="Times New Roman" w:cs="Times New Roman"/>
          <w:sz w:val="24"/>
          <w:szCs w:val="24"/>
        </w:rPr>
      </w:pPr>
      <w:r>
        <w:rPr>
          <w:rFonts w:cs="Times New Roman" w:ascii="Times New Roman" w:hAnsi="Times New Roman"/>
          <w:sz w:val="24"/>
          <w:szCs w:val="24"/>
        </w:rPr>
        <w:t>Here is a more detailed discussion of the trade-offs for each of the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IFCA:</w:t>
      </w:r>
      <w:r>
        <w:rPr>
          <w:rFonts w:cs="Times New Roman" w:ascii="Times New Roman" w:hAnsi="Times New Roman"/>
          <w:sz w:val="24"/>
          <w:szCs w:val="24"/>
        </w:rPr>
        <w:t> IFCA is a centralized algorithm, so the central server bears the full burden of clustering and communication. However, IFCA can be more efficient than decentralized algorithms, especially when the number of users is large.</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Fed-RAC:</w:t>
      </w:r>
      <w:r>
        <w:rPr>
          <w:rFonts w:cs="Times New Roman" w:ascii="Times New Roman" w:hAnsi="Times New Roman"/>
          <w:sz w:val="24"/>
          <w:szCs w:val="24"/>
        </w:rPr>
        <w:t> Fed-RAC is a decentralized algorithm, so the burden of clustering and communication is shared among the users. This can reduce the burden on the central server, but it can also make the algorithm less efficient.</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StoCFL:</w:t>
      </w:r>
      <w:r>
        <w:rPr>
          <w:rFonts w:cs="Times New Roman" w:ascii="Times New Roman" w:hAnsi="Times New Roman"/>
          <w:sz w:val="24"/>
          <w:szCs w:val="24"/>
        </w:rPr>
        <w:t> StoCFL is a stochastic algorithm, so it can be less accurate than deterministic algorithms. However, StoCFL can be more efficient, especially when the number of users is large.</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FedSoft:</w:t>
      </w:r>
      <w:r>
        <w:rPr>
          <w:rFonts w:cs="Times New Roman" w:ascii="Times New Roman" w:hAnsi="Times New Roman"/>
          <w:sz w:val="24"/>
          <w:szCs w:val="24"/>
        </w:rPr>
        <w:t> FedSoft is a soft clustering algorithm, so it can be more robust to noise and outliers than hard clustering algorithms. However, FedSoft can be less efficient than hard clustering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Byzantine-Robust IFCA:</w:t>
      </w:r>
      <w:r>
        <w:rPr>
          <w:rFonts w:cs="Times New Roman" w:ascii="Times New Roman" w:hAnsi="Times New Roman"/>
          <w:sz w:val="24"/>
          <w:szCs w:val="24"/>
        </w:rPr>
        <w:t> This algorithm is robust to Byzantine failures, which are failures that occur when a malicious user intentionally sends incorrect data to the server. However, this algorithm can be less efficient than non-Byzantine-robust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Causal Adjustment for Feedback Loops (CAFL):</w:t>
      </w:r>
      <w:r>
        <w:rPr>
          <w:rFonts w:cs="Times New Roman" w:ascii="Times New Roman" w:hAnsi="Times New Roman"/>
          <w:sz w:val="24"/>
          <w:szCs w:val="24"/>
        </w:rPr>
        <w:t> This algorithm is designed to handle feedback loops in federated learning. Feedback loops can occur when the model parameters are used to update the data, which can then be used to update the model parameters again. However, this algorithm can be less efficient than algorithms that do not handle feedback loops.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LSTM:</w:t>
      </w:r>
      <w:r>
        <w:rPr>
          <w:rFonts w:cs="Times New Roman" w:ascii="Times New Roman" w:hAnsi="Times New Roman"/>
          <w:sz w:val="24"/>
          <w:szCs w:val="24"/>
        </w:rPr>
        <w:t> LSTM is a neural network architecture that can be used to handle temporal data. This can be useful in federated learning settings where the data is collected over time. However, LSTM can be more complex and computationally expensive than other neural network architectures.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Federated Learning with Hierarchical Clustering (FL+HC):</w:t>
      </w:r>
      <w:r>
        <w:rPr>
          <w:rFonts w:cs="Times New Roman" w:ascii="Times New Roman" w:hAnsi="Times New Roman"/>
          <w:sz w:val="24"/>
          <w:szCs w:val="24"/>
        </w:rPr>
        <w:t> This algorithm uses hierarchical clustering to cluster the users. This can be more efficient than flat clustering, especially when there are a large number of users. However, FL+HC can be less accurate than flat clustering.</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Stochastic coded federated learning (SCFL):</w:t>
      </w:r>
      <w:r>
        <w:rPr>
          <w:rFonts w:cs="Times New Roman" w:ascii="Times New Roman" w:hAnsi="Times New Roman"/>
          <w:sz w:val="24"/>
          <w:szCs w:val="24"/>
        </w:rPr>
        <w:t> This algorithm uses coded communication to improve the communication efficiency of federated learning. This can reduce the communication costs, but it can also make the algorithm less secure.</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Conclusion:</w:t>
      </w:r>
    </w:p>
    <w:p>
      <w:pPr>
        <w:pStyle w:val="Normal"/>
        <w:jc w:val="both"/>
        <w:rPr>
          <w:rFonts w:ascii="Times New Roman" w:hAnsi="Times New Roman" w:cs="Times New Roman"/>
          <w:b/>
          <w:bCs/>
          <w:sz w:val="24"/>
          <w:szCs w:val="24"/>
        </w:rPr>
      </w:pPr>
      <w:r>
        <w:rPr>
          <w:rFonts w:cs="Times New Roman" w:ascii="Times New Roman" w:hAnsi="Times New Roman"/>
          <w:sz w:val="24"/>
          <w:szCs w:val="24"/>
        </w:rPr>
        <w:t>Clustered Federated Learning is a promising approach that aims to optimize the communication efficiency and privacy while reducing the burden on the central server in the context of distributed machine learning. With the success of federated learning, which allows training machine learning models on distributed data while preserving data privacy, communication efficiency has emerged as a central theme in this field. Communication efficiency is crucial in distributed optimization, and it has gained increasing attention due to the success of federated learning. Federated learning enables multiple users' edge devices to train a shared model without the need for their raw data to leave their devices, thereby preserving privacy and addressing concerns regarding data security. However, in traditional federated learning approaches with a central server orchestrating the training process, there can be scalability challenges and a high burden on the central server. To overcome these challenges, clustered federated learning introduces a new approach where clients are grouped into clusters, with each cluster having a cluster head responsible for coordinating the training process within the cluster. This approach reduces the communication overhead between the clients and the central server, as the cluster heads facilitate local model updates within their respective cluster.</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References:</w:t>
      </w:r>
    </w:p>
    <w:p>
      <w:pPr>
        <w:pStyle w:val="Normal"/>
        <w:spacing w:lineRule="auto" w:line="240"/>
        <w:jc w:val="both"/>
        <w:rPr>
          <w:rFonts w:ascii="Times New Roman" w:hAnsi="Times New Roman" w:cs="Times New Roman"/>
          <w:sz w:val="20"/>
          <w:szCs w:val="20"/>
        </w:rPr>
      </w:pPr>
      <w:r>
        <w:rPr>
          <w:rFonts w:cs="Times New Roman" w:ascii="Times New Roman" w:hAnsi="Times New Roman"/>
          <w:sz w:val="20"/>
          <w:szCs w:val="20"/>
        </w:rPr>
        <w:t xml:space="preserve">[1] A. Ghosh, J. Chung, D. Yin, and K. Ramchandran, “An Efficient Framework for Clustered Federated Learning,” in Advances in Neural Information Processing Systems, Curran Associates, Inc., 2020, pp. 19586–19597. Accessed: Jul. 10, 2023. [Online]. Available: </w:t>
      </w:r>
      <w:hyperlink r:id="rId30">
        <w:r>
          <w:rPr>
            <w:rStyle w:val="InternetLink"/>
            <w:rFonts w:cs="Times New Roman" w:ascii="Times New Roman" w:hAnsi="Times New Roman"/>
            <w:sz w:val="20"/>
            <w:szCs w:val="20"/>
          </w:rPr>
          <w:t>https://proceedings.neurips.cc/paper_files/paper/2020/hash/e32cc80bf07915058ce90722ee17bb71-Abstract.html</w:t>
        </w:r>
      </w:hyperlink>
    </w:p>
    <w:p>
      <w:pPr>
        <w:pStyle w:val="Normal"/>
        <w:spacing w:lineRule="auto" w:line="240" w:before="0" w:after="0"/>
        <w:rPr>
          <w:rFonts w:ascii="Times New Roman" w:hAnsi="Times New Roman" w:eastAsia="Times New Roman" w:cs="Times New Roman"/>
          <w:color w:val="0000FF"/>
          <w:sz w:val="20"/>
          <w:szCs w:val="20"/>
          <w:u w:val="single"/>
          <w:lang w:eastAsia="en-SG" w:bidi="bn-BD"/>
        </w:rPr>
      </w:pPr>
      <w:r>
        <w:rPr>
          <w:rFonts w:eastAsia="Times New Roman" w:cs="Times New Roman" w:ascii="Times New Roman" w:hAnsi="Times New Roman"/>
          <w:sz w:val="20"/>
          <w:szCs w:val="20"/>
          <w:lang w:eastAsia="en-SG" w:bidi="bn-BD"/>
        </w:rPr>
        <w:t xml:space="preserve">[2] R. Mishra, H. P. Gupta, and G. Banga, “Resource Aware Clustering for Tackling the Heterogeneity of Participants in Federated Learning.” arXiv, Jun. 07, 2023. Accessed: Jul. 10, 2023. [Online]. Available: </w:t>
      </w:r>
      <w:hyperlink r:id="rId31">
        <w:r>
          <w:rPr>
            <w:rFonts w:eastAsia="Times New Roman" w:cs="Times New Roman" w:ascii="Times New Roman" w:hAnsi="Times New Roman"/>
            <w:color w:val="0000FF"/>
            <w:sz w:val="20"/>
            <w:szCs w:val="20"/>
            <w:u w:val="single"/>
            <w:lang w:eastAsia="en-SG" w:bidi="bn-BD"/>
          </w:rPr>
          <w:t>http://arxiv.org/abs/2306.04207</w:t>
        </w:r>
      </w:hyperlink>
    </w:p>
    <w:p>
      <w:pPr>
        <w:pStyle w:val="Normal"/>
        <w:spacing w:lineRule="auto" w:line="240" w:before="0" w:after="0"/>
        <w:rPr>
          <w:rFonts w:ascii="Times New Roman" w:hAnsi="Times New Roman" w:eastAsia="Times New Roman" w:cs="Times New Roman"/>
          <w:sz w:val="20"/>
          <w:szCs w:val="20"/>
          <w:lang w:eastAsia="en-SG" w:bidi="bn-BD"/>
        </w:rPr>
      </w:pPr>
      <w:r>
        <w:rPr>
          <w:rFonts w:eastAsia="Times New Roman" w:cs="Times New Roman" w:ascii="Times New Roman" w:hAnsi="Times New Roman"/>
          <w:sz w:val="20"/>
          <w:szCs w:val="20"/>
          <w:lang w:eastAsia="en-SG" w:bidi="bn-BD"/>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t>[3] D. Zeng, X. Hu, S. Liu, Y. Yu, Q. Wang, and Z. Xu, “Stochastic Clustered Federated Learning.” arXiv, Mar. 01, 2023. Accessed: Jul. 10, 2023. [Online]. Available:</w:t>
      </w:r>
      <w:hyperlink r:id="rId32">
        <w:r>
          <w:rPr>
            <w:rStyle w:val="InternetLink"/>
            <w:rFonts w:cs="Times New Roman" w:ascii="Times New Roman" w:hAnsi="Times New Roman"/>
            <w:sz w:val="20"/>
            <w:szCs w:val="20"/>
          </w:rPr>
          <w:t xml:space="preserve"> http://arxiv.org/abs/2303.00897</w:t>
        </w:r>
      </w:hyperlink>
    </w:p>
    <w:p>
      <w:pPr>
        <w:pStyle w:val="Normal"/>
        <w:spacing w:lineRule="auto" w:line="240"/>
        <w:rPr>
          <w:rStyle w:val="InternetLink"/>
          <w:rFonts w:ascii="Times New Roman" w:hAnsi="Times New Roman" w:cs="Times New Roman"/>
          <w:sz w:val="20"/>
          <w:szCs w:val="20"/>
        </w:rPr>
      </w:pPr>
      <w:r>
        <w:rPr>
          <w:rFonts w:cs="Times New Roman" w:ascii="Times New Roman" w:hAnsi="Times New Roman"/>
          <w:sz w:val="20"/>
          <w:szCs w:val="20"/>
        </w:rPr>
        <w:t>[4] Y. Ruan and C. Joe-Wong, “FedSoft: Soft Clustered Federated Learning with Proximal Local Updating.” arXiv, Mar. 22, 2022. Accessed: Jul. 10, 2023. [Online]. Available:</w:t>
      </w:r>
      <w:hyperlink r:id="rId33">
        <w:r>
          <w:rPr>
            <w:rStyle w:val="InternetLink"/>
            <w:rFonts w:cs="Times New Roman" w:ascii="Times New Roman" w:hAnsi="Times New Roman"/>
            <w:sz w:val="20"/>
            <w:szCs w:val="20"/>
          </w:rPr>
          <w:t xml:space="preserve"> http://arxiv.org/abs/2112.06053</w:t>
        </w:r>
      </w:hyperlink>
    </w:p>
    <w:p>
      <w:pPr>
        <w:pStyle w:val="Normal"/>
        <w:spacing w:lineRule="auto" w:line="240"/>
        <w:rPr>
          <w:rFonts w:ascii="Times New Roman" w:hAnsi="Times New Roman" w:cs="Times New Roman"/>
        </w:rPr>
      </w:pPr>
      <w:r>
        <w:rPr>
          <w:rFonts w:cs="Times New Roman" w:ascii="Times New Roman" w:hAnsi="Times New Roman"/>
          <w:color w:val="333333"/>
          <w:sz w:val="20"/>
          <w:szCs w:val="20"/>
          <w:shd w:fill="FFFFFF" w:val="clear"/>
        </w:rPr>
        <w:t xml:space="preserve">[5] </w:t>
      </w:r>
      <w:r>
        <w:rPr>
          <w:rFonts w:cs="Times New Roman" w:ascii="Times New Roman" w:hAnsi="Times New Roman"/>
        </w:rPr>
        <w:t xml:space="preserve">Z. Tao, K. Yang, and S. R. Kulkarni, “Byzantine-Robust Clustered Federated Learning.” arXiv, Jun. 01, 2023. doi: </w:t>
      </w:r>
      <w:hyperlink r:id="rId34">
        <w:r>
          <w:rPr>
            <w:rStyle w:val="InternetLink"/>
            <w:rFonts w:cs="Times New Roman" w:ascii="Times New Roman" w:hAnsi="Times New Roman"/>
          </w:rPr>
          <w:t>10.48550/arXiv.2306.00638</w:t>
        </w:r>
      </w:hyperlink>
      <w:r>
        <w:rPr>
          <w:rFonts w:cs="Times New Roman" w:ascii="Times New Roman" w:hAnsi="Times New Roman"/>
        </w:rPr>
        <w:t>.</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[6] </w:t>
      </w:r>
      <w:r>
        <w:rPr>
          <w:rFonts w:cs="Times New Roman" w:ascii="Times New Roman" w:hAnsi="Times New Roman"/>
          <w:color w:val="000000"/>
        </w:rPr>
        <w:t>C. Briggs, Z. Fan and P. Andras, “</w:t>
      </w:r>
      <w:r>
        <w:rPr>
          <w:rFonts w:cs="Times New Roman" w:ascii="Times New Roman" w:hAnsi="Times New Roman"/>
        </w:rPr>
        <w:t>Federated learning with hierarchical clustering of local updates to improve training on non-IID data” arXiv:2004.11791v2, 6 May 2020</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[7] </w:t>
      </w:r>
      <w:r>
        <w:rPr>
          <w:rFonts w:cs="Times New Roman" w:ascii="Times New Roman" w:hAnsi="Times New Roman"/>
        </w:rPr>
        <w:t>N. Shlezinger, S. Rini, and Y. C. Eldar, “</w:t>
      </w:r>
      <w:r>
        <w:rPr>
          <w:rFonts w:cs="Times New Roman" w:ascii="Times New Roman" w:hAnsi="Times New Roman"/>
          <w:color w:val="000000"/>
        </w:rPr>
        <w:t xml:space="preserve">the Communication-Aware Clustered Federated Learning Problem”  </w:t>
      </w:r>
      <w:r>
        <w:rPr>
          <w:rFonts w:cs="Times New Roman" w:ascii="Times New Roman" w:hAnsi="Times New Roman"/>
        </w:rPr>
        <w:t>IEEE Xplore,</w:t>
      </w:r>
      <w:r>
        <w:rPr>
          <w:rFonts w:cs="Times New Roman" w:ascii="Times New Roman" w:hAnsi="Times New Roman"/>
          <w:color w:val="000000"/>
        </w:rPr>
        <w:t xml:space="preserve"> </w:t>
      </w:r>
      <w:r>
        <w:rPr>
          <w:rFonts w:cs="Times New Roman" w:ascii="Times New Roman" w:hAnsi="Times New Roman"/>
        </w:rPr>
        <w:t xml:space="preserve">September 06,2020 </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[8] </w:t>
      </w:r>
      <w:r>
        <w:rPr>
          <w:rFonts w:cs="Times New Roman" w:ascii="Times New Roman" w:hAnsi="Times New Roman"/>
        </w:rPr>
        <w:t>G. Long1, M. Xie1, T. Shen1, T. Zhou, X. Wang1, J. Jiang</w:t>
      </w:r>
      <w:r>
        <w:rPr>
          <w:rFonts w:cs="Times New Roman" w:ascii="Times New Roman" w:hAnsi="Times New Roman"/>
          <w:color w:val="000000"/>
        </w:rPr>
        <w:t>, “Multi</w:t>
        <w:noBreakHyphen/>
        <w:t xml:space="preserve">center federated learning: clients clustering for better personalization” </w:t>
      </w:r>
      <w:r>
        <w:rPr>
          <w:rFonts w:cs="Times New Roman" w:ascii="Times New Roman" w:hAnsi="Times New Roman"/>
        </w:rPr>
        <w:t>Network Data Scenarios and  Applications, 9 June 2022</w:t>
      </w:r>
    </w:p>
    <w:p>
      <w:pPr>
        <w:pStyle w:val="Normal"/>
        <w:spacing w:lineRule="auto" w:line="240"/>
        <w:rPr>
          <w:rFonts w:ascii="Times New Roman" w:hAnsi="Times New Roman" w:cs="Times New Roman"/>
          <w:color w:val="000000"/>
        </w:rPr>
      </w:pPr>
      <w:r>
        <w:rPr>
          <w:rFonts w:cs="Times New Roman" w:ascii="Times New Roman" w:hAnsi="Times New Roman"/>
          <w:color w:val="333333"/>
          <w:shd w:fill="FFFFFF" w:val="clear"/>
        </w:rPr>
        <w:t xml:space="preserve">[9] </w:t>
      </w:r>
      <w:r>
        <w:rPr>
          <w:rFonts w:cs="Times New Roman" w:ascii="Times New Roman" w:hAnsi="Times New Roman"/>
        </w:rPr>
        <w:t>M. Duan, D. Liu, X. Ji, Y. Wu, L. Liang, X. Chen, Y. Tan</w:t>
      </w:r>
      <w:r>
        <w:rPr>
          <w:rFonts w:cs="Times New Roman" w:ascii="Times New Roman" w:hAnsi="Times New Roman"/>
          <w:color w:val="000000"/>
        </w:rPr>
        <w:t xml:space="preserve">, “Flexible Clustered Federated Learning for Client-Level Data Distribution Shift” </w:t>
      </w:r>
      <w:r>
        <w:rPr>
          <w:rFonts w:cs="Times New Roman" w:ascii="Times New Roman" w:hAnsi="Times New Roman"/>
        </w:rPr>
        <w:t>the IEEE International Symposium on Parallel and Distributed Processing with Applications</w:t>
      </w:r>
      <w:r>
        <w:rPr>
          <w:rFonts w:cs="Times New Roman" w:ascii="Times New Roman" w:hAnsi="Times New Roman"/>
          <w:color w:val="000000"/>
        </w:rPr>
        <w:t>, 22Aug 2021</w:t>
      </w:r>
    </w:p>
    <w:p>
      <w:pPr>
        <w:pStyle w:val="Normal"/>
        <w:spacing w:lineRule="auto" w:line="240"/>
        <w:rPr>
          <w:rFonts w:ascii="Times New Roman" w:hAnsi="Times New Roman" w:cs="Times New Roman"/>
          <w:sz w:val="20"/>
          <w:szCs w:val="20"/>
        </w:rPr>
      </w:pPr>
      <w:r>
        <w:rPr>
          <w:rFonts w:cs="Times New Roman" w:ascii="Times New Roman" w:hAnsi="Times New Roman"/>
          <w:color w:val="333333"/>
          <w:shd w:fill="FFFFFF" w:val="clear"/>
        </w:rPr>
        <w:t xml:space="preserve">[10] </w:t>
      </w:r>
      <w:r>
        <w:rPr>
          <w:rFonts w:cs="Times New Roman" w:ascii="Times New Roman" w:hAnsi="Times New Roman"/>
        </w:rPr>
        <w:t>D. R. Kandati and T. R. Gadekallu, “</w:t>
      </w:r>
      <w:r>
        <w:rPr>
          <w:rFonts w:cs="Times New Roman" w:ascii="Times New Roman" w:hAnsi="Times New Roman"/>
          <w:color w:val="000000"/>
        </w:rPr>
        <w:t xml:space="preserve">Genetic Clustered Federated Learning for COVID-19 Detection” </w:t>
      </w:r>
      <w:r>
        <w:rPr>
          <w:rFonts w:cs="Times New Roman" w:ascii="Times New Roman" w:hAnsi="Times New Roman"/>
        </w:rPr>
        <w:t>Licensee MDPI, Basel, Switzerland</w:t>
      </w:r>
      <w:r>
        <w:rPr>
          <w:rFonts w:cs="Times New Roman" w:ascii="Times New Roman" w:hAnsi="Times New Roman"/>
          <w:color w:val="000000"/>
        </w:rPr>
        <w:t xml:space="preserve">, </w:t>
      </w:r>
      <w:r>
        <w:rPr>
          <w:rFonts w:cs="Times New Roman" w:ascii="Times New Roman" w:hAnsi="Times New Roman"/>
        </w:rPr>
        <w:t>29 August 2022</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[11] </w:t>
      </w:r>
      <w:r>
        <w:rPr>
          <w:rFonts w:cs="Times New Roman" w:ascii="Times New Roman" w:hAnsi="Times New Roman"/>
          <w:lang w:val="de-DE"/>
        </w:rPr>
        <w:t>Kim, Y., Hakim, E. A., Haraldson, J., Eriksson, H., Da Silva, J. A., &amp; Fischione, C. (2021). </w:t>
      </w:r>
      <w:r>
        <w:rPr>
          <w:rFonts w:cs="Times New Roman" w:ascii="Times New Roman" w:hAnsi="Times New Roman"/>
          <w:i/>
          <w:iCs/>
          <w:lang w:val="en-US"/>
        </w:rPr>
        <w:t>Dynamic Clustering in Federated Learning</w:t>
      </w:r>
      <w:r>
        <w:rPr>
          <w:rFonts w:cs="Times New Roman" w:ascii="Times New Roman" w:hAnsi="Times New Roman"/>
          <w:lang w:val="en-US"/>
        </w:rPr>
        <w:t>.</w:t>
      </w:r>
      <w:hyperlink r:id="rId35" w:tgtFrame="_blank">
        <w:r>
          <w:rPr>
            <w:rStyle w:val="InternetLink"/>
            <w:rFonts w:cs="Times New Roman" w:ascii="Times New Roman" w:hAnsi="Times New Roman"/>
            <w:lang w:val="en-US"/>
          </w:rPr>
          <w:t> https://doi.org/10.1109/icc42927.2021.9500877</w:t>
        </w:r>
      </w:hyperlink>
      <w:r>
        <w:rPr>
          <w:rFonts w:cs="Times New Roman" w:ascii="Times New Roman" w:hAnsi="Times New Roman"/>
          <w:lang w:val="en-US"/>
        </w:rPr>
        <w:t>​</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[12] </w:t>
      </w:r>
      <w:r>
        <w:rPr>
          <w:rFonts w:cs="Times New Roman" w:ascii="Times New Roman" w:hAnsi="Times New Roman"/>
          <w:lang w:val="it-IT"/>
        </w:rPr>
        <w:t>Luo, Y., Liu, X., &amp; Xiu, J. (2021). </w:t>
      </w:r>
      <w:r>
        <w:rPr>
          <w:rFonts w:cs="Times New Roman" w:ascii="Times New Roman" w:hAnsi="Times New Roman"/>
          <w:i/>
          <w:iCs/>
          <w:lang w:val="en-US"/>
        </w:rPr>
        <w:t>Energy-efficient Clustering to Address Data Heterogeneity in Federated Learning</w:t>
      </w:r>
      <w:r>
        <w:rPr>
          <w:rFonts w:cs="Times New Roman" w:ascii="Times New Roman" w:hAnsi="Times New Roman"/>
          <w:lang w:val="en-US"/>
        </w:rPr>
        <w:t>.</w:t>
      </w:r>
      <w:hyperlink r:id="rId36" w:tgtFrame="_blank">
        <w:r>
          <w:rPr>
            <w:rStyle w:val="InternetLink"/>
            <w:rFonts w:cs="Times New Roman" w:ascii="Times New Roman" w:hAnsi="Times New Roman"/>
            <w:lang w:val="en-US"/>
          </w:rPr>
          <w:t> https://doi.org/10.1109/icc42927.2021.9500901</w:t>
        </w:r>
      </w:hyperlink>
      <w:r>
        <w:rPr>
          <w:rFonts w:cs="Times New Roman" w:ascii="Times New Roman" w:hAnsi="Times New Roman"/>
          <w:lang w:val="en-US"/>
        </w:rPr>
        <w:t>​</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[13] </w:t>
      </w:r>
      <w:r>
        <w:rPr>
          <w:rFonts w:cs="Times New Roman" w:ascii="Times New Roman" w:hAnsi="Times New Roman"/>
          <w:lang w:val="it-IT"/>
        </w:rPr>
        <w:t xml:space="preserve">Wang, Y., Su, Z., Pan, Y., Luan, T. H., Li, R., &amp; Yu, S. (2022). </w:t>
      </w:r>
      <w:r>
        <w:rPr>
          <w:rFonts w:cs="Times New Roman" w:ascii="Times New Roman" w:hAnsi="Times New Roman"/>
          <w:lang w:val="en-US"/>
        </w:rPr>
        <w:t>Social-Aware Clustered Federated Learning with Customized Privacy   Preservation. arXiv (Cornell University). </w:t>
      </w:r>
      <w:hyperlink r:id="rId37" w:tgtFrame="_blank">
        <w:r>
          <w:rPr>
            <w:rStyle w:val="InternetLink"/>
            <w:rFonts w:cs="Times New Roman" w:ascii="Times New Roman" w:hAnsi="Times New Roman"/>
            <w:lang w:val="en-US"/>
          </w:rPr>
          <w:t>https://doi.org/10.48550/arxiv.2212.13992</w:t>
        </w:r>
      </w:hyperlink>
      <w:r>
        <w:rPr>
          <w:rFonts w:cs="Times New Roman" w:ascii="Times New Roman" w:hAnsi="Times New Roman"/>
          <w:lang w:val="en-US"/>
        </w:rPr>
        <w:t>​</w:t>
      </w:r>
    </w:p>
    <w:p>
      <w:pPr>
        <w:pStyle w:val="Normal"/>
        <w:rPr>
          <w:rStyle w:val="InternetLink"/>
          <w:rFonts w:ascii="Times New Roman" w:hAnsi="Times New Roman" w:cs="Times New Roman"/>
          <w:b/>
          <w:bCs/>
          <w:lang w:val="en-US"/>
        </w:rPr>
      </w:pPr>
      <w:r>
        <w:rPr>
          <w:rFonts w:cs="Times New Roman" w:ascii="Times New Roman" w:hAnsi="Times New Roman"/>
          <w:color w:val="333333"/>
          <w:sz w:val="20"/>
          <w:szCs w:val="20"/>
          <w:shd w:fill="FFFFFF" w:val="clear"/>
        </w:rPr>
        <w:t xml:space="preserve">[14] </w:t>
      </w:r>
      <w:r>
        <w:rPr>
          <w:rFonts w:cs="Times New Roman" w:ascii="Times New Roman" w:hAnsi="Times New Roman"/>
          <w:lang w:val="en-US"/>
        </w:rPr>
        <w:t>Auction Based Clustered Federated Learning in Mobile Edge Computing System       </w:t>
      </w:r>
      <w:hyperlink r:id="rId38" w:tgtFrame="_blank">
        <w:r>
          <w:rPr>
            <w:rStyle w:val="InternetLink"/>
            <w:rFonts w:cs="Times New Roman" w:ascii="Times New Roman" w:hAnsi="Times New Roman"/>
            <w:b/>
            <w:bCs/>
            <w:lang w:val="en-US"/>
          </w:rPr>
          <w:t>https://doi.org/10.48550/arXiv.2103.07150</w:t>
        </w:r>
      </w:hyperlink>
    </w:p>
    <w:p>
      <w:pPr>
        <w:pStyle w:val="Normal"/>
        <w:rPr>
          <w:rFonts w:ascii="Times New Roman" w:hAnsi="Times New Roman" w:cs="Times New Roman"/>
        </w:rPr>
      </w:pPr>
      <w:r>
        <w:rPr>
          <w:rStyle w:val="InternetLink"/>
          <w:rFonts w:cs="Times New Roman" w:ascii="Times New Roman" w:hAnsi="Times New Roman"/>
          <w:color w:val="auto"/>
          <w:u w:val="none"/>
        </w:rPr>
        <w:t xml:space="preserve">[15] </w:t>
      </w:r>
      <w:r>
        <w:rPr>
          <w:rStyle w:val="Normaltextrun"/>
          <w:color w:val="000000"/>
          <w:sz w:val="20"/>
          <w:szCs w:val="20"/>
          <w:shd w:fill="FFFFFF" w:val="clear"/>
        </w:rPr>
        <w:t xml:space="preserve">Zhang, J., &amp; Lv, S. (2021). FedLabCluster: a clustered federated learning algorithm based on data sample label. 2021 International Conference on Electronic Information Engineering and Computer Science (EIECS). </w:t>
      </w:r>
      <w:hyperlink r:id="rId39" w:tgtFrame="_blank">
        <w:r>
          <w:rPr>
            <w:rStyle w:val="Normaltextrun"/>
            <w:color w:val="0000FF"/>
            <w:sz w:val="20"/>
            <w:szCs w:val="20"/>
            <w:u w:val="single"/>
            <w:shd w:fill="FFFFFF" w:val="clear"/>
          </w:rPr>
          <w:t>https://doi.org/10.1109/eiecs53707.2021.9588126</w:t>
        </w:r>
      </w:hyperlink>
      <w:r>
        <w:rPr>
          <w:rStyle w:val="Eop"/>
          <w:color w:val="000000"/>
          <w:sz w:val="20"/>
          <w:szCs w:val="20"/>
          <w:shd w:fill="FFFFFF" w:val="clear"/>
        </w:rPr>
        <w:t> </w:t>
      </w:r>
    </w:p>
    <w:p>
      <w:pPr>
        <w:pStyle w:val="Normal"/>
        <w:rPr>
          <w:rFonts w:ascii="Times New Roman" w:hAnsi="Times New Roman" w:cs="Times New Roman"/>
          <w:color w:val="000000" w:themeColor="text1"/>
          <w:sz w:val="20"/>
          <w:szCs w:val="20"/>
        </w:rPr>
      </w:pPr>
      <w:r>
        <w:rPr>
          <w:rFonts w:cs="Times New Roman" w:ascii="Times New Roman" w:hAnsi="Times New Roman"/>
          <w:color w:val="000000" w:themeColor="text1"/>
          <w:sz w:val="20"/>
          <w:szCs w:val="20"/>
        </w:rPr>
        <w:t xml:space="preserve"> </w:t>
      </w:r>
      <w:r>
        <w:rPr>
          <w:rFonts w:cs="Times New Roman" w:ascii="Times New Roman" w:hAnsi="Times New Roman"/>
          <w:color w:val="000000" w:themeColor="text1"/>
          <w:sz w:val="20"/>
          <w:szCs w:val="20"/>
        </w:rPr>
        <w:t>[16]</w:t>
      </w:r>
      <w:r>
        <w:rPr>
          <w:rFonts w:cs="Times New Roman" w:ascii="Times New Roman" w:hAnsi="Times New Roman"/>
          <w:color w:val="000000" w:themeColor="text1"/>
          <w:sz w:val="20"/>
          <w:szCs w:val="20"/>
          <w:shd w:fill="FFFFFF" w:val="clear"/>
        </w:rPr>
        <w:t xml:space="preserve"> </w:t>
      </w:r>
      <w:hyperlink r:id="rId40">
        <w:r>
          <w:rPr>
            <w:rStyle w:val="InternetLink"/>
            <w:rFonts w:cs="Times New Roman" w:ascii="Times New Roman" w:hAnsi="Times New Roman"/>
            <w:color w:val="000000" w:themeColor="text1"/>
            <w:sz w:val="20"/>
            <w:szCs w:val="20"/>
            <w:u w:val="none"/>
          </w:rPr>
          <w:t>Joel Wolfrath</w:t>
        </w:r>
      </w:hyperlink>
      <w:r>
        <w:rPr>
          <w:rStyle w:val="Authors-info"/>
          <w:rFonts w:cs="Times New Roman" w:ascii="Times New Roman" w:hAnsi="Times New Roman"/>
          <w:color w:val="000000" w:themeColor="text1"/>
          <w:sz w:val="20"/>
          <w:szCs w:val="20"/>
          <w:shd w:fill="FFFFFF" w:val="clear"/>
        </w:rPr>
        <w:t>, </w:t>
      </w:r>
      <w:hyperlink r:id="rId41">
        <w:r>
          <w:rPr>
            <w:rStyle w:val="InternetLink"/>
            <w:rFonts w:cs="Times New Roman" w:ascii="Times New Roman" w:hAnsi="Times New Roman"/>
            <w:color w:val="000000" w:themeColor="text1"/>
            <w:sz w:val="20"/>
            <w:szCs w:val="20"/>
            <w:u w:val="none"/>
          </w:rPr>
          <w:t>Nikhil Sreekumar</w:t>
        </w:r>
      </w:hyperlink>
      <w:r>
        <w:rPr>
          <w:rStyle w:val="Authors-info"/>
          <w:rFonts w:cs="Times New Roman" w:ascii="Times New Roman" w:hAnsi="Times New Roman"/>
          <w:color w:val="000000" w:themeColor="text1"/>
          <w:sz w:val="20"/>
          <w:szCs w:val="20"/>
          <w:shd w:fill="FFFFFF" w:val="clear"/>
        </w:rPr>
        <w:t>, </w:t>
      </w:r>
      <w:hyperlink r:id="rId42">
        <w:r>
          <w:rPr>
            <w:rStyle w:val="InternetLink"/>
            <w:rFonts w:cs="Times New Roman" w:ascii="Times New Roman" w:hAnsi="Times New Roman"/>
            <w:color w:val="000000" w:themeColor="text1"/>
            <w:sz w:val="20"/>
            <w:szCs w:val="20"/>
            <w:u w:val="none"/>
          </w:rPr>
          <w:t>Dhruv Kumar</w:t>
        </w:r>
      </w:hyperlink>
      <w:r>
        <w:rPr>
          <w:rStyle w:val="Authors-info"/>
          <w:rFonts w:cs="Times New Roman" w:ascii="Times New Roman" w:hAnsi="Times New Roman"/>
          <w:color w:val="000000" w:themeColor="text1"/>
          <w:sz w:val="20"/>
          <w:szCs w:val="20"/>
          <w:shd w:fill="FFFFFF" w:val="clear"/>
        </w:rPr>
        <w:t>, </w:t>
      </w:r>
      <w:hyperlink r:id="rId43">
        <w:r>
          <w:rPr>
            <w:rStyle w:val="InternetLink"/>
            <w:rFonts w:cs="Times New Roman" w:ascii="Times New Roman" w:hAnsi="Times New Roman"/>
            <w:color w:val="000000" w:themeColor="text1"/>
            <w:sz w:val="20"/>
            <w:szCs w:val="20"/>
            <w:u w:val="none"/>
          </w:rPr>
          <w:t>Yuanli Wang</w:t>
        </w:r>
      </w:hyperlink>
      <w:r>
        <w:rPr>
          <w:rStyle w:val="Authors-info"/>
          <w:rFonts w:cs="Times New Roman" w:ascii="Times New Roman" w:hAnsi="Times New Roman"/>
          <w:color w:val="000000" w:themeColor="text1"/>
          <w:sz w:val="20"/>
          <w:szCs w:val="20"/>
          <w:shd w:fill="FFFFFF" w:val="clear"/>
        </w:rPr>
        <w:t>, </w:t>
      </w:r>
      <w:hyperlink r:id="rId44">
        <w:r>
          <w:rPr>
            <w:rStyle w:val="InternetLink"/>
            <w:rFonts w:cs="Times New Roman" w:ascii="Times New Roman" w:hAnsi="Times New Roman"/>
            <w:color w:val="000000" w:themeColor="text1"/>
            <w:sz w:val="20"/>
            <w:szCs w:val="20"/>
            <w:u w:val="none"/>
          </w:rPr>
          <w:t>Abhishek Chandra</w:t>
        </w:r>
      </w:hyperlink>
      <w:r>
        <w:rPr>
          <w:rFonts w:cs="Times New Roman" w:ascii="Times New Roman" w:hAnsi="Times New Roman"/>
          <w:color w:val="000000" w:themeColor="text1"/>
          <w:sz w:val="20"/>
          <w:szCs w:val="20"/>
        </w:rPr>
        <w:t>,” HACCS: Heterogeneity-Aware Clustered Client Selection for Accelerated Federated Learning</w:t>
      </w:r>
    </w:p>
    <w:p>
      <w:pPr>
        <w:pStyle w:val="Normal"/>
        <w:rPr>
          <w:rFonts w:ascii="Times New Roman" w:hAnsi="Times New Roman" w:cs="Times New Roman"/>
          <w:color w:val="FF0000"/>
          <w:sz w:val="20"/>
          <w:szCs w:val="20"/>
        </w:rPr>
      </w:pPr>
      <w:r>
        <w:rPr>
          <w:rFonts w:cs="Times New Roman" w:ascii="Times New Roman" w:hAnsi="Times New Roman"/>
          <w:color w:val="000000" w:themeColor="text1"/>
          <w:sz w:val="20"/>
          <w:szCs w:val="20"/>
        </w:rPr>
        <w:t>”</w:t>
      </w:r>
      <w:r>
        <w:rPr>
          <w:rFonts w:cs="Times New Roman" w:ascii="Times New Roman" w:hAnsi="Times New Roman"/>
          <w:color w:val="000000" w:themeColor="text1"/>
          <w:sz w:val="20"/>
          <w:szCs w:val="20"/>
        </w:rPr>
        <w:t xml:space="preserve">,IEEE,2022,doi: </w:t>
      </w:r>
      <w:r>
        <w:rPr>
          <w:rFonts w:cs="Times New Roman" w:ascii="Times New Roman" w:hAnsi="Times New Roman"/>
          <w:color w:val="000000" w:themeColor="text1"/>
          <w:sz w:val="20"/>
          <w:szCs w:val="20"/>
          <w:shd w:fill="FFFFFF" w:val="clear"/>
        </w:rPr>
        <w:t> </w:t>
      </w:r>
      <w:hyperlink r:id="rId45">
        <w:r>
          <w:rPr>
            <w:rStyle w:val="InternetLink"/>
            <w:rFonts w:cs="Times New Roman" w:ascii="Times New Roman" w:hAnsi="Times New Roman"/>
            <w:b/>
            <w:bCs/>
            <w:color w:val="000000" w:themeColor="text1"/>
            <w:sz w:val="20"/>
            <w:szCs w:val="20"/>
            <w:shd w:fill="FFFFFF" w:val="clear"/>
          </w:rPr>
          <w:t>https://doi.org/ </w:t>
        </w:r>
        <w:r>
          <w:rPr>
            <w:rStyle w:val="InternetLink"/>
            <w:rFonts w:cs="Times New Roman" w:ascii="Times New Roman" w:hAnsi="Times New Roman"/>
            <w:color w:val="000000" w:themeColor="text1"/>
            <w:sz w:val="20"/>
            <w:szCs w:val="20"/>
            <w:shd w:fill="FFFFFF" w:val="clear"/>
          </w:rPr>
          <w:t>10.1109/IPDPS53621.2022.00100</w:t>
        </w:r>
      </w:hyperlink>
    </w:p>
    <w:p>
      <w:pPr>
        <w:pStyle w:val="Normal"/>
        <w:rPr>
          <w:rFonts w:ascii="Times New Roman" w:hAnsi="Times New Roman" w:cs="Times New Roman"/>
          <w:color w:val="000000"/>
          <w:sz w:val="20"/>
          <w:szCs w:val="20"/>
        </w:rPr>
      </w:pPr>
      <w:r>
        <w:rPr>
          <w:rFonts w:cs="Times New Roman" w:ascii="Times New Roman" w:hAnsi="Times New Roman"/>
          <w:color w:val="000000" w:themeColor="text1"/>
          <w:sz w:val="20"/>
          <w:szCs w:val="20"/>
        </w:rPr>
        <w:t xml:space="preserve">[17] </w:t>
      </w:r>
      <w:hyperlink r:id="rId46">
        <w:r>
          <w:rPr>
            <w:rStyle w:val="InternetLink"/>
            <w:rFonts w:cs="Times New Roman" w:ascii="Times New Roman" w:hAnsi="Times New Roman"/>
            <w:color w:val="000000" w:themeColor="text1"/>
            <w:sz w:val="20"/>
            <w:szCs w:val="20"/>
            <w:shd w:fill="FFFFFF" w:val="clear"/>
          </w:rPr>
          <w:t>Harshvardhan</w:t>
        </w:r>
      </w:hyperlink>
      <w:r>
        <w:rPr>
          <w:rFonts w:cs="Times New Roman" w:ascii="Times New Roman" w:hAnsi="Times New Roman"/>
          <w:color w:val="000000" w:themeColor="text1"/>
          <w:sz w:val="20"/>
          <w:szCs w:val="20"/>
          <w:shd w:fill="FFFFFF" w:val="clear"/>
        </w:rPr>
        <w:t>, </w:t>
      </w:r>
      <w:hyperlink r:id="rId47">
        <w:r>
          <w:rPr>
            <w:rStyle w:val="InternetLink"/>
            <w:rFonts w:cs="Times New Roman" w:ascii="Times New Roman" w:hAnsi="Times New Roman"/>
            <w:color w:val="000000" w:themeColor="text1"/>
            <w:sz w:val="20"/>
            <w:szCs w:val="20"/>
            <w:shd w:fill="FFFFFF" w:val="clear"/>
          </w:rPr>
          <w:t>Avishek Ghosh</w:t>
        </w:r>
      </w:hyperlink>
      <w:r>
        <w:rPr>
          <w:rFonts w:cs="Times New Roman" w:ascii="Times New Roman" w:hAnsi="Times New Roman"/>
          <w:color w:val="000000" w:themeColor="text1"/>
          <w:sz w:val="20"/>
          <w:szCs w:val="20"/>
          <w:shd w:fill="FFFFFF" w:val="clear"/>
        </w:rPr>
        <w:t>, </w:t>
      </w:r>
      <w:hyperlink r:id="rId48">
        <w:r>
          <w:rPr>
            <w:rStyle w:val="InternetLink"/>
            <w:rFonts w:cs="Times New Roman" w:ascii="Times New Roman" w:hAnsi="Times New Roman"/>
            <w:color w:val="000000" w:themeColor="text1"/>
            <w:sz w:val="20"/>
            <w:szCs w:val="20"/>
            <w:shd w:fill="FFFFFF" w:val="clear"/>
          </w:rPr>
          <w:t>Arya Mazumdar</w:t>
        </w:r>
      </w:hyperlink>
      <w:r>
        <w:rPr>
          <w:rFonts w:cs="Times New Roman" w:ascii="Times New Roman" w:hAnsi="Times New Roman"/>
          <w:color w:val="000000" w:themeColor="text1"/>
          <w:sz w:val="20"/>
          <w:szCs w:val="20"/>
        </w:rPr>
        <w:t>,”</w:t>
      </w:r>
      <w:r>
        <w:rPr>
          <w:rFonts w:cs="Times New Roman" w:ascii="Times New Roman" w:hAnsi="Times New Roman"/>
          <w:sz w:val="20"/>
          <w:szCs w:val="20"/>
        </w:rPr>
        <w:t>An Improved Algorithm for Clustered Federated Learning</w:t>
      </w:r>
      <w:r>
        <w:rPr>
          <w:rFonts w:cs="Times New Roman" w:ascii="Times New Roman" w:hAnsi="Times New Roman"/>
          <w:color w:val="000000" w:themeColor="text1"/>
          <w:sz w:val="20"/>
          <w:szCs w:val="20"/>
        </w:rPr>
        <w:t xml:space="preserve">”,arXiv,2022,doi: </w:t>
      </w:r>
      <w:hyperlink r:id="rId49">
        <w:r>
          <w:rPr>
            <w:rStyle w:val="InternetLink"/>
            <w:rFonts w:cs="Times New Roman" w:ascii="Times New Roman" w:hAnsi="Times New Roman"/>
            <w:sz w:val="20"/>
            <w:szCs w:val="20"/>
          </w:rPr>
          <w:t>https://doi.org/10.48550/arXiv.2210.11538</w:t>
        </w:r>
      </w:hyperlink>
    </w:p>
    <w:p>
      <w:pPr>
        <w:pStyle w:val="Normal"/>
        <w:rPr>
          <w:rFonts w:ascii="Times New Roman" w:hAnsi="Times New Roman" w:cs="Times New Roman"/>
          <w:color w:val="000000"/>
          <w:sz w:val="20"/>
          <w:szCs w:val="20"/>
        </w:rPr>
      </w:pPr>
      <w:r>
        <w:rPr>
          <w:rFonts w:cs="Times New Roman" w:ascii="Times New Roman" w:hAnsi="Times New Roman"/>
          <w:sz w:val="20"/>
          <w:szCs w:val="20"/>
        </w:rPr>
        <w:t xml:space="preserve">[18] </w:t>
      </w:r>
      <w:hyperlink r:id="rId50">
        <w:r>
          <w:rPr>
            <w:rStyle w:val="InternetLink"/>
            <w:rFonts w:cs="Times New Roman" w:ascii="Times New Roman" w:hAnsi="Times New Roman"/>
            <w:color w:val="auto"/>
            <w:sz w:val="20"/>
            <w:szCs w:val="20"/>
            <w:u w:val="none"/>
          </w:rPr>
          <w:t>Pu Tian</w:t>
        </w:r>
      </w:hyperlink>
      <w:r>
        <w:rPr>
          <w:rStyle w:val="Authors-info"/>
          <w:rFonts w:cs="Times New Roman" w:ascii="Times New Roman" w:hAnsi="Times New Roman"/>
          <w:sz w:val="20"/>
          <w:szCs w:val="20"/>
        </w:rPr>
        <w:t>,</w:t>
      </w:r>
      <w:hyperlink r:id="rId51">
        <w:r>
          <w:rPr>
            <w:rStyle w:val="InternetLink"/>
            <w:rFonts w:cs="Times New Roman" w:ascii="Times New Roman" w:hAnsi="Times New Roman"/>
            <w:color w:val="auto"/>
            <w:sz w:val="20"/>
            <w:szCs w:val="20"/>
            <w:u w:val="none"/>
          </w:rPr>
          <w:t>Weixian Liao</w:t>
        </w:r>
      </w:hyperlink>
      <w:r>
        <w:rPr>
          <w:rStyle w:val="Authors-info"/>
          <w:rFonts w:cs="Times New Roman" w:ascii="Times New Roman" w:hAnsi="Times New Roman"/>
          <w:sz w:val="20"/>
          <w:szCs w:val="20"/>
        </w:rPr>
        <w:t>, </w:t>
      </w:r>
      <w:hyperlink r:id="rId52">
        <w:r>
          <w:rPr>
            <w:rStyle w:val="InternetLink"/>
            <w:rFonts w:cs="Times New Roman" w:ascii="Times New Roman" w:hAnsi="Times New Roman"/>
            <w:color w:val="auto"/>
            <w:sz w:val="20"/>
            <w:szCs w:val="20"/>
            <w:u w:val="none"/>
          </w:rPr>
          <w:t>Wei Yu</w:t>
        </w:r>
      </w:hyperlink>
      <w:r>
        <w:rPr>
          <w:rStyle w:val="Authors-info"/>
          <w:rFonts w:cs="Times New Roman" w:ascii="Times New Roman" w:hAnsi="Times New Roman"/>
          <w:sz w:val="20"/>
          <w:szCs w:val="20"/>
        </w:rPr>
        <w:t>, </w:t>
      </w:r>
      <w:hyperlink r:id="rId53">
        <w:r>
          <w:rPr>
            <w:rStyle w:val="InternetLink"/>
            <w:rFonts w:cs="Times New Roman" w:ascii="Times New Roman" w:hAnsi="Times New Roman"/>
            <w:color w:val="auto"/>
            <w:sz w:val="20"/>
            <w:szCs w:val="20"/>
            <w:u w:val="none"/>
          </w:rPr>
          <w:t>Erik Blasch</w:t>
        </w:r>
      </w:hyperlink>
      <w:r>
        <w:rPr>
          <w:rFonts w:cs="Times New Roman" w:ascii="Times New Roman" w:hAnsi="Times New Roman"/>
          <w:sz w:val="20"/>
          <w:szCs w:val="20"/>
        </w:rPr>
        <w:t>,” WSCC: A Weight-Similarity-Based Client Clustering Approach for Non-IID Federated Learning</w:t>
      </w:r>
    </w:p>
    <w:p>
      <w:pPr>
        <w:pStyle w:val="Normal"/>
        <w:rPr>
          <w:rFonts w:ascii="Times New Roman" w:hAnsi="Times New Roman" w:cs="Times New Roman"/>
          <w:sz w:val="20"/>
          <w:szCs w:val="20"/>
        </w:rPr>
      </w:pPr>
      <w:r>
        <w:rPr>
          <w:rFonts w:cs="Times New Roman" w:ascii="Times New Roman" w:hAnsi="Times New Roman"/>
          <w:sz w:val="20"/>
          <w:szCs w:val="20"/>
        </w:rPr>
        <w:t>”</w:t>
      </w:r>
      <w:r>
        <w:rPr>
          <w:rFonts w:cs="Times New Roman" w:ascii="Times New Roman" w:hAnsi="Times New Roman"/>
          <w:sz w:val="20"/>
          <w:szCs w:val="20"/>
        </w:rPr>
        <w:t xml:space="preserve">,IEEE,2022,doi: </w:t>
      </w:r>
      <w:hyperlink r:id="rId54">
        <w:r>
          <w:rPr>
            <w:rStyle w:val="InternetLink"/>
            <w:rFonts w:cs="Times New Roman" w:ascii="Times New Roman" w:hAnsi="Times New Roman"/>
            <w:color w:val="auto"/>
            <w:sz w:val="20"/>
            <w:szCs w:val="20"/>
            <w:u w:val="none"/>
          </w:rPr>
          <w:t>https://doi.org/</w:t>
        </w:r>
        <w:r>
          <w:rPr>
            <w:rStyle w:val="InternetLink"/>
            <w:rFonts w:cs="Times New Roman" w:ascii="Times New Roman" w:hAnsi="Times New Roman"/>
            <w:color w:val="000000"/>
            <w:sz w:val="20"/>
            <w:szCs w:val="20"/>
            <w:u w:val="none"/>
            <w:shd w:fill="FFFFFF" w:val="clear"/>
          </w:rPr>
          <w:t>10.1109/JIOT.2022.3175149</w:t>
        </w:r>
      </w:hyperlink>
    </w:p>
    <w:p>
      <w:pPr>
        <w:pStyle w:val="Normal"/>
        <w:rPr>
          <w:rStyle w:val="InternetLink"/>
          <w:rFonts w:ascii="Times New Roman" w:hAnsi="Times New Roman" w:cs="Times New Roman"/>
          <w:sz w:val="20"/>
          <w:szCs w:val="20"/>
        </w:rPr>
      </w:pPr>
      <w:r>
        <w:rPr>
          <w:rFonts w:cs="Times New Roman" w:ascii="Times New Roman" w:hAnsi="Times New Roman"/>
          <w:color w:val="000000"/>
          <w:sz w:val="20"/>
          <w:szCs w:val="20"/>
        </w:rPr>
        <w:t>[19]</w:t>
      </w:r>
      <w:r>
        <w:rPr>
          <w:rFonts w:cs="Times New Roman" w:ascii="Times New Roman" w:hAnsi="Times New Roman"/>
          <w:sz w:val="20"/>
          <w:szCs w:val="20"/>
        </w:rPr>
        <w:t xml:space="preserve"> </w:t>
      </w:r>
      <w:hyperlink r:id="rId55">
        <w:r>
          <w:rPr>
            <w:rStyle w:val="InternetLink"/>
            <w:rFonts w:cs="Times New Roman" w:ascii="Times New Roman" w:hAnsi="Times New Roman"/>
            <w:color w:val="000000" w:themeColor="text1"/>
            <w:sz w:val="20"/>
            <w:szCs w:val="20"/>
            <w:shd w:fill="FFFFFF" w:val="clear"/>
          </w:rPr>
          <w:t>Yae Jee Cho</w:t>
        </w:r>
      </w:hyperlink>
      <w:r>
        <w:rPr>
          <w:rFonts w:cs="Times New Roman" w:ascii="Times New Roman" w:hAnsi="Times New Roman"/>
          <w:color w:val="000000" w:themeColor="text1"/>
          <w:sz w:val="20"/>
          <w:szCs w:val="20"/>
          <w:shd w:fill="FFFFFF" w:val="clear"/>
        </w:rPr>
        <w:t>, </w:t>
      </w:r>
      <w:hyperlink r:id="rId56">
        <w:r>
          <w:rPr>
            <w:rStyle w:val="InternetLink"/>
            <w:rFonts w:cs="Times New Roman" w:ascii="Times New Roman" w:hAnsi="Times New Roman"/>
            <w:color w:val="000000" w:themeColor="text1"/>
            <w:sz w:val="20"/>
            <w:szCs w:val="20"/>
            <w:shd w:fill="FFFFFF" w:val="clear"/>
          </w:rPr>
          <w:t>Jianyu Wang</w:t>
        </w:r>
      </w:hyperlink>
      <w:r>
        <w:rPr>
          <w:rFonts w:cs="Times New Roman" w:ascii="Times New Roman" w:hAnsi="Times New Roman"/>
          <w:color w:val="000000" w:themeColor="text1"/>
          <w:sz w:val="20"/>
          <w:szCs w:val="20"/>
          <w:shd w:fill="FFFFFF" w:val="clear"/>
        </w:rPr>
        <w:t>, </w:t>
      </w:r>
      <w:hyperlink r:id="rId57">
        <w:r>
          <w:rPr>
            <w:rStyle w:val="InternetLink"/>
            <w:rFonts w:cs="Times New Roman" w:ascii="Times New Roman" w:hAnsi="Times New Roman"/>
            <w:color w:val="000000" w:themeColor="text1"/>
            <w:sz w:val="20"/>
            <w:szCs w:val="20"/>
            <w:shd w:fill="FFFFFF" w:val="clear"/>
          </w:rPr>
          <w:t>Tarun Chiruvolu</w:t>
        </w:r>
      </w:hyperlink>
      <w:r>
        <w:rPr>
          <w:rFonts w:cs="Times New Roman" w:ascii="Times New Roman" w:hAnsi="Times New Roman"/>
          <w:color w:val="000000" w:themeColor="text1"/>
          <w:sz w:val="20"/>
          <w:szCs w:val="20"/>
          <w:shd w:fill="FFFFFF" w:val="clear"/>
        </w:rPr>
        <w:t>, </w:t>
      </w:r>
      <w:hyperlink r:id="rId58">
        <w:r>
          <w:rPr>
            <w:rStyle w:val="InternetLink"/>
            <w:rFonts w:cs="Times New Roman" w:ascii="Times New Roman" w:hAnsi="Times New Roman"/>
            <w:color w:val="000000" w:themeColor="text1"/>
            <w:sz w:val="20"/>
            <w:szCs w:val="20"/>
            <w:shd w:fill="FFFFFF" w:val="clear"/>
          </w:rPr>
          <w:t>Gauri Joshi</w:t>
        </w:r>
      </w:hyperlink>
      <w:r>
        <w:rPr>
          <w:rFonts w:cs="Times New Roman" w:ascii="Times New Roman" w:hAnsi="Times New Roman"/>
          <w:color w:val="000000" w:themeColor="text1"/>
          <w:sz w:val="20"/>
          <w:szCs w:val="20"/>
        </w:rPr>
        <w:t>,”</w:t>
      </w:r>
      <w:r>
        <w:rPr>
          <w:rFonts w:cs="Times New Roman" w:ascii="Times New Roman" w:hAnsi="Times New Roman"/>
          <w:sz w:val="20"/>
          <w:szCs w:val="20"/>
        </w:rPr>
        <w:t xml:space="preserve"> Personalized Federated Learning for Heterogeneous Clients with Clustered Knowledge Transfer</w:t>
      </w:r>
      <w:r>
        <w:rPr>
          <w:rFonts w:cs="Times New Roman" w:ascii="Times New Roman" w:hAnsi="Times New Roman"/>
          <w:color w:val="000000" w:themeColor="text1"/>
          <w:sz w:val="20"/>
          <w:szCs w:val="20"/>
        </w:rPr>
        <w:t xml:space="preserve">”, arXiv,2021,doi: </w:t>
      </w:r>
      <w:hyperlink r:id="rId59">
        <w:r>
          <w:rPr>
            <w:rStyle w:val="InternetLink"/>
            <w:rFonts w:cs="Times New Roman" w:ascii="Times New Roman" w:hAnsi="Times New Roman"/>
            <w:sz w:val="20"/>
            <w:szCs w:val="20"/>
          </w:rPr>
          <w:t>https://doi.org/10.48550/arXiv.2109.08119</w:t>
        </w:r>
      </w:hyperlink>
    </w:p>
    <w:p>
      <w:pPr>
        <w:pStyle w:val="Normal"/>
        <w:rPr>
          <w:rFonts w:ascii="Times New Roman" w:hAnsi="Times New Roman" w:cs="Times New Roman"/>
        </w:rPr>
      </w:pPr>
      <w:r>
        <w:rPr>
          <w:rFonts w:cs="Times New Roman" w:ascii="Times New Roman" w:hAnsi="Times New Roman"/>
        </w:rPr>
        <w:t xml:space="preserve">[20]A. Nelus, R. Glitza, and R. Martin, “Unsupervised Clustered Federated Learning in Complex Multi-source Acoustic Environments.” arXiv, Jun. 07, 2021. Accessed: Aug. 01, 2023. [Online]. Available: </w:t>
      </w:r>
      <w:hyperlink r:id="rId60">
        <w:r>
          <w:rPr>
            <w:rStyle w:val="InternetLink"/>
            <w:rFonts w:cs="Times New Roman" w:ascii="Times New Roman" w:hAnsi="Times New Roman"/>
          </w:rPr>
          <w:t>http://arxiv.org/abs/2106.03671</w:t>
        </w:r>
      </w:hyperlink>
    </w:p>
    <w:p>
      <w:pPr>
        <w:pStyle w:val="Normal"/>
        <w:rPr>
          <w:rFonts w:ascii="Times New Roman" w:hAnsi="Times New Roman" w:cs="Times New Roman"/>
        </w:rPr>
      </w:pPr>
      <w:r>
        <w:rPr>
          <w:rFonts w:cs="Times New Roman" w:ascii="Times New Roman" w:hAnsi="Times New Roman"/>
        </w:rPr>
        <w:t xml:space="preserve">[21] F. Sattler, K.-R. Müller, and W. Samek, “Clustered Federated Learning: Model-Agnostic Distributed Multi-Task Optimization under Privacy Constraints.” arXiv, Oct. 04, 2019. Accessed: Aug. 01, 2023. [Online]. Available: </w:t>
      </w:r>
      <w:hyperlink r:id="rId61">
        <w:r>
          <w:rPr>
            <w:rStyle w:val="InternetLink"/>
            <w:rFonts w:cs="Times New Roman" w:ascii="Times New Roman" w:hAnsi="Times New Roman"/>
          </w:rPr>
          <w:t>http://arxiv.org/abs/1910.01991</w:t>
        </w:r>
      </w:hyperlink>
    </w:p>
    <w:p>
      <w:pPr>
        <w:pStyle w:val="Normal"/>
        <w:rPr>
          <w:rFonts w:ascii="Times New Roman" w:hAnsi="Times New Roman" w:cs="Times New Roman"/>
          <w:color w:val="0000FF"/>
          <w:u w:val="single"/>
        </w:rPr>
      </w:pPr>
      <w:r>
        <w:rPr>
          <w:rFonts w:cs="Times New Roman" w:ascii="Times New Roman" w:hAnsi="Times New Roman"/>
        </w:rPr>
        <w:t>[22]</w:t>
      </w:r>
      <w:r>
        <w:rPr>
          <w:rFonts w:cs="Times New Roman" w:ascii="Times New Roman" w:hAnsi="Times New Roman"/>
          <w:color w:val="0000FF"/>
          <w:sz w:val="20"/>
          <w:szCs w:val="20"/>
        </w:rPr>
        <w:t xml:space="preserve"> </w:t>
      </w:r>
      <w:r>
        <w:rPr>
          <w:rFonts w:cs="Times New Roman" w:ascii="Times New Roman" w:hAnsi="Times New Roman"/>
        </w:rPr>
        <w:t xml:space="preserve">A. Albaseer, M. Abdallah, A. Al-Fuqaha, and A. Erbad, “Client Selection Approach in Support of Clustered Federated Learning over Wireless Edge Networks.” arXiv, Aug. 16, 2021. Accessed: Aug. 01, 2023. [Online]. Available: </w:t>
      </w:r>
      <w:hyperlink r:id="rId62">
        <w:r>
          <w:rPr>
            <w:rStyle w:val="InternetLink"/>
            <w:rFonts w:cs="Times New Roman" w:ascii="Times New Roman" w:hAnsi="Times New Roman"/>
          </w:rPr>
          <w:t>http://arxiv.org/abs/2108.08768</w:t>
        </w:r>
      </w:hyperlink>
    </w:p>
    <w:p>
      <w:pPr>
        <w:pStyle w:val="Normal"/>
        <w:rPr>
          <w:rStyle w:val="InternetLink"/>
          <w:rFonts w:ascii="Times New Roman" w:hAnsi="Times New Roman" w:cs="Times New Roman"/>
          <w:sz w:val="20"/>
          <w:szCs w:val="20"/>
        </w:rPr>
      </w:pPr>
      <w:r>
        <w:rPr>
          <w:rFonts w:cs="Times New Roman" w:ascii="Times New Roman" w:hAnsi="Times New Roman"/>
          <w:sz w:val="20"/>
          <w:szCs w:val="20"/>
        </w:rPr>
        <w:t>[23</w:t>
      </w:r>
      <w:r>
        <w:rPr>
          <w:rFonts w:cs="Times New Roman" w:ascii="Times New Roman" w:hAnsi="Times New Roman"/>
          <w:color w:val="000000" w:themeColor="text1"/>
          <w:sz w:val="20"/>
          <w:szCs w:val="20"/>
        </w:rPr>
        <w:t xml:space="preserve">] </w:t>
      </w:r>
      <w:hyperlink r:id="rId63">
        <w:r>
          <w:rPr>
            <w:rStyle w:val="InternetLink"/>
            <w:rFonts w:cs="Times New Roman" w:ascii="Times New Roman" w:hAnsi="Times New Roman"/>
            <w:color w:val="000000" w:themeColor="text1"/>
            <w:sz w:val="20"/>
            <w:szCs w:val="20"/>
            <w:shd w:fill="FFFFFF" w:val="clear"/>
          </w:rPr>
          <w:t>Afaf Taik</w:t>
        </w:r>
      </w:hyperlink>
      <w:r>
        <w:rPr>
          <w:rFonts w:cs="Times New Roman" w:ascii="Times New Roman" w:hAnsi="Times New Roman"/>
          <w:color w:val="000000" w:themeColor="text1"/>
          <w:sz w:val="20"/>
          <w:szCs w:val="20"/>
          <w:shd w:fill="FFFFFF" w:val="clear"/>
        </w:rPr>
        <w:t>, </w:t>
      </w:r>
      <w:hyperlink r:id="rId64">
        <w:r>
          <w:rPr>
            <w:rStyle w:val="InternetLink"/>
            <w:rFonts w:cs="Times New Roman" w:ascii="Times New Roman" w:hAnsi="Times New Roman"/>
            <w:color w:val="000000" w:themeColor="text1"/>
            <w:sz w:val="20"/>
            <w:szCs w:val="20"/>
            <w:shd w:fill="FFFFFF" w:val="clear"/>
          </w:rPr>
          <w:t>Zoubeir Mlika</w:t>
        </w:r>
      </w:hyperlink>
      <w:r>
        <w:rPr>
          <w:rFonts w:cs="Times New Roman" w:ascii="Times New Roman" w:hAnsi="Times New Roman"/>
          <w:color w:val="000000" w:themeColor="text1"/>
          <w:sz w:val="20"/>
          <w:szCs w:val="20"/>
          <w:shd w:fill="FFFFFF" w:val="clear"/>
        </w:rPr>
        <w:t>, </w:t>
      </w:r>
      <w:hyperlink r:id="rId65">
        <w:r>
          <w:rPr>
            <w:rStyle w:val="InternetLink"/>
            <w:rFonts w:cs="Times New Roman" w:ascii="Times New Roman" w:hAnsi="Times New Roman"/>
            <w:color w:val="000000" w:themeColor="text1"/>
            <w:sz w:val="20"/>
            <w:szCs w:val="20"/>
            <w:shd w:fill="FFFFFF" w:val="clear"/>
          </w:rPr>
          <w:t>Soumaya Cherkaoui</w:t>
        </w:r>
      </w:hyperlink>
      <w:r>
        <w:rPr>
          <w:rFonts w:cs="Times New Roman" w:ascii="Times New Roman" w:hAnsi="Times New Roman"/>
          <w:color w:val="000000" w:themeColor="text1"/>
          <w:sz w:val="20"/>
          <w:szCs w:val="20"/>
        </w:rPr>
        <w:t>,”</w:t>
      </w:r>
      <w:r>
        <w:rPr>
          <w:rFonts w:cs="Times New Roman" w:ascii="Times New Roman" w:hAnsi="Times New Roman"/>
          <w:sz w:val="20"/>
          <w:szCs w:val="20"/>
        </w:rPr>
        <w:t xml:space="preserve"> Clustered Vehicular Federated Learning: Process and Optimization</w:t>
      </w:r>
      <w:r>
        <w:rPr>
          <w:rFonts w:cs="Times New Roman" w:ascii="Times New Roman" w:hAnsi="Times New Roman"/>
          <w:color w:val="000000" w:themeColor="text1"/>
          <w:sz w:val="20"/>
          <w:szCs w:val="20"/>
        </w:rPr>
        <w:t>”,Thu,27 jan2022,dio:</w:t>
      </w:r>
      <w:r>
        <w:rPr>
          <w:rFonts w:cs="Times New Roman" w:ascii="Times New Roman" w:hAnsi="Times New Roman"/>
          <w:color w:val="000000"/>
          <w:sz w:val="20"/>
          <w:szCs w:val="20"/>
        </w:rPr>
        <w:t xml:space="preserve"> </w:t>
      </w:r>
      <w:hyperlink r:id="rId66">
        <w:r>
          <w:rPr>
            <w:rStyle w:val="InternetLink"/>
            <w:rFonts w:cs="Times New Roman" w:ascii="Times New Roman" w:hAnsi="Times New Roman"/>
            <w:sz w:val="20"/>
            <w:szCs w:val="20"/>
          </w:rPr>
          <w:t>https://doi.org/10.48550/arXiv.2201.11271</w:t>
        </w:r>
      </w:hyperlink>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before="0" w:after="160"/>
        <w:rPr/>
      </w:pPr>
      <w:r>
        <w:rPr/>
      </w:r>
    </w:p>
    <w:sectPr>
      <w:type w:val="nextPage"/>
      <w:pgSz w:orient="landscape" w:w="16838" w:h="11906"/>
      <w:pgMar w:left="720" w:right="720" w:gutter="0" w:header="0" w:top="720" w:footer="0" w:bottom="72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Georgia">
    <w:altName w:val="Palatino"/>
    <w:charset w:val="00"/>
    <w:family w:val="roman"/>
    <w:pitch w:val="variable"/>
  </w:font>
  <w:font w:name="Source Sans 3">
    <w:altName w:val="sans-serif"/>
    <w:charset w:val="00"/>
    <w:family w:val="roman"/>
    <w:pitch w:val="variable"/>
  </w:font>
  <w:font w:name="ElsevierSans">
    <w:altName w:val="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0" w:firstLine="11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888" w:hanging="360"/>
      </w:pPr>
      <w:rPr>
        <w:rFonts w:ascii="Symbol" w:hAnsi="Symbol" w:cs="Symbol" w:hint="default"/>
      </w:rPr>
    </w:lvl>
    <w:lvl w:ilvl="1">
      <w:start w:val="1"/>
      <w:numFmt w:val="bullet"/>
      <w:lvlText w:val="o"/>
      <w:lvlJc w:val="left"/>
      <w:pPr>
        <w:tabs>
          <w:tab w:val="num" w:pos="0"/>
        </w:tabs>
        <w:ind w:left="1608" w:hanging="360"/>
      </w:pPr>
      <w:rPr>
        <w:rFonts w:ascii="Courier New" w:hAnsi="Courier New" w:cs="Courier New" w:hint="default"/>
      </w:rPr>
    </w:lvl>
    <w:lvl w:ilvl="2">
      <w:start w:val="1"/>
      <w:numFmt w:val="bullet"/>
      <w:lvlText w:val=""/>
      <w:lvlJc w:val="left"/>
      <w:pPr>
        <w:tabs>
          <w:tab w:val="num" w:pos="0"/>
        </w:tabs>
        <w:ind w:left="2328" w:hanging="360"/>
      </w:pPr>
      <w:rPr>
        <w:rFonts w:ascii="Wingdings" w:hAnsi="Wingdings" w:cs="Wingdings" w:hint="default"/>
      </w:rPr>
    </w:lvl>
    <w:lvl w:ilvl="3">
      <w:start w:val="1"/>
      <w:numFmt w:val="bullet"/>
      <w:lvlText w:val=""/>
      <w:lvlJc w:val="left"/>
      <w:pPr>
        <w:tabs>
          <w:tab w:val="num" w:pos="0"/>
        </w:tabs>
        <w:ind w:left="3048" w:hanging="360"/>
      </w:pPr>
      <w:rPr>
        <w:rFonts w:ascii="Symbol" w:hAnsi="Symbol" w:cs="Symbol" w:hint="default"/>
      </w:rPr>
    </w:lvl>
    <w:lvl w:ilvl="4">
      <w:start w:val="1"/>
      <w:numFmt w:val="bullet"/>
      <w:lvlText w:val="o"/>
      <w:lvlJc w:val="left"/>
      <w:pPr>
        <w:tabs>
          <w:tab w:val="num" w:pos="0"/>
        </w:tabs>
        <w:ind w:left="3768" w:hanging="360"/>
      </w:pPr>
      <w:rPr>
        <w:rFonts w:ascii="Courier New" w:hAnsi="Courier New" w:cs="Courier New" w:hint="default"/>
      </w:rPr>
    </w:lvl>
    <w:lvl w:ilvl="5">
      <w:start w:val="1"/>
      <w:numFmt w:val="bullet"/>
      <w:lvlText w:val=""/>
      <w:lvlJc w:val="left"/>
      <w:pPr>
        <w:tabs>
          <w:tab w:val="num" w:pos="0"/>
        </w:tabs>
        <w:ind w:left="4488" w:hanging="360"/>
      </w:pPr>
      <w:rPr>
        <w:rFonts w:ascii="Wingdings" w:hAnsi="Wingdings" w:cs="Wingdings" w:hint="default"/>
      </w:rPr>
    </w:lvl>
    <w:lvl w:ilvl="6">
      <w:start w:val="1"/>
      <w:numFmt w:val="bullet"/>
      <w:lvlText w:val=""/>
      <w:lvlJc w:val="left"/>
      <w:pPr>
        <w:tabs>
          <w:tab w:val="num" w:pos="0"/>
        </w:tabs>
        <w:ind w:left="5208" w:hanging="360"/>
      </w:pPr>
      <w:rPr>
        <w:rFonts w:ascii="Symbol" w:hAnsi="Symbol" w:cs="Symbol" w:hint="default"/>
      </w:rPr>
    </w:lvl>
    <w:lvl w:ilvl="7">
      <w:start w:val="1"/>
      <w:numFmt w:val="bullet"/>
      <w:lvlText w:val="o"/>
      <w:lvlJc w:val="left"/>
      <w:pPr>
        <w:tabs>
          <w:tab w:val="num" w:pos="0"/>
        </w:tabs>
        <w:ind w:left="5928" w:hanging="360"/>
      </w:pPr>
      <w:rPr>
        <w:rFonts w:ascii="Courier New" w:hAnsi="Courier New" w:cs="Courier New" w:hint="default"/>
      </w:rPr>
    </w:lvl>
    <w:lvl w:ilvl="8">
      <w:start w:val="1"/>
      <w:numFmt w:val="bullet"/>
      <w:lvlText w:val=""/>
      <w:lvlJc w:val="left"/>
      <w:pPr>
        <w:tabs>
          <w:tab w:val="num" w:pos="0"/>
        </w:tabs>
        <w:ind w:left="6648"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SG" w:eastAsia="" w:bidi="bn-BD"/>
  <w:docVars>
    <w:docVar w:name="__Grammarly_42____i" w:val="H4sIAAAAAAAEAKtWckksSQxILCpxzi/NK1GyMqwFAAEhoTITAAAA"/>
    <w:docVar w:name="__Grammarly_42___1" w:val="H4sIAAAAAAAEAKtWcslP9kxRslIyNDY2NjE2sDACYlMLUwMjEyUdpeDU4uLM/DyQAvNaABhP0fos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Vrinda" w:asciiTheme="minorHAnsi" w:cstheme="minorBidi" w:eastAsiaTheme="minorHAnsi" w:hAnsiTheme="minorHAnsi"/>
        <w:sz w:val="22"/>
        <w:szCs w:val="22"/>
        <w:lang w:val="en-S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2d2f"/>
    <w:pPr>
      <w:widowControl/>
      <w:suppressAutoHyphens w:val="true"/>
      <w:bidi w:val="0"/>
      <w:spacing w:lineRule="auto" w:line="259" w:before="0" w:after="160"/>
      <w:jc w:val="left"/>
    </w:pPr>
    <w:rPr>
      <w:rFonts w:ascii="Calibri" w:hAnsi="Calibri" w:eastAsia="Calibri" w:cs="Vrinda" w:asciiTheme="minorHAnsi" w:cstheme="minorBidi" w:eastAsiaTheme="minorHAnsi" w:hAnsiTheme="minorHAnsi"/>
      <w:color w:val="auto"/>
      <w:kern w:val="0"/>
      <w:sz w:val="22"/>
      <w:szCs w:val="22"/>
      <w:lang w:val="en-SG" w:eastAsia="en-US" w:bidi="ar-SA"/>
    </w:rPr>
  </w:style>
  <w:style w:type="paragraph" w:styleId="Heading1">
    <w:name w:val="Heading 1"/>
    <w:basedOn w:val="Normal"/>
    <w:link w:val="Heading1Char"/>
    <w:uiPriority w:val="9"/>
    <w:qFormat/>
    <w:rsid w:val="001a2160"/>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Heading"/>
    <w:next w:val="TextBody"/>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cb0209"/>
    <w:rPr>
      <w:color w:val="0000FF"/>
      <w:u w:val="single"/>
    </w:rPr>
  </w:style>
  <w:style w:type="character" w:styleId="Emphasis">
    <w:name w:val="Emphasis"/>
    <w:basedOn w:val="DefaultParagraphFont"/>
    <w:uiPriority w:val="20"/>
    <w:qFormat/>
    <w:rsid w:val="00cb0209"/>
    <w:rPr>
      <w:i/>
      <w:iCs/>
    </w:rPr>
  </w:style>
  <w:style w:type="character" w:styleId="Rpv-coretext-layer-text" w:customStyle="1">
    <w:name w:val="rpv-core__text-layer-text"/>
    <w:basedOn w:val="DefaultParagraphFont"/>
    <w:qFormat/>
    <w:rsid w:val="00cb0209"/>
    <w:rPr/>
  </w:style>
  <w:style w:type="character" w:styleId="Issue-underline" w:customStyle="1">
    <w:name w:val="issue-underline"/>
    <w:basedOn w:val="DefaultParagraphFont"/>
    <w:qFormat/>
    <w:rsid w:val="00d72d2f"/>
    <w:rPr/>
  </w:style>
  <w:style w:type="character" w:styleId="Strong">
    <w:name w:val="Strong"/>
    <w:basedOn w:val="DefaultParagraphFont"/>
    <w:uiPriority w:val="22"/>
    <w:qFormat/>
    <w:rsid w:val="00ff52b5"/>
    <w:rPr>
      <w:b/>
      <w:bCs/>
    </w:rPr>
  </w:style>
  <w:style w:type="character" w:styleId="Ui-provider" w:customStyle="1">
    <w:name w:val="ui-provider"/>
    <w:basedOn w:val="DefaultParagraphFont"/>
    <w:qFormat/>
    <w:rsid w:val="00757126"/>
    <w:rPr/>
  </w:style>
  <w:style w:type="character" w:styleId="Authors-info" w:customStyle="1">
    <w:name w:val="authors-info"/>
    <w:basedOn w:val="DefaultParagraphFont"/>
    <w:qFormat/>
    <w:rsid w:val="001a2160"/>
    <w:rPr/>
  </w:style>
  <w:style w:type="character" w:styleId="Blue-tooltip" w:customStyle="1">
    <w:name w:val="blue-tooltip"/>
    <w:basedOn w:val="DefaultParagraphFont"/>
    <w:qFormat/>
    <w:rsid w:val="001a2160"/>
    <w:rPr/>
  </w:style>
  <w:style w:type="character" w:styleId="Heading1Char" w:customStyle="1">
    <w:name w:val="Heading 1 Char"/>
    <w:basedOn w:val="DefaultParagraphFont"/>
    <w:link w:val="Heading1"/>
    <w:uiPriority w:val="9"/>
    <w:qFormat/>
    <w:rsid w:val="001a2160"/>
    <w:rPr>
      <w:rFonts w:ascii="Times New Roman" w:hAnsi="Times New Roman" w:eastAsia="Times New Roman" w:cs="Times New Roman"/>
      <w:b/>
      <w:bCs/>
      <w:kern w:val="2"/>
      <w:sz w:val="48"/>
      <w:szCs w:val="48"/>
    </w:rPr>
  </w:style>
  <w:style w:type="character" w:styleId="Normaltextrun" w:customStyle="1">
    <w:name w:val="normaltextrun"/>
    <w:basedOn w:val="DefaultParagraphFont"/>
    <w:qFormat/>
    <w:rsid w:val="00447297"/>
    <w:rPr/>
  </w:style>
  <w:style w:type="character" w:styleId="Eop" w:customStyle="1">
    <w:name w:val="eop"/>
    <w:basedOn w:val="DefaultParagraphFont"/>
    <w:qFormat/>
    <w:rsid w:val="00447297"/>
    <w:rPr/>
  </w:style>
  <w:style w:type="character" w:styleId="UnresolvedMention">
    <w:name w:val="Unresolved Mention"/>
    <w:basedOn w:val="DefaultParagraphFont"/>
    <w:uiPriority w:val="99"/>
    <w:semiHidden/>
    <w:unhideWhenUsed/>
    <w:qFormat/>
    <w:rsid w:val="009564ad"/>
    <w:rPr>
      <w:color w:val="605E5C"/>
      <w:shd w:fill="E1DFDD" w:val="clear"/>
    </w:rPr>
  </w:style>
  <w:style w:type="character" w:styleId="Quotation" w:customStyle="1">
    <w:name w:val="Quotation"/>
    <w:qFormat/>
    <w:rPr>
      <w:i/>
      <w:iCs/>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d03d8f"/>
    <w:pPr>
      <w:spacing w:before="0" w:after="160"/>
      <w:ind w:left="720" w:hanging="0"/>
      <w:contextualSpacing/>
    </w:pPr>
    <w:rPr/>
  </w:style>
  <w:style w:type="paragraph" w:styleId="Pb-2" w:customStyle="1">
    <w:name w:val="pb-2"/>
    <w:basedOn w:val="Normal"/>
    <w:qFormat/>
    <w:rsid w:val="00d03d8f"/>
    <w:pPr>
      <w:spacing w:lineRule="auto" w:line="240" w:beforeAutospacing="1" w:afterAutospacing="1"/>
    </w:pPr>
    <w:rPr>
      <w:rFonts w:ascii="Times New Roman" w:hAnsi="Times New Roman" w:eastAsia="Times New Roman" w:cs="Times New Roman"/>
      <w:sz w:val="24"/>
      <w:szCs w:val="24"/>
      <w:lang w:eastAsia="en-SG" w:bidi="bn-BD"/>
    </w:rPr>
  </w:style>
  <w:style w:type="paragraph" w:styleId="NormalWeb">
    <w:name w:val="Normal (Web)"/>
    <w:basedOn w:val="Normal"/>
    <w:uiPriority w:val="99"/>
    <w:unhideWhenUsed/>
    <w:qFormat/>
    <w:rsid w:val="00a6683e"/>
    <w:pPr>
      <w:spacing w:lineRule="auto" w:line="240" w:beforeAutospacing="1" w:afterAutospacing="1"/>
    </w:pPr>
    <w:rPr>
      <w:rFonts w:ascii="Times New Roman" w:hAnsi="Times New Roman" w:eastAsia="Times New Roman" w:cs="Times New Roman"/>
      <w:sz w:val="24"/>
      <w:szCs w:val="24"/>
      <w:lang w:eastAsia="en-SG"/>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03d8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sciencedirect.com/science/article/pii/B9780123746337000252" TargetMode="External"/><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hyperlink" Target="https://www.google.com/url?sa=i&amp;url=https%3A%2F%2Fwww.aimspress.com%2Farticle%2Fdoi%2F10.3934%2Fmbe.2023475%3FviewType%3DHTML&amp;psig=AOvVaw2Qfyeq9dgMYyfSh2A6_C44&amp;ust=1701493641381000&amp;source=images&amp;cd=vfe&amp;opi=89978449&amp;ved=0CBQQjhxqFwoTCNDNwPK77YIDFQAAAAAdAAAAABBI" TargetMode="External"/><Relationship Id="rId11" Type="http://schemas.openxmlformats.org/officeDocument/2006/relationships/hyperlink" Target="https://www.google.com/url?sa=i&amp;url=https%3A%2F%2Flink.springer.com%2Farticle%2F10.1007%2Fs11036-022-01978-8&amp;psig=AOvVaw2Qfyeq9dgMYyfSh2A6_C44&amp;ust=1701493641381000&amp;source=images&amp;cd=vfe&amp;opi=89978449&amp;ved=0CBQQjhxqFwoTCNDNwPK77YIDFQAAAAAdAAAAABBA" TargetMode="External"/><Relationship Id="rId12" Type="http://schemas.openxmlformats.org/officeDocument/2006/relationships/hyperlink" Target="https://www.google.com/url?sa=i&amp;url=https%3A%2F%2Fdl.acm.org%2Fdoi%2F10.1145%2F3560816&amp;psig=AOvVaw2Qfyeq9dgMYyfSh2A6_C44&amp;ust=1701493641381000&amp;source=images&amp;cd=vfe&amp;opi=89978449&amp;ved=0CBQQjhxqFwoTCNDNwPK77YIDFQAAAAAdAAAAABBg" TargetMode="External"/><Relationship Id="rId13" Type="http://schemas.openxmlformats.org/officeDocument/2006/relationships/image" Target="media/image8.jpeg"/><Relationship Id="rId14" Type="http://schemas.openxmlformats.org/officeDocument/2006/relationships/hyperlink" Targe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www.google.com/url?sa=i&amp;url=https%3A%2F%2Fwww.mdpi.com%2F1424-8220%2F20%2F14%2F4048&amp;psig=AOvVaw0fzs5SwgkINvC1AGqetDwn&amp;ust=1701845645441000&amp;source=images&amp;cd=vfe&amp;opi=89978449&amp;ved=0CBQQjhxqFwoTCMCKsZ3b94IDFQAAAAAdAAAAABAE" TargetMode="External"/><Relationship Id="rId18" Type="http://schemas.openxmlformats.org/officeDocument/2006/relationships/image" Target="media/image11.png"/><Relationship Id="rId19" Type="http://schemas.openxmlformats.org/officeDocument/2006/relationships/hyperlink" Target="https://www.google.com/url?sa=i&amp;url=https%3A%2F%2Fwww.geeksforgeeks.org%2Fdifference-between-ring-and-bully-algorithm%2F&amp;psig=AOvVaw02rK9EAmisgRUL8sNDTHZ8&amp;ust=1701848887214000&amp;source=images&amp;cd=vfe&amp;opi=89978449&amp;ved=0CBQQjhxqFwoTCMDSjKfn94IDFQAAAAAdAAAAABAE" TargetMode="External"/><Relationship Id="rId20" Type="http://schemas.openxmlformats.org/officeDocument/2006/relationships/hyperlink" Target="https://ieeexplore.ieee.org/author/37088760931" TargetMode="External"/><Relationship Id="rId21" Type="http://schemas.openxmlformats.org/officeDocument/2006/relationships/hyperlink" Target="https://ieeexplore.ieee.org/author/37088764328" TargetMode="External"/><Relationship Id="rId22" Type="http://schemas.openxmlformats.org/officeDocument/2006/relationships/hyperlink" Target="https://ieeexplore.ieee.org/author/37088908022" TargetMode="External"/><Relationship Id="rId23" Type="http://schemas.openxmlformats.org/officeDocument/2006/relationships/hyperlink" Target="https://ieeexplore.ieee.org/author/37088760931" TargetMode="External"/><Relationship Id="rId24" Type="http://schemas.openxmlformats.org/officeDocument/2006/relationships/hyperlink" Target="https://ieeexplore.ieee.org/author/37088764328" TargetMode="External"/><Relationship Id="rId25" Type="http://schemas.openxmlformats.org/officeDocument/2006/relationships/hyperlink" Target="https://ieeexplore.ieee.org/author/37088908022" TargetMode="External"/><Relationship Id="rId26" Type="http://schemas.openxmlformats.org/officeDocument/2006/relationships/hyperlink" Target="https://ieeexplore.ieee.org/author/37088760931" TargetMode="External"/><Relationship Id="rId27" Type="http://schemas.openxmlformats.org/officeDocument/2006/relationships/hyperlink" Target="https://ieeexplore.ieee.org/author/37088908022" TargetMode="External"/><Relationship Id="rId28" Type="http://schemas.openxmlformats.org/officeDocument/2006/relationships/hyperlink" Target="https://ieeexplore.ieee.org/author/37088760931" TargetMode="External"/><Relationship Id="rId29" Type="http://schemas.openxmlformats.org/officeDocument/2006/relationships/hyperlink" Target="https://ieeexplore.ieee.org/author/37088908022" TargetMode="External"/><Relationship Id="rId30" Type="http://schemas.openxmlformats.org/officeDocument/2006/relationships/hyperlink" Target="https://proceedings.neurips.cc/paper_files/paper/2020/hash/e32cc80bf07915058ce90722ee17bb71-Abstract.html" TargetMode="External"/><Relationship Id="rId31" Type="http://schemas.openxmlformats.org/officeDocument/2006/relationships/hyperlink" Target="http://arxiv.org/abs/2306.04207" TargetMode="External"/><Relationship Id="rId32" Type="http://schemas.openxmlformats.org/officeDocument/2006/relationships/hyperlink" Target="http://arxiv.org/abs/2303.00897" TargetMode="External"/><Relationship Id="rId33" Type="http://schemas.openxmlformats.org/officeDocument/2006/relationships/hyperlink" Target="http://arxiv.org/abs/2112.06053" TargetMode="External"/><Relationship Id="rId34" Type="http://schemas.openxmlformats.org/officeDocument/2006/relationships/hyperlink" Target="https://doi.org/10.48550/arXiv.2306.00638" TargetMode="External"/><Relationship Id="rId35" Type="http://schemas.openxmlformats.org/officeDocument/2006/relationships/hyperlink" Target="https://doi.org/10.1109/icc42927.2021.9500877" TargetMode="External"/><Relationship Id="rId36" Type="http://schemas.openxmlformats.org/officeDocument/2006/relationships/hyperlink" Target="https://doi.org/10.1109/icc42927.2021.9500901" TargetMode="External"/><Relationship Id="rId37" Type="http://schemas.openxmlformats.org/officeDocument/2006/relationships/hyperlink" Target="https://doi.org/10.48550/arxiv.2212.13992" TargetMode="External"/><Relationship Id="rId38" Type="http://schemas.openxmlformats.org/officeDocument/2006/relationships/hyperlink" Target="https://doi.org/10.48550/arXiv.2103.07150" TargetMode="External"/><Relationship Id="rId39" Type="http://schemas.openxmlformats.org/officeDocument/2006/relationships/hyperlink" Target="https://doi.org/10.1109/eiecs53707.2021.9588126" TargetMode="External"/><Relationship Id="rId40" Type="http://schemas.openxmlformats.org/officeDocument/2006/relationships/hyperlink" Target="https://ieeexplore.ieee.org/author/37088760931" TargetMode="External"/><Relationship Id="rId41" Type="http://schemas.openxmlformats.org/officeDocument/2006/relationships/hyperlink" Target="https://ieeexplore.ieee.org/author/37088764328" TargetMode="External"/><Relationship Id="rId42" Type="http://schemas.openxmlformats.org/officeDocument/2006/relationships/hyperlink" Target="https://ieeexplore.ieee.org/author/37088761318" TargetMode="External"/><Relationship Id="rId43" Type="http://schemas.openxmlformats.org/officeDocument/2006/relationships/hyperlink" Target="https://ieeexplore.ieee.org/author/37088761165" TargetMode="External"/><Relationship Id="rId44" Type="http://schemas.openxmlformats.org/officeDocument/2006/relationships/hyperlink" Target="https://ieeexplore.ieee.org/author/37332527200" TargetMode="External"/><Relationship Id="rId45" Type="http://schemas.openxmlformats.org/officeDocument/2006/relationships/hyperlink" Target="https://doi.org/10.3390/electronics11172714" TargetMode="External"/><Relationship Id="rId46" Type="http://schemas.openxmlformats.org/officeDocument/2006/relationships/hyperlink" Target="https://arxiv.org/search/stat?searchtype=author&amp;query=Harshvardhan" TargetMode="External"/><Relationship Id="rId47" Type="http://schemas.openxmlformats.org/officeDocument/2006/relationships/hyperlink" Target="https://arxiv.org/search/stat?searchtype=author&amp;query=Ghosh%2C+A" TargetMode="External"/><Relationship Id="rId48" Type="http://schemas.openxmlformats.org/officeDocument/2006/relationships/hyperlink" Target="https://arxiv.org/search/stat?searchtype=author&amp;query=Mazumdar%2C+A" TargetMode="External"/><Relationship Id="rId49" Type="http://schemas.openxmlformats.org/officeDocument/2006/relationships/hyperlink" Target="https://doi.org/10.48550/arXiv.2210.11538" TargetMode="External"/><Relationship Id="rId50" Type="http://schemas.openxmlformats.org/officeDocument/2006/relationships/hyperlink" Target="https://ieeexplore.ieee.org/author/37088908022" TargetMode="External"/><Relationship Id="rId51" Type="http://schemas.openxmlformats.org/officeDocument/2006/relationships/hyperlink" Target="https://ieeexplore.ieee.org/author/37085438161" TargetMode="External"/><Relationship Id="rId52" Type="http://schemas.openxmlformats.org/officeDocument/2006/relationships/hyperlink" Target="https://ieeexplore.ieee.org/author/37279841200" TargetMode="External"/><Relationship Id="rId53" Type="http://schemas.openxmlformats.org/officeDocument/2006/relationships/hyperlink" Target="https://ieeexplore.ieee.org/author/37295205900" TargetMode="External"/><Relationship Id="rId54" Type="http://schemas.openxmlformats.org/officeDocument/2006/relationships/hyperlink" Target="https://doi.org/10.48550/arXiv.2006.04088" TargetMode="External"/><Relationship Id="rId55" Type="http://schemas.openxmlformats.org/officeDocument/2006/relationships/hyperlink" Target="https://arxiv.org/search/cs?searchtype=author&amp;query=Cho%2C+Y+J" TargetMode="External"/><Relationship Id="rId56" Type="http://schemas.openxmlformats.org/officeDocument/2006/relationships/hyperlink" Target="https://arxiv.org/search/cs?searchtype=author&amp;query=Wang%2C+J" TargetMode="External"/><Relationship Id="rId57" Type="http://schemas.openxmlformats.org/officeDocument/2006/relationships/hyperlink" Target="https://arxiv.org/search/cs?searchtype=author&amp;query=Chiruvolu%2C+T" TargetMode="External"/><Relationship Id="rId58" Type="http://schemas.openxmlformats.org/officeDocument/2006/relationships/hyperlink" Target="https://arxiv.org/search/cs?searchtype=author&amp;query=Joshi%2C+G" TargetMode="External"/><Relationship Id="rId59" Type="http://schemas.openxmlformats.org/officeDocument/2006/relationships/hyperlink" Target="https://doi.org/10.48550/arXiv.2109.08119" TargetMode="External"/><Relationship Id="rId60" Type="http://schemas.openxmlformats.org/officeDocument/2006/relationships/hyperlink" Target="http://arxiv.org/abs/2106.03671" TargetMode="External"/><Relationship Id="rId61" Type="http://schemas.openxmlformats.org/officeDocument/2006/relationships/hyperlink" Target="http://arxiv.org/abs/1910.01991" TargetMode="External"/><Relationship Id="rId62" Type="http://schemas.openxmlformats.org/officeDocument/2006/relationships/hyperlink" Target="http://arxiv.org/abs/2108.08768" TargetMode="External"/><Relationship Id="rId63" Type="http://schemas.openxmlformats.org/officeDocument/2006/relationships/hyperlink" Target="https://arxiv.org/search/cs?searchtype=author&amp;query=Taik%2C+A" TargetMode="External"/><Relationship Id="rId64" Type="http://schemas.openxmlformats.org/officeDocument/2006/relationships/hyperlink" Target="https://arxiv.org/search/cs?searchtype=author&amp;query=Mlika%2C+Z" TargetMode="External"/><Relationship Id="rId65" Type="http://schemas.openxmlformats.org/officeDocument/2006/relationships/hyperlink" Target="https://arxiv.org/search/cs?searchtype=author&amp;query=Cherkaoui%2C+S" TargetMode="External"/><Relationship Id="rId66" Type="http://schemas.openxmlformats.org/officeDocument/2006/relationships/hyperlink" Target="https://doi.org/10.48550/arXiv.2201.11271" TargetMode="Externa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D818CC-87C6-4544-B0CD-9600D2889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Application>LibreOffice/7.5.5.2$Windows_X86_64 LibreOffice_project/ca8fe7424262805f223b9a2334bc7181abbcbf5e</Application>
  <AppVersion>15.0000</AppVersion>
  <Pages>27</Pages>
  <Words>5311</Words>
  <Characters>33165</Characters>
  <CharactersWithSpaces>37787</CharactersWithSpaces>
  <Paragraphs>618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2023-08-22T06:53:00Z</dcterms:created>
  <dc:creator>Md. Ariful Islam</dc:creator>
  <dc:description/>
  <dc:language>en-US</dc:language>
  <cp:lastModifiedBy/>
  <dcterms:modified xsi:type="dcterms:W3CDTF">2023-12-24T00:47:41Z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id="1dTzi5MP"/&gt;&lt;style id="http://www.zotero.org/styles/nature" hasBibliography="1" bibliographyStyleHasBeenSet="0"/&gt;&lt;prefs&gt;&lt;pref name="fieldType" value="Field"/&gt;&lt;/prefs&gt;&lt;/data&gt;</vt:lpwstr>
  </property>
</Properties>
</file>