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ab/>
        <w:t xml:space="preserve">: Iftitah Hidayati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</w:t>
        <w:tab/>
        <w:t xml:space="preserve">: QE (Quality Engineer) - Alterra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ab/>
        <w:t xml:space="preserve">: 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</w:t>
        <w:tab/>
        <w:tab/>
        <w:t xml:space="preserve">: 4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Tugas Praktikum Session 4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Test Case Management Tools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Implementasikan penggunaan test case management tools untuk aplikasi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https://www.sepulsa.com/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dengan kriteria sebagai berikut: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TestRail sebagai test case management tools.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3 fitur yang dilakukan testing yaitu login, pilih produk dan pilih metode pembayaran.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Setiap test case terdapat case positif dan negatif.</w:t>
      </w:r>
    </w:p>
    <w:p w:rsidR="00000000" w:rsidDel="00000000" w:rsidP="00000000" w:rsidRDefault="00000000" w:rsidRPr="00000000" w14:paraId="0000000C">
      <w:pPr>
        <w:spacing w:after="0" w:before="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hasil screenshot dari testing menggunakan tools Testrail :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https://drive.google.com/drive/folders/12fPgVN-nvZ4Rt9potrNsoY6Abb0dYWny?usp=share_link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pulsa.com/" TargetMode="External"/><Relationship Id="rId7" Type="http://schemas.openxmlformats.org/officeDocument/2006/relationships/hyperlink" Target="https://www.sepulsa.com/" TargetMode="External"/><Relationship Id="rId8" Type="http://schemas.openxmlformats.org/officeDocument/2006/relationships/hyperlink" Target="https://drive.google.com/drive/folders/12fPgVN-nvZ4Rt9potrNsoY6Abb0dYWny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