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Preparo experiência 9</w:t>
        <w:br w:type="textWrapping"/>
        <w:br w:type="textWrapping"/>
        <w:t xml:space="preserve">Nome: Igor de Matos da Rosa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Matrícula: 20103930</w:t>
        <w:br w:type="textWrapping"/>
        <w:br w:type="textWrapping"/>
        <w:t xml:space="preserve">2.3) </w:t>
        <w:br w:type="textWrapping"/>
        <w:t xml:space="preserve">A reta de carga é a linha que liga os dois pontos:</w:t>
        <w:br w:type="textWrapping"/>
        <w:t xml:space="preserve">(Vd​, Id) = (0, Imax​) até (Vd​, Id​) = (Vcc​, 0)</w:t>
        <w:br w:type="textWrapping"/>
        <w:t xml:space="preserve">Para Vcc = 5V e R = 120Ω.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Determinar extremos: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Diodo curto: Vd ≈ 0V → I_max = (Vcc - Vd) / R ≈ 0,0417 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Diodo aberto: Id = 0 A → Vd = Vcc = 5V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Equação da reta de carga: Id = (Vcc - Vd)/R = (5 - Vd) / 120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br w:type="textWrapping"/>
        <w:t xml:space="preserve">2.4)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584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