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 w:rsidRPr="0095184B">
        <w:rPr>
          <w:highlight w:val="yellow"/>
        </w:rPr>
        <w:t>Профиль (специализация)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Дружинин Василий Григорьевич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proofErr w:type="gramStart"/>
      <w:r w:rsidRPr="005D65D6">
        <w:rPr>
          <w:highlight w:val="green"/>
        </w:rPr>
        <w:t>зеленый</w:t>
      </w:r>
      <w:proofErr w:type="gramEnd"/>
      <w:r>
        <w:t xml:space="preserve"> – исправленное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proofErr w:type="gramStart"/>
      <w:r w:rsidRPr="005D65D6">
        <w:rPr>
          <w:highlight w:val="magenta"/>
        </w:rPr>
        <w:t>фиолетовый</w:t>
      </w:r>
      <w:proofErr w:type="gramEnd"/>
      <w:r>
        <w:t xml:space="preserve"> – вопросы, комментарии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afterAutospacing="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highlight w:val="yellow"/>
          <w:lang w:val="en-US"/>
        </w:rPr>
        <w:t xml:space="preserve">Area of 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 xml:space="preserve"> (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Grigorevich</w:t>
      </w:r>
      <w:proofErr w:type="spellEnd"/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>
        <w:rPr>
          <w:lang w:val="en-US"/>
        </w:rPr>
        <w:t xml:space="preserve">model of deformation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afterAutospacing="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570D2B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551777" w:history="1">
            <w:r w:rsidR="00570D2B" w:rsidRPr="00904175">
              <w:rPr>
                <w:rStyle w:val="a9"/>
                <w:noProof/>
              </w:rPr>
              <w:t>ВВЕДЕНИЕ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_Toc511551777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5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8" w:history="1">
            <w:r w:rsidRPr="0090417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Моделирование деформации иглы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9" w:history="1">
            <w:r w:rsidRPr="00904175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Различные иглы, применяемые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0" w:history="1">
            <w:r w:rsidRPr="00904175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1" w:history="1">
            <w:r w:rsidRPr="00904175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 w:rsidP="00570D2B">
          <w:pPr>
            <w:pStyle w:val="31"/>
            <w:rPr>
              <w:noProof/>
            </w:rPr>
          </w:pPr>
          <w:hyperlink w:anchor="_Toc511551782" w:history="1">
            <w:r w:rsidRPr="00904175">
              <w:rPr>
                <w:rStyle w:val="a9"/>
                <w:noProof/>
              </w:rPr>
              <w:t xml:space="preserve">1.3.1 </w:t>
            </w:r>
            <w:r>
              <w:rPr>
                <w:noProof/>
              </w:rPr>
              <w:tab/>
            </w:r>
            <w:r>
              <w:rPr>
                <w:rStyle w:val="a9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 w:rsidP="00570D2B">
          <w:pPr>
            <w:pStyle w:val="31"/>
            <w:rPr>
              <w:noProof/>
            </w:rPr>
          </w:pPr>
          <w:hyperlink w:anchor="_Toc511551783" w:history="1">
            <w:r w:rsidRPr="00904175">
              <w:rPr>
                <w:rStyle w:val="a9"/>
                <w:noProof/>
              </w:rPr>
              <w:t>1.3.2</w:t>
            </w:r>
            <w:r>
              <w:rPr>
                <w:noProof/>
              </w:rPr>
              <w:tab/>
            </w:r>
            <w:r w:rsidRPr="00904175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Pr="00904175">
              <w:rPr>
                <w:rStyle w:val="a9"/>
                <w:i/>
                <w:noProof/>
                <w:lang w:val="en-US"/>
              </w:rPr>
              <w:t>Oxy</w:t>
            </w:r>
            <w:r w:rsidRPr="00904175">
              <w:rPr>
                <w:rStyle w:val="a9"/>
                <w:i/>
                <w:noProof/>
              </w:rPr>
              <w:t xml:space="preserve"> </w:t>
            </w:r>
            <w:r w:rsidRPr="00904175">
              <w:rPr>
                <w:rStyle w:val="a9"/>
                <w:noProof/>
              </w:rPr>
              <w:t>при поступательном движении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4" w:history="1">
            <w:r w:rsidRPr="0090417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Решаемые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5" w:history="1">
            <w:r w:rsidRPr="0090417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4175">
              <w:rPr>
                <w:rStyle w:val="a9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6" w:history="1">
            <w:r w:rsidRPr="0090417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2B" w:rsidRDefault="00570D2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7" w:history="1">
            <w:r w:rsidRPr="00904175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B22CA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afterAutospacing="0" w:line="259" w:lineRule="auto"/>
        <w:ind w:firstLine="0"/>
        <w:jc w:val="center"/>
      </w:pPr>
      <w:r>
        <w:lastRenderedPageBreak/>
        <w:t>АННОТАЦИЯ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1551777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325660">
      <w:r>
        <w:t xml:space="preserve">Данная </w:t>
      </w:r>
      <w:r w:rsidRPr="00E37E53">
        <w:t>работа являет</w:t>
      </w:r>
      <w:r w:rsidR="005107CF" w:rsidRPr="00E37E53">
        <w:t xml:space="preserve">ся малой частью огромного трудоемкого процесса разработки 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игла будет деформироваться. </w:t>
      </w:r>
      <w:r w:rsidR="007E27B8" w:rsidRPr="00E37E53"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lastRenderedPageBreak/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уд</w:t>
      </w:r>
      <w:r w:rsidR="00E96F0D" w:rsidRPr="002A468A">
        <w:t xml:space="preserve">ачные 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операции</w:t>
      </w:r>
      <w:r w:rsidR="00E96F0D" w:rsidRPr="002A468A">
        <w:t>, корректировать управлени</w:t>
      </w:r>
      <w:r w:rsidR="002402EC" w:rsidRPr="002A468A">
        <w:t>е роботом для повышения точности. Достаточно точно отладив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>
        <w:rPr>
          <w:lang w:val="en-US"/>
        </w:rPr>
        <w:t>N</w:t>
      </w:r>
      <w:r w:rsidR="000C28D7" w:rsidRPr="002A468A">
        <w:t xml:space="preserve"> глав.</w:t>
      </w:r>
    </w:p>
    <w:p w:rsidR="000C28D7" w:rsidRPr="002A468A" w:rsidRDefault="000C28D7" w:rsidP="0009231B">
      <w:r w:rsidRPr="002A468A">
        <w:t>В первой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2A468A" w:rsidRDefault="000C28D7" w:rsidP="0009231B">
      <w:r w:rsidRPr="002A468A">
        <w:t>Во второй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5107CF" w:rsidRDefault="000C28D7" w:rsidP="0009231B">
      <w:r w:rsidRPr="002A468A">
        <w:t>В третьей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1551778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1551779"/>
      <w:r>
        <w:t>Различные иглы, применяемые при проведении операций</w:t>
      </w:r>
      <w:bookmarkEnd w:id="2"/>
    </w:p>
    <w:p w:rsidR="00650A11" w:rsidRDefault="00F003EF" w:rsidP="000E4233">
      <w:r w:rsidRPr="002A468A">
        <w:t>Существую</w:t>
      </w:r>
      <w:r w:rsidR="000E4233" w:rsidRPr="002A468A">
        <w:t xml:space="preserve"> </w:t>
      </w:r>
      <w:r w:rsidRPr="002A468A">
        <w:t>2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>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045E60" w:rsidRPr="00712519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 w:rsidRPr="00E37E53">
        <w:t>:</w:t>
      </w:r>
      <w:r w:rsidR="005066A2" w:rsidRPr="00E37E53">
        <w:t xml:space="preserve"> </w:t>
      </w:r>
      <w:r w:rsidR="00114DD5" w:rsidRPr="00E37E53">
        <w:t xml:space="preserve">модуль Юнга </w:t>
      </w:r>
      <w:r w:rsidR="00114DD5" w:rsidRPr="00E37E53">
        <w:rPr>
          <w:shd w:val="clear" w:color="auto" w:fill="FFFF00"/>
        </w:rPr>
        <w:t>Е =</w:t>
      </w:r>
      <w:r w:rsidR="00045E60" w:rsidRPr="00E37E53">
        <w:rPr>
          <w:shd w:val="clear" w:color="auto" w:fill="FFFF00"/>
        </w:rPr>
        <w:t xml:space="preserve"> 2.0</w:t>
      </w:r>
      <w:r w:rsidR="00045E60" w:rsidRPr="00E37E53">
        <w:rPr>
          <w:rFonts w:cs="Times New Roman"/>
          <w:shd w:val="clear" w:color="auto" w:fill="FFFF00"/>
        </w:rPr>
        <w:t>·</w:t>
      </w:r>
      <w:r w:rsidR="00045E60" w:rsidRPr="00E37E53">
        <w:rPr>
          <w:shd w:val="clear" w:color="auto" w:fill="FFFF00"/>
        </w:rPr>
        <w:t>10</w:t>
      </w:r>
      <w:r w:rsidR="00045E60" w:rsidRPr="00E37E53">
        <w:rPr>
          <w:shd w:val="clear" w:color="auto" w:fill="FFFF00"/>
          <w:vertAlign w:val="superscript"/>
        </w:rPr>
        <w:t xml:space="preserve">11 </w:t>
      </w:r>
      <w:r w:rsidR="00045E60" w:rsidRPr="00E37E53">
        <w:rPr>
          <w:shd w:val="clear" w:color="auto" w:fill="FFFF00"/>
        </w:rPr>
        <w:t>н/м</w:t>
      </w:r>
      <w:r w:rsidR="00045E60" w:rsidRPr="00E37E53">
        <w:rPr>
          <w:shd w:val="clear" w:color="auto" w:fill="FFFF00"/>
          <w:vertAlign w:val="superscript"/>
        </w:rPr>
        <w:t>2</w:t>
      </w:r>
      <w:r w:rsidR="00045E60" w:rsidRPr="00E37E53">
        <w:t>, наружный</w:t>
      </w:r>
      <w:r w:rsidR="00045E60">
        <w:t xml:space="preserve"> </w:t>
      </w:r>
      <w:r w:rsidR="00045E60" w:rsidRPr="00712519">
        <w:t>диаметр иглы</w:t>
      </w:r>
      <w:r w:rsidR="005066A2" w:rsidRPr="00712519">
        <w:t xml:space="preserve"> –</w:t>
      </w:r>
      <w:r w:rsidR="00045E60" w:rsidRPr="00712519">
        <w:t xml:space="preserve"> 1 мм, внутренний диаметр иглы</w:t>
      </w:r>
      <w:r w:rsidR="005066A2" w:rsidRPr="00712519">
        <w:t xml:space="preserve"> </w:t>
      </w:r>
      <w:r w:rsidR="005066A2" w:rsidRPr="00712519">
        <w:rPr>
          <w:shd w:val="clear" w:color="auto" w:fill="FFFFFF" w:themeFill="background1"/>
        </w:rPr>
        <w:t>–</w:t>
      </w:r>
      <w:r w:rsidR="005066A2" w:rsidRPr="00712519">
        <w:t xml:space="preserve"> 0.8 </w:t>
      </w:r>
      <w:r w:rsidR="00045E60" w:rsidRPr="00712519">
        <w:t>мм, длина иглы</w:t>
      </w:r>
      <w:r w:rsidR="005066A2" w:rsidRPr="00712519">
        <w:t xml:space="preserve"> –</w:t>
      </w:r>
      <w:r w:rsidR="00045E60" w:rsidRPr="00712519">
        <w:t xml:space="preserve"> от 78 мм до 150 мм.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</w:t>
      </w:r>
      <w:r w:rsidR="006E1936" w:rsidRPr="006E1936">
        <w:lastRenderedPageBreak/>
        <w:t xml:space="preserve">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702857" w:rsidP="00F11F21">
      <w:pPr>
        <w:pStyle w:val="2"/>
        <w:numPr>
          <w:ilvl w:val="1"/>
          <w:numId w:val="2"/>
        </w:numPr>
      </w:pPr>
      <w:bookmarkStart w:id="3" w:name="_Toc511551780"/>
      <w:r>
        <w:lastRenderedPageBreak/>
        <w:t xml:space="preserve">Существующие подходы для моделирования деформации игл </w:t>
      </w:r>
      <w:r w:rsidR="00B91451" w:rsidRPr="00B91451">
        <w:t>при выполнении операций</w:t>
      </w:r>
      <w:bookmarkEnd w:id="3"/>
      <w:r w:rsidR="00B91451" w:rsidRPr="00B91451">
        <w:t xml:space="preserve"> </w:t>
      </w:r>
    </w:p>
    <w:p w:rsidR="00702857" w:rsidRDefault="00702857" w:rsidP="00730EC2">
      <w:r>
        <w:t xml:space="preserve">Для игл, изготовленных из различного материала и обладающих различной </w:t>
      </w:r>
      <w:r w:rsidRPr="00DF2F85">
        <w:t>формой</w:t>
      </w:r>
      <w:r w:rsidR="000B6E30" w:rsidRPr="00DF2F85">
        <w:t>,</w:t>
      </w:r>
      <w:r>
        <w:t xml:space="preserve"> будут использоваться различные подходы для моделирования. К примеру, в работе </w:t>
      </w:r>
      <w:r w:rsidRPr="00C31670">
        <w:t xml:space="preserve">[2] </w:t>
      </w:r>
      <w:r>
        <w:t>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траектории. Формирование траектории осуществляется с помощью координат, конфигурирующих некую область. В этой области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обходить, и те части, которые могут являться возможным вариантом траектории. Выделение таких областей предлагается с помощью четырёх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702857" w:rsidRDefault="000D58B2" w:rsidP="00730EC2">
      <w:r w:rsidRPr="00E37E53">
        <w:t>Модели, и</w:t>
      </w:r>
      <w:r w:rsidR="00702857" w:rsidRPr="00E37E53">
        <w:t>спользованные в работе [4]</w:t>
      </w:r>
      <w:r w:rsidRPr="00E37E53">
        <w:t>,</w:t>
      </w:r>
      <w:r w:rsidR="00702857" w:rsidRPr="00E37E53">
        <w:t xml:space="preserve"> при</w:t>
      </w:r>
      <w:r w:rsidR="00702857">
        <w:t xml:space="preserve"> выполнении данной работы будут более интересны для нас. В </w:t>
      </w:r>
      <w:r w:rsidR="000B6E30" w:rsidRPr="00B91451">
        <w:t>этой</w:t>
      </w:r>
      <w:r w:rsidR="00702857" w:rsidRPr="00B91451">
        <w:t xml:space="preserve"> с</w:t>
      </w:r>
      <w:r w:rsidR="00702857">
        <w:t>татье рассматривается несколько методов для моделирования иглы, но стоит учесть, что один из методов 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 иглы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иглы ассиметричной конический формы</w:t>
      </w:r>
      <w:r w:rsidR="000D58B2">
        <w:t>,</w:t>
      </w:r>
      <w:r w:rsidRPr="00A66B4A">
        <w:t xml:space="preserve"> игла будет перемещаться по круговой траектории.</w:t>
      </w:r>
      <w:r>
        <w:t xml:space="preserve"> Для </w:t>
      </w:r>
      <w:r>
        <w:lastRenderedPageBreak/>
        <w:t xml:space="preserve">данного метода описания предполагается использование </w:t>
      </w:r>
      <w:r w:rsidRPr="008B2C1C">
        <w:rPr>
          <w:lang w:val="en-US"/>
        </w:rPr>
        <w:t>u</w:t>
      </w:r>
      <w:r w:rsidRPr="00B95EB1">
        <w:rPr>
          <w:highlight w:val="yellow"/>
          <w:lang w:val="en-US"/>
        </w:rPr>
        <w:t>nicycle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 xml:space="preserve"> и </w:t>
      </w:r>
      <w:r w:rsidRPr="00B95EB1">
        <w:rPr>
          <w:highlight w:val="yellow"/>
          <w:lang w:val="en-US"/>
        </w:rPr>
        <w:t>bicycle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>.</w:t>
      </w:r>
      <w:r>
        <w:t xml:space="preserve"> </w:t>
      </w:r>
      <w:r w:rsidR="00B91451" w:rsidRPr="00B91451">
        <w:t>В</w:t>
      </w:r>
      <w:r w:rsidRPr="00B91451">
        <w:t>пе</w:t>
      </w:r>
      <w:r>
        <w:t>рвые данные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жесткими 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ать устойчивость стержня – иглы, н</w:t>
      </w:r>
      <w:r w:rsidR="005355EE" w:rsidRPr="00E37E53">
        <w:t xml:space="preserve">о использовать данный подход для моделирования в реальном времени </w:t>
      </w:r>
      <w:r w:rsidR="009E0DFC" w:rsidRPr="00E37E53">
        <w:t>затруднительно.</w:t>
      </w:r>
    </w:p>
    <w:p w:rsidR="00702857" w:rsidRDefault="007B3C30" w:rsidP="00730EC2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 материалов, но </w:t>
      </w:r>
      <w:r w:rsidRPr="009E0DFC">
        <w:t>еще не разработан</w:t>
      </w:r>
      <w:r w:rsidR="009E0DFC">
        <w:t>а модель, позволяющая описывать деформацию стальной иглы.</w:t>
      </w:r>
      <w:r w:rsidR="007B0C09">
        <w:t xml:space="preserve"> Поэтому разработка такой модели</w:t>
      </w:r>
      <w:r w:rsidR="00C56283">
        <w:t xml:space="preserve"> является актуальной задачей, </w:t>
      </w:r>
      <w:r w:rsidR="00C56283" w:rsidRPr="00DE7C7A">
        <w:rPr>
          <w:color w:val="FF0000"/>
        </w:rPr>
        <w:t>потому как данные иглы будут еще достаточно длительное время использоваться для проведения не очень сложных операций.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1551781"/>
      <w:r>
        <w:lastRenderedPageBreak/>
        <w:t>Постановка задачи</w:t>
      </w:r>
      <w:bookmarkEnd w:id="4"/>
      <w:r>
        <w:t xml:space="preserve"> </w:t>
      </w:r>
    </w:p>
    <w:p w:rsidR="00D87250" w:rsidRDefault="00FC3261" w:rsidP="00FC3261">
      <w:r w:rsidRPr="00FC3261">
        <w:t>Если иглу с асимметри</w:t>
      </w:r>
      <w:r>
        <w:t xml:space="preserve">чным концом вдавливать в </w:t>
      </w:r>
      <w:r w:rsidR="00E37E53">
        <w:t xml:space="preserve">вязко </w:t>
      </w:r>
      <w:r>
        <w:t>упругое</w:t>
      </w:r>
      <w:r w:rsidRPr="00FC3261">
        <w:t xml:space="preserve">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</w:t>
      </w:r>
      <w:r w:rsidR="00D87250">
        <w:t xml:space="preserve"> </w:t>
      </w:r>
      <w:r w:rsidRPr="00FC3261">
        <w:t>дугу</w:t>
      </w:r>
      <w:r w:rsidRPr="00E37E53">
        <w:t>.</w:t>
      </w:r>
      <w:r w:rsidR="00DE7C7A" w:rsidRPr="00E37E53">
        <w:t xml:space="preserve"> Н</w:t>
      </w:r>
      <w:r w:rsidR="008935E4" w:rsidRPr="00E37E53">
        <w:t>а рисунках 3 и 4 представлена используемая игла.</w:t>
      </w:r>
    </w:p>
    <w:p w:rsidR="00E37E53" w:rsidRDefault="00E37E53" w:rsidP="00DB08F8">
      <w:pPr>
        <w:pStyle w:val="3"/>
      </w:pPr>
      <w:bookmarkStart w:id="5" w:name="_Toc511551782"/>
      <w:r>
        <w:t xml:space="preserve">1.3.1 </w:t>
      </w:r>
      <w:r w:rsidR="00DB08F8">
        <w:tab/>
        <w:t>Общая постановка задачи</w:t>
      </w:r>
      <w:bookmarkEnd w:id="5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pPr>
        <w:rPr>
          <w:lang w:val="en-US"/>
        </w:rPr>
      </w:pPr>
      <w:r>
        <w:t>Данная задача является объемной и междисциплинарной для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получение численного решения не должно занимать достаточно большое количество ресурсов и подходить для итерационного решения во время работы системы. Далее будут приведены возможные подзадачи</w:t>
      </w:r>
      <w:r>
        <w:rPr>
          <w:lang w:val="en-US"/>
        </w:rPr>
        <w:t>:</w:t>
      </w:r>
    </w:p>
    <w:p w:rsidR="00C4310C" w:rsidRDefault="00C4310C" w:rsidP="00C4310C">
      <w:pPr>
        <w:spacing w:after="0" w:afterAutospacing="0"/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деформация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Расчет движения иглы в объёме в зависимости от вращательного и поступательного вращения;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процесса прокола, получение пред изгиба иглы перед внедрение в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lastRenderedPageBreak/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плотности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сил создаваемых</w:t>
      </w:r>
      <w:r>
        <w:t xml:space="preserve"> ткани</w:t>
      </w:r>
      <w:r w:rsidR="00570D2B">
        <w:t xml:space="preserve"> при </w:t>
      </w:r>
      <w:proofErr w:type="gramStart"/>
      <w:r w:rsidR="00570D2B">
        <w:t xml:space="preserve">деформации </w:t>
      </w:r>
      <w:r>
        <w:t xml:space="preserve"> на</w:t>
      </w:r>
      <w:proofErr w:type="gramEnd"/>
      <w:r>
        <w:t xml:space="preserve">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p w:rsidR="00330F2B" w:rsidRPr="00C4310C" w:rsidRDefault="00330F2B" w:rsidP="00330F2B">
      <w:r>
        <w:t>Как видно из приведённых пунктов то для полного решения данной задачи необходимо учитывать достаточно много параметров. В данной работе мы рассмотрим первый пункт.</w:t>
      </w:r>
    </w:p>
    <w:p w:rsidR="00DB08F8" w:rsidRPr="007A3ED3" w:rsidRDefault="00DB08F8" w:rsidP="00DB08F8">
      <w:pPr>
        <w:pStyle w:val="3"/>
      </w:pPr>
      <w:bookmarkStart w:id="6" w:name="_Toc511551783"/>
      <w:r>
        <w:t>1.3.2</w:t>
      </w:r>
      <w:r>
        <w:tab/>
        <w:t xml:space="preserve">Постановка задачи для </w:t>
      </w:r>
      <w:r w:rsidR="00330F2B">
        <w:t xml:space="preserve">расчета </w:t>
      </w:r>
      <w:r w:rsidR="00330F2B">
        <w:t xml:space="preserve">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6"/>
    </w:p>
    <w:p w:rsidR="008C5428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A5134C">
        <w:t xml:space="preserve"> 1, 3, 4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A5134C" w:rsidRDefault="00A5134C" w:rsidP="00A5134C">
      <w:r>
        <w:rPr>
          <w:noProof/>
          <w:lang w:eastAsia="ru-RU"/>
        </w:rPr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A5134C" w:rsidP="00A5134C">
      <w:pPr>
        <w:jc w:val="center"/>
      </w:pPr>
      <w:r>
        <w:t>Рис.3</w:t>
      </w:r>
      <w:r>
        <w:t xml:space="preserve"> – Перемещаемая игла в вязкоупругих тканях</w:t>
      </w:r>
    </w:p>
    <w:p w:rsidR="00A5134C" w:rsidRDefault="00A5134C" w:rsidP="00A5134C">
      <w:r>
        <w:lastRenderedPageBreak/>
        <w:t>На рисунке 3</w:t>
      </w:r>
      <w:r>
        <w:t xml:space="preserve"> представлены следующие силы, действующие на иглу: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  <w:bookmarkStart w:id="7" w:name="_GoBack"/>
      <w:bookmarkEnd w:id="7"/>
    </w:p>
    <w:p w:rsidR="00A5134C" w:rsidRPr="009773DD" w:rsidRDefault="00A5134C" w:rsidP="00A5134C">
      <w:r>
        <w:t>В данной работе будет рассмотрена более простая постановка задачи. На рисунке 4 показаны учит</w:t>
      </w:r>
      <w:r w:rsidR="00D92AFF">
        <w:t>ываемые силы действующие на иглу</w:t>
      </w:r>
      <w:r>
        <w:t xml:space="preserve"> </w:t>
      </w:r>
      <w:r w:rsidR="00D92AFF">
        <w:t>к</w:t>
      </w:r>
      <w:r>
        <w:t>оторы</w:t>
      </w:r>
      <w:r w:rsidR="00D92AFF">
        <w:t>е рассмотрим при решении задачи в первом приближении.</w:t>
      </w:r>
    </w:p>
    <w:p w:rsidR="008935E4" w:rsidRDefault="00A5134C" w:rsidP="00A5134C">
      <w:pPr>
        <w:jc w:val="center"/>
      </w:pPr>
      <w:r w:rsidRPr="00A5134C">
        <w:rPr>
          <w:noProof/>
          <w:lang w:eastAsia="ru-RU"/>
        </w:rPr>
        <w:drawing>
          <wp:inline distT="0" distB="0" distL="0" distR="0">
            <wp:extent cx="2800350" cy="1961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14" cy="19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E4" w:rsidRDefault="00D92AFF" w:rsidP="008A5AB9">
      <w:pPr>
        <w:jc w:val="center"/>
      </w:pPr>
      <w:r>
        <w:t>Рис.4</w:t>
      </w:r>
      <w:r w:rsidR="008935E4">
        <w:t xml:space="preserve"> – </w:t>
      </w:r>
      <w:r>
        <w:t>Действующие силы на иглу</w:t>
      </w:r>
    </w:p>
    <w:p w:rsidR="00FC3261" w:rsidRDefault="00FC3261" w:rsidP="00FC3261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8" w:name="_Toc511551784"/>
      <w:r>
        <w:lastRenderedPageBreak/>
        <w:t>Решаемые уравнения</w:t>
      </w:r>
      <w:bookmarkEnd w:id="8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9" w:name="_Toc511551785"/>
      <w:r>
        <w:lastRenderedPageBreak/>
        <w:t>Анализ</w:t>
      </w:r>
      <w:bookmarkEnd w:id="9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10" w:name="_Toc511551786"/>
      <w:r>
        <w:lastRenderedPageBreak/>
        <w:t>Заключение</w:t>
      </w:r>
      <w:bookmarkEnd w:id="10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11" w:name="_Toc511551787"/>
      <w:r w:rsidRPr="00315923">
        <w:rPr>
          <w:sz w:val="32"/>
        </w:rPr>
        <w:lastRenderedPageBreak/>
        <w:t>Список использованной литературы</w:t>
      </w:r>
      <w:bookmarkEnd w:id="11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</w:t>
      </w:r>
      <w:proofErr w:type="spellStart"/>
      <w:r w:rsidRPr="0054077E">
        <w:rPr>
          <w:lang w:val="en-US"/>
        </w:rPr>
        <w:t>Ferdinando</w:t>
      </w:r>
      <w:proofErr w:type="spellEnd"/>
      <w:r w:rsidRPr="0054077E">
        <w:rPr>
          <w:lang w:val="en-US"/>
        </w:rPr>
        <w:t xml:space="preserve">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  <w:r w:rsidR="000B133F" w:rsidRPr="000B133F">
        <w:rPr>
          <w:lang w:val="en-US"/>
        </w:rPr>
        <w:t xml:space="preserve"> </w:t>
      </w:r>
      <w:r w:rsidR="000B133F" w:rsidRPr="000B133F">
        <w:rPr>
          <w:highlight w:val="magenta"/>
        </w:rPr>
        <w:t>Страницы?</w:t>
      </w:r>
    </w:p>
    <w:p w:rsidR="00C31670" w:rsidRPr="00315923" w:rsidRDefault="00C31670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0B133F" w:rsidRPr="00C56283">
        <w:rPr>
          <w:highlight w:val="magenta"/>
          <w:lang w:val="en-US"/>
        </w:rPr>
        <w:t xml:space="preserve"> </w:t>
      </w:r>
      <w:r w:rsidR="000B133F" w:rsidRPr="000B133F">
        <w:rPr>
          <w:highlight w:val="magenta"/>
        </w:rPr>
        <w:t>Страницы?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>
        <w:t xml:space="preserve">2012, 14–18 </w:t>
      </w:r>
      <w:proofErr w:type="spellStart"/>
      <w:r>
        <w:t>pp</w:t>
      </w:r>
      <w:proofErr w:type="spellEnd"/>
      <w:r>
        <w:t>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54</w:t>
      </w:r>
      <w:r w:rsidRPr="003439BF">
        <w:rPr>
          <w:lang w:val="en-US"/>
        </w:rPr>
        <w:t>2</w:t>
      </w:r>
      <w:r w:rsidRPr="003439BF">
        <w:rPr>
          <w:highlight w:val="red"/>
          <w:lang w:val="en-US"/>
        </w:rPr>
        <w:t>– 5</w:t>
      </w:r>
      <w:r w:rsidRPr="00BD3035">
        <w:rPr>
          <w:lang w:val="en-US"/>
        </w:rPr>
        <w:t>53.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Pr="0054077E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Pr="000B133F">
        <w:rPr>
          <w:highlight w:val="red"/>
        </w:rPr>
        <w:t>ѐ</w:t>
      </w:r>
      <w:r>
        <w:t>х томах под общей редакцией. – М.: Изд-во Машиностроение. 1988. С. 831.</w:t>
      </w:r>
    </w:p>
    <w:sectPr w:rsidR="00BD3035" w:rsidRPr="0054077E" w:rsidSect="008D5017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020" w:rsidRDefault="000B5020" w:rsidP="002041C5">
      <w:pPr>
        <w:spacing w:after="0" w:line="240" w:lineRule="auto"/>
      </w:pPr>
      <w:r>
        <w:separator/>
      </w:r>
    </w:p>
  </w:endnote>
  <w:endnote w:type="continuationSeparator" w:id="0">
    <w:p w:rsidR="000B5020" w:rsidRDefault="000B5020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D92AFF">
          <w:rPr>
            <w:noProof/>
          </w:rPr>
          <w:t>14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8D5017">
          <w:rPr>
            <w:noProof/>
          </w:rPr>
          <w:t>3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020" w:rsidRDefault="000B5020" w:rsidP="002041C5">
      <w:pPr>
        <w:spacing w:after="0" w:line="240" w:lineRule="auto"/>
      </w:pPr>
      <w:r>
        <w:separator/>
      </w:r>
    </w:p>
  </w:footnote>
  <w:footnote w:type="continuationSeparator" w:id="0">
    <w:p w:rsidR="000B5020" w:rsidRDefault="000B5020" w:rsidP="0020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17" w:rsidRDefault="008D50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1DC6A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45E60"/>
    <w:rsid w:val="0009231B"/>
    <w:rsid w:val="000B133F"/>
    <w:rsid w:val="000B5020"/>
    <w:rsid w:val="000B6E30"/>
    <w:rsid w:val="000C28D7"/>
    <w:rsid w:val="000D58B2"/>
    <w:rsid w:val="000E22B9"/>
    <w:rsid w:val="000E4233"/>
    <w:rsid w:val="001050F3"/>
    <w:rsid w:val="00114DD5"/>
    <w:rsid w:val="00123AA0"/>
    <w:rsid w:val="00155F24"/>
    <w:rsid w:val="00174FB4"/>
    <w:rsid w:val="002041C5"/>
    <w:rsid w:val="00222407"/>
    <w:rsid w:val="0023311A"/>
    <w:rsid w:val="0023773B"/>
    <w:rsid w:val="002402EC"/>
    <w:rsid w:val="002569F4"/>
    <w:rsid w:val="002635A6"/>
    <w:rsid w:val="002930D7"/>
    <w:rsid w:val="002A468A"/>
    <w:rsid w:val="002A60C1"/>
    <w:rsid w:val="002A6B8A"/>
    <w:rsid w:val="002C5D76"/>
    <w:rsid w:val="00307E1C"/>
    <w:rsid w:val="0031125D"/>
    <w:rsid w:val="00315923"/>
    <w:rsid w:val="00321335"/>
    <w:rsid w:val="00322614"/>
    <w:rsid w:val="00325660"/>
    <w:rsid w:val="00330F2B"/>
    <w:rsid w:val="003439BF"/>
    <w:rsid w:val="00351746"/>
    <w:rsid w:val="00375922"/>
    <w:rsid w:val="00395197"/>
    <w:rsid w:val="003E6726"/>
    <w:rsid w:val="004010B0"/>
    <w:rsid w:val="00403A92"/>
    <w:rsid w:val="00415725"/>
    <w:rsid w:val="00446368"/>
    <w:rsid w:val="004A23D8"/>
    <w:rsid w:val="005066A2"/>
    <w:rsid w:val="005107CF"/>
    <w:rsid w:val="00534248"/>
    <w:rsid w:val="005355EE"/>
    <w:rsid w:val="0054077E"/>
    <w:rsid w:val="00570D2B"/>
    <w:rsid w:val="005C43AA"/>
    <w:rsid w:val="005D06FF"/>
    <w:rsid w:val="005D65D6"/>
    <w:rsid w:val="00607B75"/>
    <w:rsid w:val="00634066"/>
    <w:rsid w:val="00636B79"/>
    <w:rsid w:val="00650A11"/>
    <w:rsid w:val="00665467"/>
    <w:rsid w:val="00670540"/>
    <w:rsid w:val="00685C73"/>
    <w:rsid w:val="006A04FF"/>
    <w:rsid w:val="006B22CA"/>
    <w:rsid w:val="006C1FB9"/>
    <w:rsid w:val="006E1936"/>
    <w:rsid w:val="006F29E7"/>
    <w:rsid w:val="00701EB4"/>
    <w:rsid w:val="00702857"/>
    <w:rsid w:val="00712519"/>
    <w:rsid w:val="00730EC2"/>
    <w:rsid w:val="00750304"/>
    <w:rsid w:val="0077526A"/>
    <w:rsid w:val="00782CBF"/>
    <w:rsid w:val="007A35F3"/>
    <w:rsid w:val="007A3ED3"/>
    <w:rsid w:val="007A40FD"/>
    <w:rsid w:val="007B0C09"/>
    <w:rsid w:val="007B3C30"/>
    <w:rsid w:val="007E27B8"/>
    <w:rsid w:val="007F09C3"/>
    <w:rsid w:val="008935E4"/>
    <w:rsid w:val="00897C6C"/>
    <w:rsid w:val="008A5AB9"/>
    <w:rsid w:val="008C5428"/>
    <w:rsid w:val="008D288E"/>
    <w:rsid w:val="008D5017"/>
    <w:rsid w:val="008D6C94"/>
    <w:rsid w:val="0095184B"/>
    <w:rsid w:val="009773DD"/>
    <w:rsid w:val="009D387E"/>
    <w:rsid w:val="009E0DFC"/>
    <w:rsid w:val="00A1333A"/>
    <w:rsid w:val="00A5134C"/>
    <w:rsid w:val="00A66B4A"/>
    <w:rsid w:val="00A74671"/>
    <w:rsid w:val="00AD1880"/>
    <w:rsid w:val="00AE4C1D"/>
    <w:rsid w:val="00AE66BF"/>
    <w:rsid w:val="00B40818"/>
    <w:rsid w:val="00B60113"/>
    <w:rsid w:val="00B704BA"/>
    <w:rsid w:val="00B81D3A"/>
    <w:rsid w:val="00B91451"/>
    <w:rsid w:val="00B95EB1"/>
    <w:rsid w:val="00BD27FB"/>
    <w:rsid w:val="00BD3035"/>
    <w:rsid w:val="00BD792B"/>
    <w:rsid w:val="00BF51F8"/>
    <w:rsid w:val="00BF5C5F"/>
    <w:rsid w:val="00C31670"/>
    <w:rsid w:val="00C4310C"/>
    <w:rsid w:val="00C50067"/>
    <w:rsid w:val="00C56283"/>
    <w:rsid w:val="00D056EC"/>
    <w:rsid w:val="00D24EB9"/>
    <w:rsid w:val="00D348CD"/>
    <w:rsid w:val="00D44693"/>
    <w:rsid w:val="00D47037"/>
    <w:rsid w:val="00D87250"/>
    <w:rsid w:val="00D92AFF"/>
    <w:rsid w:val="00DB08F8"/>
    <w:rsid w:val="00DC0119"/>
    <w:rsid w:val="00DE78E6"/>
    <w:rsid w:val="00DE7C7A"/>
    <w:rsid w:val="00DF2F85"/>
    <w:rsid w:val="00E0126B"/>
    <w:rsid w:val="00E22301"/>
    <w:rsid w:val="00E37E53"/>
    <w:rsid w:val="00E53C77"/>
    <w:rsid w:val="00E714D5"/>
    <w:rsid w:val="00E71CA9"/>
    <w:rsid w:val="00E96F0D"/>
    <w:rsid w:val="00EA4B8B"/>
    <w:rsid w:val="00ED12C5"/>
    <w:rsid w:val="00EE7817"/>
    <w:rsid w:val="00F003EF"/>
    <w:rsid w:val="00F21BB5"/>
    <w:rsid w:val="00F91B5B"/>
    <w:rsid w:val="00FA73DD"/>
    <w:rsid w:val="00FC3261"/>
    <w:rsid w:val="00FD62AC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B17BC-39A6-4BEC-AD72-30E5841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570D2B"/>
    <w:pPr>
      <w:tabs>
        <w:tab w:val="left" w:pos="0"/>
        <w:tab w:val="right" w:leader="dot" w:pos="9345"/>
      </w:tabs>
      <w:ind w:left="560" w:hanging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103C-7A31-41AD-86A1-F6428FC4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1916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21</cp:revision>
  <dcterms:created xsi:type="dcterms:W3CDTF">2018-04-02T20:21:00Z</dcterms:created>
  <dcterms:modified xsi:type="dcterms:W3CDTF">2018-04-15T07:54:00Z</dcterms:modified>
</cp:coreProperties>
</file>