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F03B0" w14:textId="47E33860" w:rsidR="00260DE8" w:rsidRDefault="00C260DD" w:rsidP="00C260DD">
      <w:pPr>
        <w:jc w:val="center"/>
        <w:rPr>
          <w:b/>
          <w:bCs/>
          <w:sz w:val="28"/>
          <w:szCs w:val="28"/>
        </w:rPr>
      </w:pPr>
      <w:r w:rsidRPr="00C260DD">
        <w:rPr>
          <w:b/>
          <w:bCs/>
          <w:sz w:val="28"/>
          <w:szCs w:val="28"/>
        </w:rPr>
        <w:t>ОТВЕТ НА ГОС ЭКЗАМЕН</w:t>
      </w:r>
    </w:p>
    <w:p w14:paraId="211D996E" w14:textId="77777777" w:rsidR="00FC59D8" w:rsidRDefault="00FC59D8" w:rsidP="00F51439">
      <w:pPr>
        <w:ind w:firstLine="708"/>
        <w:jc w:val="both"/>
        <w:rPr>
          <w:color w:val="000000"/>
          <w:shd w:val="clear" w:color="auto" w:fill="FFFFFF"/>
        </w:rPr>
      </w:pPr>
    </w:p>
    <w:p w14:paraId="4C22EE64" w14:textId="18CF6527" w:rsidR="00FC59D8" w:rsidRDefault="00FC59D8" w:rsidP="00F51439">
      <w:pPr>
        <w:ind w:firstLine="708"/>
        <w:jc w:val="both"/>
        <w:rPr>
          <w:color w:val="000000"/>
          <w:shd w:val="clear" w:color="auto" w:fill="FFFFFF"/>
        </w:rPr>
      </w:pPr>
      <w:r w:rsidRPr="00FC59D8">
        <w:rPr>
          <w:color w:val="000000"/>
          <w:shd w:val="clear" w:color="auto" w:fill="FFFFFF"/>
        </w:rPr>
        <w:t>1. Методы адаптивного управления роботами. Принципы обучения автоматических манипуляторов.</w:t>
      </w:r>
    </w:p>
    <w:p w14:paraId="72F6A74B" w14:textId="67512AB5" w:rsidR="00C260DD" w:rsidRDefault="00F51439" w:rsidP="00F51439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Адаптивные РТК автоматизируют широкий класс технологических операций, связанных не только с физическим, но и с умственным трудом. Необходимость в адаптации возникает при механической обработке, сварке, окраске, сборке, контроле и многих других операциях. В связи с этим адаптивные РТК второго поколения являются эффективным средством комплексной автоматизации.</w:t>
      </w:r>
    </w:p>
    <w:p w14:paraId="2FE03E11" w14:textId="77777777" w:rsidR="00FC59D8" w:rsidRDefault="00FC59D8" w:rsidP="00F51439">
      <w:pPr>
        <w:ind w:firstLine="708"/>
        <w:jc w:val="both"/>
        <w:rPr>
          <w:color w:val="000000"/>
          <w:shd w:val="clear" w:color="auto" w:fill="FFFFFF"/>
        </w:rPr>
      </w:pPr>
    </w:p>
    <w:p w14:paraId="251F154A" w14:textId="48B9E39F" w:rsidR="00FC59D8" w:rsidRDefault="00FC59D8" w:rsidP="00F51439">
      <w:pPr>
        <w:ind w:firstLine="708"/>
        <w:jc w:val="both"/>
        <w:rPr>
          <w:color w:val="000000"/>
          <w:shd w:val="clear" w:color="auto" w:fill="FFFFFF"/>
        </w:rPr>
      </w:pPr>
      <w:r w:rsidRPr="00FC59D8">
        <w:rPr>
          <w:color w:val="000000"/>
          <w:shd w:val="clear" w:color="auto" w:fill="FFFFFF"/>
        </w:rPr>
        <w:t>2. Математическая модель исполнительной системы.</w:t>
      </w:r>
    </w:p>
    <w:p w14:paraId="1E5E359D" w14:textId="67EC4125" w:rsidR="00FC59D8" w:rsidRDefault="00FC59D8" w:rsidP="00F51439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настоящее время у робототехнических систем большое количество исполнительных системы. Которые могут применять в различных областях и системах.</w:t>
      </w:r>
      <w:r w:rsidR="002E1B6B">
        <w:rPr>
          <w:color w:val="000000"/>
          <w:shd w:val="clear" w:color="auto" w:fill="FFFFFF"/>
        </w:rPr>
        <w:t xml:space="preserve"> </w:t>
      </w:r>
      <w:r w:rsidR="002E1B6B" w:rsidRPr="002E1B6B">
        <w:rPr>
          <w:color w:val="000000"/>
          <w:shd w:val="clear" w:color="auto" w:fill="FFFFFF"/>
        </w:rPr>
        <w:t>С помощью исполнительных механизмов робот передвигается и меня</w:t>
      </w:r>
      <w:r w:rsidR="002E1B6B">
        <w:rPr>
          <w:color w:val="000000"/>
          <w:shd w:val="clear" w:color="auto" w:fill="FFFFFF"/>
        </w:rPr>
        <w:t>ет</w:t>
      </w:r>
      <w:r w:rsidR="002E1B6B" w:rsidRPr="002E1B6B">
        <w:rPr>
          <w:color w:val="000000"/>
          <w:shd w:val="clear" w:color="auto" w:fill="FFFFFF"/>
        </w:rPr>
        <w:t xml:space="preserve"> положение своих частей</w:t>
      </w:r>
      <w:r w:rsidR="002E1B6B">
        <w:rPr>
          <w:color w:val="000000"/>
          <w:shd w:val="clear" w:color="auto" w:fill="FFFFFF"/>
        </w:rPr>
        <w:t>.</w:t>
      </w:r>
    </w:p>
    <w:p w14:paraId="6D8C0C8B" w14:textId="0EB7902C" w:rsidR="002E1B6B" w:rsidRDefault="002E1B6B" w:rsidP="00F51439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Исполнительные устройства бывают:</w:t>
      </w:r>
    </w:p>
    <w:p w14:paraId="1D016C9B" w14:textId="77777777" w:rsidR="002E1B6B" w:rsidRDefault="002E1B6B" w:rsidP="002E1B6B">
      <w:pPr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E1B6B">
        <w:rPr>
          <w:color w:val="000000"/>
          <w:shd w:val="clear" w:color="auto" w:fill="FFFFFF"/>
        </w:rPr>
        <w:t>Пневматические</w:t>
      </w:r>
      <w:r>
        <w:rPr>
          <w:color w:val="000000"/>
          <w:shd w:val="clear" w:color="auto" w:fill="FFFFFF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Используют в качестве "рабочего тела" газ, к примеру, воздух</w:t>
      </w:r>
    </w:p>
    <w:p w14:paraId="7ABCC1DC" w14:textId="06845018" w:rsidR="002E1B6B" w:rsidRPr="002E1B6B" w:rsidRDefault="002E1B6B" w:rsidP="002E1B6B">
      <w:pPr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E1B6B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Преимущества - дешевизна, надежность, простота настройки и управления, пожаробезопасность, нет необходимости в затратах на рабочее тело и его утилизацию, низкая цена.</w:t>
      </w:r>
    </w:p>
    <w:p w14:paraId="3322A37B" w14:textId="3A3B339E" w:rsidR="002E1B6B" w:rsidRDefault="002E1B6B" w:rsidP="002E1B6B">
      <w:pPr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E1B6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Недостатки - как и в гидравлическом типе, из-за негерметичности трубок происходит потеря давления, что вызывает потерю мощности и </w:t>
      </w:r>
      <w:r w:rsidRPr="002E1B6B">
        <w:rPr>
          <w:rFonts w:ascii="Arial" w:hAnsi="Arial" w:cs="Arial"/>
          <w:color w:val="202122"/>
          <w:sz w:val="21"/>
          <w:szCs w:val="21"/>
          <w:shd w:val="clear" w:color="auto" w:fill="FFFFFF"/>
        </w:rPr>
        <w:t>скорости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C2F3101" w14:textId="77777777" w:rsidR="002E1B6B" w:rsidRP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>Гидравлические</w:t>
      </w:r>
      <w:r>
        <w:rPr>
          <w:color w:val="000000"/>
          <w:shd w:val="clear" w:color="auto" w:fill="FFFFFF"/>
        </w:rPr>
        <w:t xml:space="preserve"> - </w:t>
      </w:r>
      <w:r w:rsidRPr="002E1B6B">
        <w:rPr>
          <w:color w:val="000000"/>
          <w:shd w:val="clear" w:color="auto" w:fill="FFFFFF"/>
        </w:rPr>
        <w:t>Во многом аналогичны пневматическим, но используют жидкость, к примеру, воду или масло.</w:t>
      </w:r>
    </w:p>
    <w:p w14:paraId="4977CF00" w14:textId="4FBE609B" w:rsidR="002E1B6B" w:rsidRP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 xml:space="preserve">Преимущества - имеют, пожалуй, самую высокую </w:t>
      </w:r>
      <w:r w:rsidR="00B30667" w:rsidRPr="002E1B6B">
        <w:rPr>
          <w:color w:val="000000"/>
          <w:shd w:val="clear" w:color="auto" w:fill="FFFFFF"/>
        </w:rPr>
        <w:t>мощность (</w:t>
      </w:r>
      <w:r w:rsidRPr="002E1B6B">
        <w:rPr>
          <w:color w:val="000000"/>
          <w:shd w:val="clear" w:color="auto" w:fill="FFFFFF"/>
        </w:rPr>
        <w:t>за счет высокого давления), крайне эффективны в циклическом режиме работы, малый вес, возможность подстройки многих параметров работы(за счет регулировки давления).</w:t>
      </w:r>
    </w:p>
    <w:p w14:paraId="3DF3F679" w14:textId="3ED8627C" w:rsidR="00FC59D8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>Недостатки - неидеальная герметичность трубок приводит к потере давления, масло может воспламеняться, потребность в устройстве, поддерживающем давление жидкости, необходимость утилизации и замены рабочей жидкости.</w:t>
      </w:r>
    </w:p>
    <w:p w14:paraId="4D756F68" w14:textId="77777777" w:rsidR="002E1B6B" w:rsidRP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>Электро-механические</w:t>
      </w:r>
      <w:r>
        <w:rPr>
          <w:color w:val="000000"/>
          <w:shd w:val="clear" w:color="auto" w:fill="FFFFFF"/>
        </w:rPr>
        <w:t xml:space="preserve"> - </w:t>
      </w:r>
      <w:r w:rsidRPr="002E1B6B">
        <w:rPr>
          <w:color w:val="000000"/>
          <w:shd w:val="clear" w:color="auto" w:fill="FFFFFF"/>
        </w:rPr>
        <w:t>Преобразуют электрическую энергию в механическую.</w:t>
      </w:r>
    </w:p>
    <w:p w14:paraId="0E46F303" w14:textId="00F7CC80" w:rsid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>До сих пор являются самым распространенным типом исполнительных устройств, так как имеют целый ряд преимуществ: экологичность(не оставляют отходов, в отличие от гидравлических), сравнительно низкая цена, простота эксплуатации(в частности программирования, настройки, ремонта и модернизации), высокая скорость и эффективность работы(в маломощных устройствах), доступность источника питания(электричество доступно практически в любое точке земного шара), компактность. Недостатки - большая масса(в случае с двигателями больших размеров), создание вибраций, потребление электричества в обмотке в остановленном состоянии агрегата, поломки в случае подачи обратного усилия на сам привод(в некоторых случаях), потребность в охлаждении(в некоторых случаях).</w:t>
      </w:r>
    </w:p>
    <w:p w14:paraId="6D79CF88" w14:textId="77777777" w:rsidR="002E1B6B" w:rsidRP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>Электромагнитные</w:t>
      </w:r>
      <w:r>
        <w:rPr>
          <w:color w:val="000000"/>
          <w:shd w:val="clear" w:color="auto" w:fill="FFFFFF"/>
        </w:rPr>
        <w:t xml:space="preserve"> - </w:t>
      </w:r>
      <w:r w:rsidRPr="002E1B6B">
        <w:rPr>
          <w:color w:val="000000"/>
          <w:shd w:val="clear" w:color="auto" w:fill="FFFFFF"/>
        </w:rPr>
        <w:t>Используют преобразование электрической энергии в энергию прямолинейного движения звена исполнительного устройства.</w:t>
      </w:r>
    </w:p>
    <w:p w14:paraId="751B95E1" w14:textId="77777777" w:rsidR="002E1B6B" w:rsidRP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lastRenderedPageBreak/>
        <w:t>Преимущества - быстродействие.</w:t>
      </w:r>
    </w:p>
    <w:p w14:paraId="3D6CF7C2" w14:textId="70034A96" w:rsid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 xml:space="preserve">Недостатки - ограниченность сферы </w:t>
      </w:r>
      <w:r w:rsidRPr="002E1B6B">
        <w:rPr>
          <w:color w:val="000000"/>
          <w:shd w:val="clear" w:color="auto" w:fill="FFFFFF"/>
        </w:rPr>
        <w:t>применения (</w:t>
      </w:r>
      <w:r w:rsidRPr="002E1B6B">
        <w:rPr>
          <w:color w:val="000000"/>
          <w:shd w:val="clear" w:color="auto" w:fill="FFFFFF"/>
        </w:rPr>
        <w:t>поступательное движение в позиционном регулировании с малым ходом), высокое энергопотребление, перегрев обмотки при длительной работе.</w:t>
      </w:r>
    </w:p>
    <w:p w14:paraId="307935F7" w14:textId="64BA4F00" w:rsid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 w:rsidRPr="002E1B6B">
        <w:rPr>
          <w:color w:val="000000"/>
          <w:shd w:val="clear" w:color="auto" w:fill="FFFFFF"/>
        </w:rPr>
        <w:t>Гибридные</w:t>
      </w:r>
      <w:r>
        <w:rPr>
          <w:color w:val="000000"/>
          <w:shd w:val="clear" w:color="auto" w:fill="FFFFFF"/>
        </w:rPr>
        <w:t xml:space="preserve">- </w:t>
      </w:r>
      <w:r w:rsidRPr="002E1B6B">
        <w:rPr>
          <w:color w:val="000000"/>
          <w:shd w:val="clear" w:color="auto" w:fill="FFFFFF"/>
        </w:rPr>
        <w:t>Используют несколько из вышеперечисленных типов в своей работе.</w:t>
      </w:r>
    </w:p>
    <w:p w14:paraId="5A759F6C" w14:textId="14D11773" w:rsidR="002E1B6B" w:rsidRDefault="002E1B6B" w:rsidP="002E1B6B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Рассмотрим модель самого распространённого </w:t>
      </w:r>
      <w:r w:rsidRPr="002E1B6B">
        <w:rPr>
          <w:color w:val="000000"/>
          <w:shd w:val="clear" w:color="auto" w:fill="FFFFFF"/>
        </w:rPr>
        <w:t>Электро-механическ</w:t>
      </w:r>
      <w:r>
        <w:rPr>
          <w:color w:val="000000"/>
          <w:shd w:val="clear" w:color="auto" w:fill="FFFFFF"/>
        </w:rPr>
        <w:t>ого исполнителя.</w:t>
      </w:r>
    </w:p>
    <w:p w14:paraId="38F7788A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t>Двигатель постоянного тока независимого возбуждения можно описать следующей системой дифференциальных уравнений:</w:t>
      </w:r>
    </w:p>
    <w:p w14:paraId="08D81B8E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4"/>
        </w:rPr>
        <w:object w:dxaOrig="2380" w:dyaOrig="380" w14:anchorId="04A412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pt" o:ole="">
            <v:imagedata r:id="rId4" o:title=""/>
          </v:shape>
          <o:OLEObject Type="Embed" ProgID="Equation.3" ShapeID="_x0000_i1025" DrawAspect="Content" ObjectID="_1664567388" r:id="rId5"/>
        </w:object>
      </w:r>
      <w:r w:rsidRPr="00B30667">
        <w:t>,</w:t>
      </w:r>
    </w:p>
    <w:p w14:paraId="65A5CCC2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2"/>
        </w:rPr>
        <w:object w:dxaOrig="2920" w:dyaOrig="360" w14:anchorId="25716FC1">
          <v:shape id="_x0000_i1026" type="#_x0000_t75" style="width:2in;height:18pt" o:ole="">
            <v:imagedata r:id="rId6" o:title=""/>
          </v:shape>
          <o:OLEObject Type="Embed" ProgID="Equation.3" ShapeID="_x0000_i1026" DrawAspect="Content" ObjectID="_1664567389" r:id="rId7"/>
        </w:object>
      </w:r>
      <w:r w:rsidRPr="00B30667">
        <w:t>,</w:t>
      </w:r>
    </w:p>
    <w:p w14:paraId="24AD14D5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2"/>
        </w:rPr>
        <w:object w:dxaOrig="1219" w:dyaOrig="360" w14:anchorId="0BD90493">
          <v:shape id="_x0000_i1027" type="#_x0000_t75" style="width:60pt;height:18pt" o:ole="">
            <v:imagedata r:id="rId8" o:title=""/>
          </v:shape>
          <o:OLEObject Type="Embed" ProgID="Equation.3" ShapeID="_x0000_i1027" DrawAspect="Content" ObjectID="_1664567390" r:id="rId9"/>
        </w:object>
      </w:r>
      <w:r w:rsidRPr="00B30667">
        <w:t>,</w:t>
      </w:r>
    </w:p>
    <w:p w14:paraId="1F04E781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2"/>
        </w:rPr>
        <w:object w:dxaOrig="2200" w:dyaOrig="360" w14:anchorId="1F913D7E">
          <v:shape id="_x0000_i1028" type="#_x0000_t75" style="width:108pt;height:18pt" o:ole="">
            <v:imagedata r:id="rId10" o:title=""/>
          </v:shape>
          <o:OLEObject Type="Embed" ProgID="Equation.3" ShapeID="_x0000_i1028" DrawAspect="Content" ObjectID="_1664567391" r:id="rId11"/>
        </w:object>
      </w:r>
      <w:r w:rsidRPr="00B30667">
        <w:t>,</w:t>
      </w:r>
    </w:p>
    <w:p w14:paraId="1A31F537" w14:textId="77777777" w:rsidR="00B30667" w:rsidRPr="00B30667" w:rsidRDefault="00B30667" w:rsidP="00B30667">
      <w:pPr>
        <w:shd w:val="clear" w:color="auto" w:fill="FFFFFF"/>
        <w:jc w:val="both"/>
      </w:pPr>
      <w:r w:rsidRPr="00B30667">
        <w:t xml:space="preserve">где </w:t>
      </w:r>
      <w:r w:rsidRPr="00B30667">
        <w:rPr>
          <w:position w:val="-16"/>
          <w:lang w:val="en-US"/>
        </w:rPr>
        <w:object w:dxaOrig="400" w:dyaOrig="420" w14:anchorId="21F0C632">
          <v:shape id="_x0000_i1029" type="#_x0000_t75" style="width:18pt;height:24pt" o:ole="">
            <v:imagedata r:id="rId12" o:title=""/>
          </v:shape>
          <o:OLEObject Type="Embed" ProgID="Equation.3" ShapeID="_x0000_i1029" DrawAspect="Content" ObjectID="_1664567392" r:id="rId13"/>
        </w:object>
      </w:r>
      <w:r w:rsidRPr="00B30667">
        <w:t xml:space="preserve">, </w:t>
      </w:r>
      <w:r w:rsidRPr="00B30667">
        <w:rPr>
          <w:position w:val="-16"/>
          <w:lang w:val="en-US"/>
        </w:rPr>
        <w:object w:dxaOrig="320" w:dyaOrig="420" w14:anchorId="2CF02137">
          <v:shape id="_x0000_i1030" type="#_x0000_t75" style="width:18pt;height:24pt" o:ole="">
            <v:imagedata r:id="rId14" o:title=""/>
          </v:shape>
          <o:OLEObject Type="Embed" ProgID="Equation.3" ShapeID="_x0000_i1030" DrawAspect="Content" ObjectID="_1664567393" r:id="rId15"/>
        </w:object>
      </w:r>
      <w:r w:rsidRPr="00B30667">
        <w:t xml:space="preserve"> - напряжение и ток цепи возбуждения, </w:t>
      </w:r>
      <w:r w:rsidRPr="00B30667">
        <w:rPr>
          <w:position w:val="-16"/>
          <w:lang w:val="en-US"/>
        </w:rPr>
        <w:object w:dxaOrig="380" w:dyaOrig="420" w14:anchorId="1337058A">
          <v:shape id="_x0000_i1031" type="#_x0000_t75" style="width:18pt;height:24pt" o:ole="">
            <v:imagedata r:id="rId16" o:title=""/>
          </v:shape>
          <o:OLEObject Type="Embed" ProgID="Equation.3" ShapeID="_x0000_i1031" DrawAspect="Content" ObjectID="_1664567394" r:id="rId17"/>
        </w:object>
      </w:r>
      <w:r w:rsidRPr="00B30667">
        <w:t xml:space="preserve">, </w:t>
      </w:r>
      <w:r w:rsidRPr="00B30667">
        <w:rPr>
          <w:position w:val="-16"/>
          <w:lang w:val="en-US"/>
        </w:rPr>
        <w:object w:dxaOrig="360" w:dyaOrig="420" w14:anchorId="40DC2858">
          <v:shape id="_x0000_i1032" type="#_x0000_t75" style="width:18pt;height:24pt" o:ole="">
            <v:imagedata r:id="rId18" o:title=""/>
          </v:shape>
          <o:OLEObject Type="Embed" ProgID="Equation.3" ShapeID="_x0000_i1032" DrawAspect="Content" ObjectID="_1664567395" r:id="rId19"/>
        </w:object>
      </w:r>
      <w:r w:rsidRPr="00B30667">
        <w:t xml:space="preserve"> - </w:t>
      </w:r>
      <w:r w:rsidRPr="00B30667">
        <w:rPr>
          <w:color w:val="000000"/>
        </w:rPr>
        <w:t>сопротивления и индуктивность цепи возбуждения</w:t>
      </w:r>
      <w:r w:rsidRPr="00B30667">
        <w:t xml:space="preserve">, </w:t>
      </w:r>
      <w:r w:rsidRPr="00B30667">
        <w:rPr>
          <w:position w:val="-12"/>
          <w:lang w:val="en-US"/>
        </w:rPr>
        <w:object w:dxaOrig="380" w:dyaOrig="380" w14:anchorId="59048E0F">
          <v:shape id="_x0000_i1033" type="#_x0000_t75" style="width:18pt;height:18pt" o:ole="">
            <v:imagedata r:id="rId20" o:title=""/>
          </v:shape>
          <o:OLEObject Type="Embed" ProgID="Equation.3" ShapeID="_x0000_i1033" DrawAspect="Content" ObjectID="_1664567396" r:id="rId21"/>
        </w:object>
      </w:r>
      <w:r w:rsidRPr="00B30667">
        <w:t xml:space="preserve">, </w:t>
      </w:r>
      <w:r w:rsidRPr="00B30667">
        <w:rPr>
          <w:position w:val="-12"/>
          <w:lang w:val="en-US"/>
        </w:rPr>
        <w:object w:dxaOrig="300" w:dyaOrig="380" w14:anchorId="1ECACA57">
          <v:shape id="_x0000_i1034" type="#_x0000_t75" style="width:18pt;height:18pt" o:ole="">
            <v:imagedata r:id="rId22" o:title=""/>
          </v:shape>
          <o:OLEObject Type="Embed" ProgID="Equation.3" ShapeID="_x0000_i1034" DrawAspect="Content" ObjectID="_1664567397" r:id="rId23"/>
        </w:object>
      </w:r>
      <w:r w:rsidRPr="00B30667">
        <w:t xml:space="preserve"> - напряжение и ток якорной цепи, </w:t>
      </w:r>
      <w:r w:rsidRPr="00B30667">
        <w:rPr>
          <w:position w:val="-12"/>
          <w:lang w:val="en-US"/>
        </w:rPr>
        <w:object w:dxaOrig="360" w:dyaOrig="380" w14:anchorId="64C12CDE">
          <v:shape id="_x0000_i1035" type="#_x0000_t75" style="width:18pt;height:18pt" o:ole="">
            <v:imagedata r:id="rId24" o:title=""/>
          </v:shape>
          <o:OLEObject Type="Embed" ProgID="Equation.3" ShapeID="_x0000_i1035" DrawAspect="Content" ObjectID="_1664567398" r:id="rId25"/>
        </w:object>
      </w:r>
      <w:r w:rsidRPr="00B30667">
        <w:t xml:space="preserve">, </w:t>
      </w:r>
      <w:r w:rsidRPr="00B30667">
        <w:rPr>
          <w:position w:val="-12"/>
          <w:lang w:val="en-US"/>
        </w:rPr>
        <w:object w:dxaOrig="340" w:dyaOrig="380" w14:anchorId="61E32281">
          <v:shape id="_x0000_i1036" type="#_x0000_t75" style="width:18pt;height:18pt" o:ole="">
            <v:imagedata r:id="rId26" o:title=""/>
          </v:shape>
          <o:OLEObject Type="Embed" ProgID="Equation.3" ShapeID="_x0000_i1036" DrawAspect="Content" ObjectID="_1664567399" r:id="rId27"/>
        </w:object>
      </w:r>
      <w:r w:rsidRPr="00B30667">
        <w:t xml:space="preserve"> - </w:t>
      </w:r>
      <w:r w:rsidRPr="00B30667">
        <w:rPr>
          <w:color w:val="000000"/>
        </w:rPr>
        <w:t>сопротивления и индуктивность якорной цепи,</w:t>
      </w:r>
      <w:r w:rsidRPr="00B30667">
        <w:t xml:space="preserve"> </w:t>
      </w:r>
      <w:r w:rsidRPr="00B30667">
        <w:rPr>
          <w:position w:val="-16"/>
          <w:lang w:val="en-US"/>
        </w:rPr>
        <w:object w:dxaOrig="420" w:dyaOrig="420" w14:anchorId="61AF913E">
          <v:shape id="_x0000_i1037" type="#_x0000_t75" style="width:24pt;height:24pt" o:ole="">
            <v:imagedata r:id="rId28" o:title=""/>
          </v:shape>
          <o:OLEObject Type="Embed" ProgID="Equation.3" ShapeID="_x0000_i1037" DrawAspect="Content" ObjectID="_1664567400" r:id="rId29"/>
        </w:object>
      </w:r>
      <w:r w:rsidRPr="00B30667">
        <w:t xml:space="preserve">- </w:t>
      </w:r>
      <w:r w:rsidRPr="00B30667">
        <w:rPr>
          <w:color w:val="000000"/>
        </w:rPr>
        <w:t xml:space="preserve">взаимная индуктивность обмоток якоря и возбуждения, </w:t>
      </w:r>
      <w:r w:rsidRPr="00B30667">
        <w:rPr>
          <w:position w:val="-6"/>
          <w:lang w:val="en-US"/>
        </w:rPr>
        <w:object w:dxaOrig="260" w:dyaOrig="240" w14:anchorId="2763E452">
          <v:shape id="_x0000_i1038" type="#_x0000_t75" style="width:12pt;height:12pt" o:ole="">
            <v:imagedata r:id="rId30" o:title=""/>
          </v:shape>
          <o:OLEObject Type="Embed" ProgID="Equation.3" ShapeID="_x0000_i1038" DrawAspect="Content" ObjectID="_1664567401" r:id="rId31"/>
        </w:object>
      </w:r>
      <w:r w:rsidRPr="00B30667">
        <w:t xml:space="preserve"> - угловая скорость ротора, </w:t>
      </w:r>
      <w:r w:rsidRPr="00B30667">
        <w:rPr>
          <w:position w:val="-12"/>
          <w:lang w:val="en-US"/>
        </w:rPr>
        <w:object w:dxaOrig="520" w:dyaOrig="380" w14:anchorId="3E3AEDBD">
          <v:shape id="_x0000_i1039" type="#_x0000_t75" style="width:24pt;height:18pt" o:ole="">
            <v:imagedata r:id="rId32" o:title=""/>
          </v:shape>
          <o:OLEObject Type="Embed" ProgID="Equation.3" ShapeID="_x0000_i1039" DrawAspect="Content" ObjectID="_1664567402" r:id="rId33"/>
        </w:object>
      </w:r>
      <w:r w:rsidRPr="00B30667">
        <w:t xml:space="preserve"> - электромагнитный момент двигателя, </w:t>
      </w:r>
      <w:r w:rsidRPr="00B30667">
        <w:rPr>
          <w:position w:val="-12"/>
          <w:lang w:val="en-US"/>
        </w:rPr>
        <w:object w:dxaOrig="440" w:dyaOrig="380" w14:anchorId="75BF3E3A">
          <v:shape id="_x0000_i1040" type="#_x0000_t75" style="width:24pt;height:18pt" o:ole="">
            <v:imagedata r:id="rId34" o:title=""/>
          </v:shape>
          <o:OLEObject Type="Embed" ProgID="Equation.3" ShapeID="_x0000_i1040" DrawAspect="Content" ObjectID="_1664567403" r:id="rId35"/>
        </w:object>
      </w:r>
      <w:r w:rsidRPr="00B30667">
        <w:t xml:space="preserve"> - момент нагрузки, </w:t>
      </w:r>
      <w:r w:rsidRPr="00B30667">
        <w:rPr>
          <w:position w:val="-14"/>
          <w:lang w:val="en-US"/>
        </w:rPr>
        <w:object w:dxaOrig="1140" w:dyaOrig="380" w14:anchorId="44C33DB7">
          <v:shape id="_x0000_i1041" type="#_x0000_t75" style="width:60pt;height:18pt" o:ole="">
            <v:imagedata r:id="rId36" o:title=""/>
          </v:shape>
          <o:OLEObject Type="Embed" ProgID="Equation.3" ShapeID="_x0000_i1041" DrawAspect="Content" ObjectID="_1664567404" r:id="rId37"/>
        </w:object>
      </w:r>
      <w:r w:rsidRPr="00B30667">
        <w:t xml:space="preserve">, </w:t>
      </w:r>
      <w:r w:rsidRPr="00B30667">
        <w:rPr>
          <w:position w:val="-12"/>
          <w:lang w:val="en-US"/>
        </w:rPr>
        <w:object w:dxaOrig="320" w:dyaOrig="360" w14:anchorId="11237F0F">
          <v:shape id="_x0000_i1042" type="#_x0000_t75" style="width:18pt;height:18pt" o:ole="">
            <v:imagedata r:id="rId38" o:title=""/>
          </v:shape>
          <o:OLEObject Type="Embed" ProgID="Equation.3" ShapeID="_x0000_i1042" DrawAspect="Content" ObjectID="_1664567405" r:id="rId39"/>
        </w:object>
      </w:r>
      <w:r w:rsidRPr="00B30667">
        <w:t xml:space="preserve"> - суммарный момент инерции двигателя и нагрузки.</w:t>
      </w:r>
    </w:p>
    <w:p w14:paraId="0998FF0C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t xml:space="preserve">Обозначив </w:t>
      </w:r>
      <w:r w:rsidRPr="00B30667">
        <w:rPr>
          <w:position w:val="-10"/>
        </w:rPr>
        <w:object w:dxaOrig="880" w:dyaOrig="340" w14:anchorId="19CE134E">
          <v:shape id="_x0000_i1043" type="#_x0000_t75" style="width:42pt;height:18pt" o:ole="">
            <v:imagedata r:id="rId40" o:title=""/>
          </v:shape>
          <o:OLEObject Type="Embed" ProgID="Equation.3" ShapeID="_x0000_i1043" DrawAspect="Content" ObjectID="_1664567406" r:id="rId41"/>
        </w:object>
      </w:r>
      <w:r w:rsidRPr="00B30667">
        <w:t>, представленную систему уравнений можно переписать в следующем виде:</w:t>
      </w:r>
    </w:p>
    <w:p w14:paraId="4D7D2E73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6"/>
        </w:rPr>
        <w:object w:dxaOrig="2200" w:dyaOrig="420" w14:anchorId="11C75B4D">
          <v:shape id="_x0000_i1044" type="#_x0000_t75" style="width:108pt;height:24pt" o:ole="">
            <v:imagedata r:id="rId42" o:title=""/>
          </v:shape>
          <o:OLEObject Type="Embed" ProgID="Equation.3" ShapeID="_x0000_i1044" DrawAspect="Content" ObjectID="_1664567407" r:id="rId43"/>
        </w:object>
      </w:r>
      <w:r w:rsidRPr="00B30667">
        <w:t>,</w:t>
      </w:r>
    </w:p>
    <w:p w14:paraId="566BC95E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2"/>
        </w:rPr>
        <w:object w:dxaOrig="2560" w:dyaOrig="360" w14:anchorId="280642C9">
          <v:shape id="_x0000_i1045" type="#_x0000_t75" style="width:126pt;height:18pt" o:ole="">
            <v:imagedata r:id="rId44" o:title=""/>
          </v:shape>
          <o:OLEObject Type="Embed" ProgID="Equation.3" ShapeID="_x0000_i1045" DrawAspect="Content" ObjectID="_1664567408" r:id="rId45"/>
        </w:object>
      </w:r>
      <w:r w:rsidRPr="00B30667">
        <w:t>,</w:t>
      </w:r>
    </w:p>
    <w:p w14:paraId="001901F4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2"/>
        </w:rPr>
        <w:object w:dxaOrig="1219" w:dyaOrig="360" w14:anchorId="133CDA23">
          <v:shape id="_x0000_i1046" type="#_x0000_t75" style="width:60pt;height:18pt" o:ole="">
            <v:imagedata r:id="rId8" o:title=""/>
          </v:shape>
          <o:OLEObject Type="Embed" ProgID="Equation.3" ShapeID="_x0000_i1046" DrawAspect="Content" ObjectID="_1664567409" r:id="rId46"/>
        </w:object>
      </w:r>
      <w:r w:rsidRPr="00B30667">
        <w:t>,</w:t>
      </w:r>
    </w:p>
    <w:p w14:paraId="5A6CA935" w14:textId="77777777" w:rsidR="00B30667" w:rsidRPr="00B30667" w:rsidRDefault="00B30667" w:rsidP="00B30667">
      <w:pPr>
        <w:shd w:val="clear" w:color="auto" w:fill="FFFFFF"/>
        <w:ind w:firstLine="709"/>
        <w:jc w:val="both"/>
      </w:pPr>
      <w:r w:rsidRPr="00B30667">
        <w:rPr>
          <w:position w:val="-12"/>
        </w:rPr>
        <w:object w:dxaOrig="1840" w:dyaOrig="360" w14:anchorId="20891E46">
          <v:shape id="_x0000_i1047" type="#_x0000_t75" style="width:90pt;height:18pt" o:ole="">
            <v:imagedata r:id="rId47" o:title=""/>
          </v:shape>
          <o:OLEObject Type="Embed" ProgID="Equation.3" ShapeID="_x0000_i1047" DrawAspect="Content" ObjectID="_1664567410" r:id="rId48"/>
        </w:object>
      </w:r>
      <w:r w:rsidRPr="00B30667">
        <w:t>,</w:t>
      </w:r>
    </w:p>
    <w:p w14:paraId="15A43F9B" w14:textId="77777777" w:rsidR="00B30667" w:rsidRPr="00B30667" w:rsidRDefault="00B30667" w:rsidP="00B30667">
      <w:pPr>
        <w:shd w:val="clear" w:color="auto" w:fill="FFFFFF"/>
        <w:jc w:val="both"/>
      </w:pPr>
      <w:r w:rsidRPr="00B30667">
        <w:t xml:space="preserve">где </w:t>
      </w:r>
      <w:r w:rsidRPr="00B30667">
        <w:rPr>
          <w:position w:val="-14"/>
        </w:rPr>
        <w:object w:dxaOrig="1219" w:dyaOrig="380" w14:anchorId="475B27B0">
          <v:shape id="_x0000_i1048" type="#_x0000_t75" style="width:60pt;height:18pt" o:ole="">
            <v:imagedata r:id="rId49" o:title=""/>
          </v:shape>
          <o:OLEObject Type="Embed" ProgID="Equation.3" ShapeID="_x0000_i1048" DrawAspect="Content" ObjectID="_1664567411" r:id="rId50"/>
        </w:object>
      </w:r>
      <w:r w:rsidRPr="00B30667">
        <w:t xml:space="preserve"> - электромагнитная постоянная времени обмотки возбуждения, </w:t>
      </w:r>
      <w:r w:rsidRPr="00B30667">
        <w:rPr>
          <w:position w:val="-12"/>
        </w:rPr>
        <w:object w:dxaOrig="1180" w:dyaOrig="360" w14:anchorId="0F0E76FD">
          <v:shape id="_x0000_i1049" type="#_x0000_t75" style="width:60pt;height:18pt" o:ole="">
            <v:imagedata r:id="rId51" o:title=""/>
          </v:shape>
          <o:OLEObject Type="Embed" ProgID="Equation.3" ShapeID="_x0000_i1049" DrawAspect="Content" ObjectID="_1664567412" r:id="rId52"/>
        </w:object>
      </w:r>
      <w:r w:rsidRPr="00B30667">
        <w:t xml:space="preserve"> - электромагнитная постоянная времени цепи якоря.</w:t>
      </w:r>
    </w:p>
    <w:p w14:paraId="347D5066" w14:textId="02C255BD" w:rsidR="00B30667" w:rsidRDefault="00B30667" w:rsidP="00B30667">
      <w:pPr>
        <w:ind w:firstLine="708"/>
        <w:jc w:val="both"/>
      </w:pPr>
      <w:r w:rsidRPr="00B30667">
        <w:tab/>
        <w:t>На основе этих уравнений можно получить структурную схему двигателя постоянного тока независимого возбуждения</w:t>
      </w:r>
    </w:p>
    <w:p w14:paraId="0444BE4A" w14:textId="77777777" w:rsidR="00B30667" w:rsidRPr="00BA5F79" w:rsidRDefault="00B30667" w:rsidP="00B30667">
      <w:pPr>
        <w:shd w:val="clear" w:color="auto" w:fill="FFFFFF"/>
        <w:jc w:val="both"/>
        <w:rPr>
          <w:sz w:val="28"/>
          <w:szCs w:val="28"/>
        </w:rPr>
      </w:pPr>
      <w:r w:rsidRPr="00BA5F79">
        <w:rPr>
          <w:noProof/>
          <w:sz w:val="28"/>
          <w:szCs w:val="28"/>
        </w:rPr>
      </w:r>
      <w:r w:rsidRPr="00BA5F79">
        <w:rPr>
          <w:sz w:val="28"/>
          <w:szCs w:val="28"/>
        </w:rPr>
        <w:pict w14:anchorId="5A1F89EC">
          <v:group id="_x0000_s1026" editas="canvas" style="width:459pt;height:269.25pt;mso-position-horizontal-relative:char;mso-position-vertical-relative:line" coordorigin="2724,6094" coordsize="7200,4170">
            <o:lock v:ext="edit" aspectratio="t"/>
            <v:shape id="_x0000_s1027" type="#_x0000_t75" style="position:absolute;left:2724;top:6094;width:7200;height:417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815;top:8537;width:493;height:531;mso-wrap-style:none" filled="f" stroked="f">
              <v:textbox style="mso-next-textbox:#_x0000_s1028;mso-fit-shape-to-text:t">
                <w:txbxContent>
                  <w:p w14:paraId="659026E2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5A299B">
                      <w:rPr>
                        <w:position w:val="-12"/>
                        <w:lang w:val="en-US"/>
                      </w:rPr>
                      <w:object w:dxaOrig="340" w:dyaOrig="360" w14:anchorId="06FAFB87">
                        <v:shape id="_x0000_i1151" type="#_x0000_t75" style="width:18pt;height:18pt" o:ole="">
                          <v:imagedata r:id="rId53" o:title=""/>
                        </v:shape>
                        <o:OLEObject Type="Embed" ProgID="Equation.3" ShapeID="_x0000_i1151" DrawAspect="Content" ObjectID="_1664567413" r:id="rId54"/>
                      </w:object>
                    </w:r>
                  </w:p>
                </w:txbxContent>
              </v:textbox>
            </v:shape>
            <v:shape id="_x0000_s1029" type="#_x0000_t202" style="position:absolute;left:9016;top:8642;width:415;height:460;mso-wrap-style:none" filled="f" stroked="f">
              <v:textbox style="mso-next-textbox:#_x0000_s1029;mso-fit-shape-to-text:t">
                <w:txbxContent>
                  <w:p w14:paraId="15EFE08C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5A299B">
                      <w:rPr>
                        <w:position w:val="-6"/>
                        <w:lang w:val="en-US"/>
                      </w:rPr>
                      <w:object w:dxaOrig="240" w:dyaOrig="220" w14:anchorId="71639FA1">
                        <v:shape id="_x0000_i1152" type="#_x0000_t75" style="width:12pt;height:12pt" o:ole="">
                          <v:imagedata r:id="rId55" o:title=""/>
                        </v:shape>
                        <o:OLEObject Type="Embed" ProgID="Equation.3" ShapeID="_x0000_i1152" DrawAspect="Content" ObjectID="_1664567414" r:id="rId56"/>
                      </w:object>
                    </w:r>
                  </w:p>
                </w:txbxContent>
              </v:textbox>
            </v:shape>
            <v:line id="_x0000_s1030" style="position:absolute;flip:y" from="7213,9188" to="7213,9908">
              <v:stroke endarrow="block"/>
            </v:line>
            <v:rect id="_x0000_s1031" style="position:absolute;left:7769;top:8689;width:666;height:657"/>
            <v:shape id="_x0000_s1032" type="#_x0000_t75" style="position:absolute;left:7035;top:8836;width:353;height:360">
              <v:imagedata r:id="rId57" o:title=""/>
            </v:shape>
            <v:line id="_x0000_s1033" style="position:absolute" from="6293,9017" to="7032,9019">
              <v:stroke endarrow="block"/>
            </v:line>
            <v:line id="_x0000_s1034" style="position:absolute" from="7373,9018" to="7762,9019">
              <v:stroke endarrow="block"/>
            </v:line>
            <v:line id="_x0000_s1035" style="position:absolute" from="8433,9014" to="9233,9014">
              <v:stroke endarrow="block"/>
            </v:line>
            <v:line id="_x0000_s1036" style="position:absolute" from="3425,7922" to="3426,8851">
              <v:stroke endarrow="block"/>
            </v:line>
            <v:line id="_x0000_s1037" style="position:absolute;flip:x" from="6650,7921" to="8873,7923">
              <v:stroke endarrow="block"/>
            </v:line>
            <v:line id="_x0000_s1038" style="position:absolute;flip:x" from="3434,7921" to="6213,7923"/>
            <v:line id="_x0000_s1039" style="position:absolute" from="8873,7922" to="8873,9014"/>
            <v:oval id="_x0000_s1040" style="position:absolute;left:8850;top:8983;width:44;height:44" fillcolor="black"/>
            <v:shape id="_x0000_s1041" type="#_x0000_t202" style="position:absolute;left:6682;top:8549;width:587;height:530;mso-wrap-style:none" filled="f" stroked="f">
              <v:textbox style="mso-next-textbox:#_x0000_s1041;mso-fit-shape-to-text:t">
                <w:txbxContent>
                  <w:p w14:paraId="2733D0F4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5A299B">
                      <w:rPr>
                        <w:position w:val="-12"/>
                        <w:lang w:val="en-US"/>
                      </w:rPr>
                      <w:object w:dxaOrig="460" w:dyaOrig="360" w14:anchorId="30CF992B">
                        <v:shape id="_x0000_i1154" type="#_x0000_t75" style="width:24pt;height:18pt" o:ole="">
                          <v:imagedata r:id="rId58" o:title=""/>
                        </v:shape>
                        <o:OLEObject Type="Embed" ProgID="Equation.3" ShapeID="_x0000_i1154" DrawAspect="Content" ObjectID="_1664567416" r:id="rId59"/>
                      </w:object>
                    </w:r>
                  </w:p>
                </w:txbxContent>
              </v:textbox>
            </v:shape>
            <v:shape id="_x0000_s1042" type="#_x0000_t202" style="position:absolute;left:7219;top:9641;width:540;height:530;mso-wrap-style:none" filled="f" stroked="f">
              <v:textbox style="mso-next-textbox:#_x0000_s1042;mso-fit-shape-to-text:t">
                <w:txbxContent>
                  <w:p w14:paraId="0019F3F0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5A299B">
                      <w:rPr>
                        <w:position w:val="-12"/>
                        <w:lang w:val="en-US"/>
                      </w:rPr>
                      <w:object w:dxaOrig="400" w:dyaOrig="360" w14:anchorId="05614829">
                        <v:shape id="_x0000_i1155" type="#_x0000_t75" style="width:18pt;height:18pt" o:ole="">
                          <v:imagedata r:id="rId60" o:title=""/>
                        </v:shape>
                        <o:OLEObject Type="Embed" ProgID="Equation.3" ShapeID="_x0000_i1155" DrawAspect="Content" ObjectID="_1664567417" r:id="rId61"/>
                      </w:object>
                    </w:r>
                  </w:p>
                </w:txbxContent>
              </v:textbox>
            </v:shape>
            <v:line id="_x0000_s1043" style="position:absolute" from="5326,9020" to="5860,9021">
              <v:stroke endarrow="block"/>
            </v:line>
            <v:shape id="_x0000_s1044" type="#_x0000_t202" style="position:absolute;left:5421;top:8665;width:431;height:530;mso-wrap-style:none" filled="f" stroked="f">
              <v:textbox style="mso-next-textbox:#_x0000_s1044;mso-fit-shape-to-text:t">
                <w:txbxContent>
                  <w:p w14:paraId="45CA8182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2A74FE">
                      <w:rPr>
                        <w:position w:val="-12"/>
                        <w:lang w:val="en-US"/>
                      </w:rPr>
                      <w:object w:dxaOrig="260" w:dyaOrig="360" w14:anchorId="3CBD509E">
                        <v:shape id="_x0000_i1156" type="#_x0000_t75" style="width:12pt;height:18pt" o:ole="">
                          <v:imagedata r:id="rId62" o:title=""/>
                        </v:shape>
                        <o:OLEObject Type="Embed" ProgID="Equation.3" ShapeID="_x0000_i1156" DrawAspect="Content" ObjectID="_1664567418" r:id="rId63"/>
                      </w:object>
                    </w:r>
                  </w:p>
                </w:txbxContent>
              </v:textbox>
            </v:shape>
            <v:group id="_x0000_s1045" style="position:absolute;left:2877;top:8688;width:2447;height:778" coordorigin="2877,8688" coordsize="2447,778">
              <v:line id="_x0000_s1046" style="position:absolute" from="2877,9018" to="3254,9020">
                <v:stroke endarrow="block"/>
              </v:line>
              <v:rect id="_x0000_s1047" style="position:absolute;left:3988;top:8689;width:1336;height:657"/>
              <v:shape id="_x0000_s1048" type="#_x0000_t75" style="position:absolute;left:3248;top:8834;width:363;height:372" o:allowincell="f">
                <v:imagedata r:id="rId64" o:title=""/>
              </v:shape>
              <v:line id="_x0000_s1049" style="position:absolute" from="3609,9018" to="3986,9019">
                <v:stroke endarrow="block"/>
              </v:line>
              <v:shape id="_x0000_s1050" type="#_x0000_t202" style="position:absolute;left:4259;top:8688;width:776;height:778;mso-wrap-style:none" filled="f" stroked="f">
                <v:textbox style="mso-next-textbox:#_x0000_s1050;mso-fit-shape-to-text:t">
                  <w:txbxContent>
                    <w:p w14:paraId="58ACB069" w14:textId="77777777" w:rsidR="00B30667" w:rsidRPr="005A299B" w:rsidRDefault="00B30667" w:rsidP="00B30667">
                      <w:pPr>
                        <w:rPr>
                          <w:lang w:val="en-US"/>
                        </w:rPr>
                      </w:pPr>
                      <w:r w:rsidRPr="00FA2228">
                        <w:rPr>
                          <w:position w:val="-30"/>
                          <w:lang w:val="en-US"/>
                        </w:rPr>
                        <w:object w:dxaOrig="700" w:dyaOrig="680" w14:anchorId="0598F99D">
                          <v:shape id="_x0000_i1158" type="#_x0000_t75" style="width:36pt;height:36pt" o:ole="">
                            <v:imagedata r:id="rId65" o:title=""/>
                          </v:shape>
                          <o:OLEObject Type="Embed" ProgID="Equation.3" ShapeID="_x0000_i1158" DrawAspect="Content" ObjectID="_1664567420" r:id="rId66"/>
                        </w:object>
                      </w:r>
                    </w:p>
                  </w:txbxContent>
                </v:textbox>
              </v:shape>
            </v:group>
            <v:shape id="_x0000_s1051" type="#_x0000_t202" style="position:absolute;left:5285;top:6672;width:509;height:546;mso-wrap-style:none" filled="f" stroked="f">
              <v:textbox style="mso-next-textbox:#_x0000_s1051;mso-fit-shape-to-text:t">
                <w:txbxContent>
                  <w:p w14:paraId="6F37C3AA" w14:textId="77777777" w:rsidR="00B30667" w:rsidRPr="002A74FE" w:rsidRDefault="00B30667" w:rsidP="00B30667">
                    <w:pPr>
                      <w:rPr>
                        <w:lang w:val="en-US"/>
                      </w:rPr>
                    </w:pPr>
                    <w:r w:rsidRPr="00BD2E4F">
                      <w:rPr>
                        <w:position w:val="-14"/>
                        <w:lang w:val="en-US"/>
                      </w:rPr>
                      <w:object w:dxaOrig="360" w:dyaOrig="380" w14:anchorId="2008086B">
                        <v:shape id="_x0000_i1159" type="#_x0000_t75" style="width:18pt;height:18pt" o:ole="">
                          <v:imagedata r:id="rId67" o:title=""/>
                        </v:shape>
                        <o:OLEObject Type="Embed" ProgID="Equation.3" ShapeID="_x0000_i1159" DrawAspect="Content" ObjectID="_1664567421" r:id="rId68"/>
                      </w:object>
                    </w:r>
                  </w:p>
                </w:txbxContent>
              </v:textbox>
            </v:shape>
            <v:shape id="_x0000_s1052" type="#_x0000_t202" style="position:absolute;left:7796;top:8688;width:603;height:794;mso-wrap-style:none" filled="f" stroked="f">
              <v:textbox style="mso-next-textbox:#_x0000_s1052;mso-fit-shape-to-text:t">
                <w:txbxContent>
                  <w:p w14:paraId="7E9EEE17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FA2228">
                      <w:rPr>
                        <w:position w:val="-32"/>
                        <w:lang w:val="en-US"/>
                      </w:rPr>
                      <w:object w:dxaOrig="480" w:dyaOrig="700" w14:anchorId="273A320D">
                        <v:shape id="_x0000_i1160" type="#_x0000_t75" style="width:24pt;height:36pt" o:ole="">
                          <v:imagedata r:id="rId69" o:title=""/>
                        </v:shape>
                        <o:OLEObject Type="Embed" ProgID="Equation.3" ShapeID="_x0000_i1160" DrawAspect="Content" ObjectID="_1664567422" r:id="rId70"/>
                      </w:object>
                    </w:r>
                  </w:p>
                </w:txbxContent>
              </v:textbox>
            </v:shape>
            <v:rect id="_x0000_s1053" style="position:absolute;left:5183;top:6528;width:667;height:658" filled="f"/>
            <v:line id="_x0000_s1054" style="position:absolute" from="4667,6860" to="5177,6861">
              <v:stroke endarrow="block"/>
            </v:line>
            <v:shape id="_x0000_s1055" type="#_x0000_t202" style="position:absolute;left:4738;top:6504;width:446;height:546;mso-wrap-style:none" filled="f" stroked="f">
              <v:textbox style="mso-next-textbox:#_x0000_s1055;mso-fit-shape-to-text:t">
                <w:txbxContent>
                  <w:p w14:paraId="03EC0560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BD2E4F">
                      <w:rPr>
                        <w:position w:val="-14"/>
                        <w:lang w:val="en-US"/>
                      </w:rPr>
                      <w:object w:dxaOrig="279" w:dyaOrig="380" w14:anchorId="3507B65E">
                        <v:shape id="_x0000_i1161" type="#_x0000_t75" style="width:12pt;height:18pt" o:ole="">
                          <v:imagedata r:id="rId71" o:title=""/>
                        </v:shape>
                        <o:OLEObject Type="Embed" ProgID="Equation.3" ShapeID="_x0000_i1161" DrawAspect="Content" ObjectID="_1664567423" r:id="rId72"/>
                      </w:object>
                    </w:r>
                  </w:p>
                </w:txbxContent>
              </v:textbox>
            </v:shape>
            <v:rect id="_x0000_s1056" style="position:absolute;left:3327;top:6528;width:1336;height:658"/>
            <v:line id="_x0000_s1057" style="position:absolute" from="2948,6858" to="3326,6858">
              <v:stroke endarrow="block"/>
            </v:line>
            <v:shape id="_x0000_s1058" type="#_x0000_t202" style="position:absolute;left:3598;top:6527;width:791;height:809;mso-wrap-style:none" filled="f" stroked="f">
              <v:textbox style="mso-next-textbox:#_x0000_s1058;mso-fit-shape-to-text:t">
                <w:txbxContent>
                  <w:p w14:paraId="3CF62239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FA2228">
                      <w:rPr>
                        <w:position w:val="-30"/>
                        <w:lang w:val="en-US"/>
                      </w:rPr>
                      <w:object w:dxaOrig="720" w:dyaOrig="720" w14:anchorId="07A0C019">
                        <v:shape id="_x0000_i1162" type="#_x0000_t75" style="width:36pt;height:36pt" o:ole="">
                          <v:imagedata r:id="rId73" o:title=""/>
                        </v:shape>
                        <o:OLEObject Type="Embed" ProgID="Equation.3" ShapeID="_x0000_i1162" DrawAspect="Content" ObjectID="_1664567424" r:id="rId74"/>
                      </w:object>
                    </w:r>
                  </w:p>
                </w:txbxContent>
              </v:textbox>
            </v:shape>
            <v:shape id="_x0000_s1059" type="#_x0000_t202" style="position:absolute;left:2724;top:6388;width:509;height:546;mso-wrap-style:none" filled="f" stroked="f">
              <v:textbox style="mso-next-textbox:#_x0000_s1059;mso-fit-shape-to-text:t">
                <w:txbxContent>
                  <w:p w14:paraId="6F5CA430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BD2E4F">
                      <w:rPr>
                        <w:position w:val="-14"/>
                        <w:lang w:val="en-US"/>
                      </w:rPr>
                      <w:object w:dxaOrig="360" w:dyaOrig="380" w14:anchorId="1230A5FD">
                        <v:shape id="_x0000_i1163" type="#_x0000_t75" style="width:18pt;height:18pt" o:ole="">
                          <v:imagedata r:id="rId75" o:title=""/>
                        </v:shape>
                        <o:OLEObject Type="Embed" ProgID="Equation.3" ShapeID="_x0000_i1163" DrawAspect="Content" ObjectID="_1664567425" r:id="rId76"/>
                      </w:object>
                    </w:r>
                  </w:p>
                </w:txbxContent>
              </v:textbox>
            </v:shape>
            <v:rect id="_x0000_s1060" style="position:absolute;left:5866;top:8803;width:440;height:439"/>
            <v:rect id="_x0000_s1061" style="position:absolute;left:6211;top:7683;width:444;height:439"/>
            <v:line id="_x0000_s1062" style="position:absolute" from="6431,6849" to="6432,7685">
              <v:stroke endarrow="block"/>
            </v:line>
            <v:line id="_x0000_s1063" style="position:absolute" from="6084,6855" to="6084,8800">
              <v:stroke endarrow="block"/>
            </v:line>
            <v:line id="_x0000_s1064" style="position:absolute" from="5850,6849" to="6432,6849"/>
            <v:oval id="_x0000_s1065" style="position:absolute;left:6064;top:6828;width:42;height:44" fillcolor="black"/>
            <v:shape id="_x0000_s1066" type="#_x0000_t202" style="position:absolute;left:6249;top:7760;width:365;height:291" filled="f" stroked="f">
              <v:textbox>
                <w:txbxContent>
                  <w:p w14:paraId="1F86CDDD" w14:textId="77777777" w:rsidR="00B30667" w:rsidRPr="002A74FE" w:rsidRDefault="00B30667" w:rsidP="00B306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67" type="#_x0000_t202" style="position:absolute;left:5906;top:8886;width:365;height:293" filled="f" stroked="f">
              <v:textbox>
                <w:txbxContent>
                  <w:p w14:paraId="05299CCB" w14:textId="77777777" w:rsidR="00B30667" w:rsidRPr="002A74FE" w:rsidRDefault="00B30667" w:rsidP="00B306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68" type="#_x0000_t202" style="position:absolute;left:6060;top:6411;width:524;height:467;mso-wrap-style:none" filled="f" stroked="f">
              <v:textbox style="mso-next-textbox:#_x0000_s1068;mso-fit-shape-to-text:t">
                <w:txbxContent>
                  <w:p w14:paraId="34303C0F" w14:textId="77777777" w:rsidR="00B30667" w:rsidRPr="005A299B" w:rsidRDefault="00B30667" w:rsidP="00B30667">
                    <w:pPr>
                      <w:rPr>
                        <w:lang w:val="en-US"/>
                      </w:rPr>
                    </w:pPr>
                    <w:r w:rsidRPr="00FA2228">
                      <w:rPr>
                        <w:position w:val="-6"/>
                        <w:lang w:val="en-US"/>
                      </w:rPr>
                      <w:object w:dxaOrig="380" w:dyaOrig="279" w14:anchorId="0C33A43C">
                        <v:shape id="_x0000_i1164" type="#_x0000_t75" style="width:18pt;height:12pt" o:ole="">
                          <v:imagedata r:id="rId77" o:title=""/>
                        </v:shape>
                        <o:OLEObject Type="Embed" ProgID="Equation.3" ShapeID="_x0000_i1164" DrawAspect="Content" ObjectID="_1664567426" r:id="rId78"/>
                      </w:object>
                    </w:r>
                  </w:p>
                </w:txbxContent>
              </v:textbox>
            </v:shape>
            <w10:wrap type="none"/>
            <w10:anchorlock/>
          </v:group>
          <o:OLEObject Type="Embed" ProgID="PBrush" ShapeID="_x0000_s1032" DrawAspect="Content" ObjectID="_1664567415" r:id="rId79"/>
          <o:OLEObject Type="Embed" ProgID="PBrush" ShapeID="_x0000_s1048" DrawAspect="Content" ObjectID="_1664567419" r:id="rId80"/>
        </w:pict>
      </w:r>
    </w:p>
    <w:p w14:paraId="5C44BD07" w14:textId="77777777" w:rsidR="00B30667" w:rsidRPr="00BA5F79" w:rsidRDefault="00B30667" w:rsidP="00B30667">
      <w:pPr>
        <w:shd w:val="clear" w:color="auto" w:fill="FFFFFF"/>
        <w:jc w:val="center"/>
        <w:rPr>
          <w:sz w:val="28"/>
          <w:szCs w:val="28"/>
        </w:rPr>
      </w:pPr>
      <w:r w:rsidRPr="00BA5F79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BA5F79">
        <w:rPr>
          <w:sz w:val="28"/>
          <w:szCs w:val="28"/>
        </w:rPr>
        <w:t>. Структурная схема двигателя постоянного тока независимого возбуждения</w:t>
      </w:r>
    </w:p>
    <w:p w14:paraId="745FEAF4" w14:textId="77777777" w:rsidR="00B30667" w:rsidRPr="00B30667" w:rsidRDefault="00B30667" w:rsidP="00B30667">
      <w:pPr>
        <w:ind w:firstLine="708"/>
        <w:jc w:val="both"/>
        <w:rPr>
          <w:color w:val="000000"/>
          <w:shd w:val="clear" w:color="auto" w:fill="FFFFFF"/>
        </w:rPr>
      </w:pPr>
    </w:p>
    <w:sectPr w:rsidR="00B30667" w:rsidRPr="00B3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DD"/>
    <w:rsid w:val="00260DE8"/>
    <w:rsid w:val="002E1B6B"/>
    <w:rsid w:val="00B30667"/>
    <w:rsid w:val="00C260DD"/>
    <w:rsid w:val="00F51439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66EE5079"/>
  <w15:chartTrackingRefBased/>
  <w15:docId w15:val="{39A50F56-E862-463F-9A19-8F78C1DC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1.png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30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vasily.dr.mob@gmail.com</dc:creator>
  <cp:keywords/>
  <dc:description/>
  <cp:lastModifiedBy>vasily.dr.mob@gmail.com</cp:lastModifiedBy>
  <cp:revision>2</cp:revision>
  <dcterms:created xsi:type="dcterms:W3CDTF">2020-10-18T14:17:00Z</dcterms:created>
  <dcterms:modified xsi:type="dcterms:W3CDTF">2020-10-18T20:03:00Z</dcterms:modified>
</cp:coreProperties>
</file>