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44ebb54fdb4a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t-BR"/>
          <w:rFonts w:ascii="Arial" w:hAnsi="Arial" w:cs="Arial" w:eastAsia="Arial"/>
          <w:sz w:val="32"/>
          <w:szCs w:val="32"/>
        </w:rPr>
        <w:t>Janeiro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Fevereiro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Março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Abril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Maio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Junho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Julho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Agosto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Setembro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Outubro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Novembro</w:t>
      </w:r>
    </w:p>
    <w:p>
      <w:pPr/>
      <w:r>
        <w:rPr>
          <w:lang w:val="pt-BR"/>
          <w:rFonts w:ascii="Arial" w:hAnsi="Arial" w:cs="Arial" w:eastAsia="Arial"/>
          <w:sz w:val="32"/>
          <w:szCs w:val="32"/>
        </w:rPr>
        <w:t>Dezembro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9f386942db4094" /><Relationship Type="http://schemas.openxmlformats.org/officeDocument/2006/relationships/numbering" Target="/word/numbering.xml" Id="R52a6a5d669ec4e25" /><Relationship Type="http://schemas.openxmlformats.org/officeDocument/2006/relationships/settings" Target="/word/settings.xml" Id="R7916d3c616a64974" /></Relationships>
</file>