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50"/>
        <w:jc w:val="left"/>
      </w:pPr>
      <w:r>
        <w:rPr>
          <w:rFonts w:ascii="Open Sans" w:cs="Open Sans" w:eastAsia="Open Sans" w:hAnsi="Open Sans"/>
          <w:b/>
          <w:bCs/>
          <w:i w:val="false"/>
          <w:iCs w:val="false"/>
          <w:caps w:val="false"/>
          <w:color w:val="0090FC"/>
          <w:spacing w:val="20"/>
          <w:sz w:val="17"/>
          <w:szCs w:val="17"/>
        </w:rPr>
        <w:t xml:space="preserve">BANSARA STATE MINISTRY OF HEALTH  |  NATIONAL PRIMARY HEALTH CARE DEVELOPMENT AGENCY</w:t>
      </w:r>
    </w:p>
    <w:p>
      <w:pPr>
        <w:spacing w:after="100" w:before="0" w:line="250"/>
        <w:jc w:val="left"/>
      </w:pPr>
      <w:r>
        <w:rPr>
          <w:rFonts w:ascii="Open Sans" w:cs="Open Sans" w:eastAsia="Open Sans" w:hAnsi="Open Sans"/>
          <w:b/>
          <w:bCs/>
          <w:i w:val="false"/>
          <w:iCs w:val="false"/>
          <w:caps w:val="false"/>
          <w:color w:val="000000"/>
          <w:sz w:val="32"/>
          <w:szCs w:val="32"/>
        </w:rPr>
        <w:t xml:space="preserve">Integrated Child Health and Antimicrobial Resistance Survey 2026</w:t>
      </w:r>
    </w:p>
    <w:p>
      <w:pPr>
        <w:spacing w:after="60" w:before="0" w:line="250"/>
        <w:jc w:val="left"/>
      </w:pPr>
      <w:r>
        <w:rPr>
          <w:rFonts w:ascii="Open Sans" w:cs="Open Sans" w:eastAsia="Open Sans" w:hAnsi="Open Sans"/>
          <w:b/>
          <w:bCs/>
          <w:i w:val="false"/>
          <w:iCs w:val="false"/>
          <w:caps w:val="false"/>
          <w:color w:val="0090FC"/>
          <w:sz w:val="26"/>
          <w:szCs w:val="26"/>
        </w:rPr>
        <w:t xml:space="preserve">HOUSEHOLD QUESTIONNAIRE</w:t>
      </w:r>
    </w:p>
    <w:p>
      <w:pPr>
        <w:spacing w:after="260" w:before="0" w:line="250"/>
        <w:jc w:val="left"/>
      </w:pPr>
      <w:r>
        <w:rPr>
          <w:rFonts w:ascii="Open Sans" w:cs="Open Sans" w:eastAsia="Open Sans" w:hAnsi="Open Sans"/>
          <w:b w:val="false"/>
          <w:bCs w:val="false"/>
          <w:i/>
          <w:iCs/>
          <w:caps w:val="false"/>
          <w:color w:val="000000"/>
          <w:sz w:val="19"/>
          <w:szCs w:val="19"/>
        </w:rPr>
        <w:t xml:space="preserve">Form HH/2026/v1  ·  Fieldwork period 1 to 30 June 2026</w:t>
      </w:r>
    </w:p>
    <w:tbl>
      <w:tblPr>
        <w:tblW w:type="dxa" w:w="9360"/>
        <w:tblBorders>
          <w:top w:val="single" w:color="0090FC" w:sz="4"/>
          <w:left w:val="single" w:color="0090FC" w:sz="18"/>
          <w:bottom w:val="single" w:color="0090FC" w:sz="4"/>
          <w:right w:val="single" w:color="0090FC" w:sz="4"/>
          <w:insideH w:val="none"/>
          <w:insideV w:val="none"/>
        </w:tblBorders>
      </w:tblPr>
      <w:tblGrid>
        <w:gridCol w:w="9360"/>
      </w:tblGrid>
      <w:tr>
        <w:tc>
          <w:tcPr>
            <w:tcW w:type="dxa" w:w="9360"/>
            <w:shd w:fill="F2F9FF" w:color="auto" w:val="clear"/>
            <w:tcMar>
              <w:top w:type="dxa" w:w="150"/>
              <w:left w:type="dxa" w:w="190"/>
              <w:bottom w:type="dxa" w:w="150"/>
              <w:right w:type="dxa" w:w="190"/>
            </w:tcMar>
          </w:tcPr>
          <w:p>
            <w:pPr>
              <w:spacing w:after="90" w:before="0" w:line="250"/>
              <w:jc w:val="left"/>
            </w:pPr>
            <w:r>
              <w:rPr>
                <w:rFonts w:ascii="Open Sans" w:cs="Open Sans" w:eastAsia="Open Sans" w:hAnsi="Open Sans"/>
                <w:b/>
                <w:bCs/>
                <w:i w:val="false"/>
                <w:iCs w:val="false"/>
                <w:caps/>
                <w:color w:val="0090FC"/>
                <w:spacing w:val="20"/>
                <w:sz w:val="18"/>
                <w:szCs w:val="18"/>
              </w:rPr>
              <w:t xml:space="preserve">CONFIDENTIALITY</w:t>
            </w:r>
          </w:p>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The information recorded on this form is confidential. It identifies individual households and children and includes biological specimen identifiers. It may be used only for the purposes of this survey. It must not be shown or disclosed to any person who is not a member of the survey team, and completed forms must remain in the custody of the team supervisor at all times.</w:t>
            </w:r>
          </w:p>
          <w:p>
            <w:pPr>
              <w:spacing w:after="0" w:before="0" w:line="250"/>
              <w:jc w:val="left"/>
            </w:pPr>
            <w:r>
              <w:rPr>
                <w:rFonts w:ascii="Open Sans" w:cs="Open Sans" w:eastAsia="Open Sans" w:hAnsi="Open Sans"/>
                <w:b w:val="false"/>
                <w:bCs w:val="false"/>
                <w:i w:val="false"/>
                <w:iCs w:val="false"/>
                <w:caps w:val="false"/>
                <w:color w:val="000000"/>
                <w:sz w:val="18"/>
                <w:szCs w:val="18"/>
              </w:rPr>
              <w:t xml:space="preserve">Ethics approval: BSHREC/2026/041.</w:t>
            </w:r>
          </w:p>
        </w:tc>
      </w:tr>
    </w:tbl>
    <w:p>
      <w:pPr>
        <w:spacing w:after="220"/>
      </w:pPr>
      <w:r>
        <w:rPr>
          <w:rFonts w:ascii="Open Sans" w:cs="Open Sans" w:eastAsia="Open Sans" w:hAnsi="Open Sans"/>
          <w:b w:val="false"/>
          <w:bCs w:val="false"/>
          <w:i w:val="false"/>
          <w:iCs w:val="false"/>
          <w:caps w:val="false"/>
          <w:color w:val="000000"/>
          <w:sz w:val="18"/>
          <w:szCs w:val="18"/>
        </w:rPr>
        <w:t xml:space="preserve"/>
      </w:r>
    </w:p>
    <w:p>
      <w:pPr>
        <w:spacing w:after="90" w:before="0" w:line="250"/>
        <w:jc w:val="left"/>
      </w:pPr>
      <w:r>
        <w:rPr>
          <w:rFonts w:ascii="Open Sans" w:cs="Open Sans" w:eastAsia="Open Sans" w:hAnsi="Open Sans"/>
          <w:b/>
          <w:bCs/>
          <w:i w:val="false"/>
          <w:iCs w:val="false"/>
          <w:caps w:val="false"/>
          <w:color w:val="000000"/>
          <w:sz w:val="20"/>
          <w:szCs w:val="20"/>
        </w:rPr>
        <w:t xml:space="preserve">Notes on completion</w:t>
      </w:r>
    </w:p>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Write clearly in black ink. Enter one digit per box. Do not leave any question blank: where a question does not apply because of a skip instruction, draw a single diagonal line through the coding boxes.</w:t>
      </w:r>
    </w:p>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Standard non-response codes are used throughout. Where a respondent does not know the answer, code 8 in a single-digit field or 98 in a two-digit field. Where the question was asked but no answer was obtained, code 9 or 99. Where a coding category list ends in 96, that category is "Other" and the response must be written in full on the line provided.</w:t>
      </w:r>
    </w:p>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One Section 4 page is completed for each eligible child. Photocopy additional Section 4 pages as required and number them in sequence.</w:t>
      </w:r>
    </w:p>
    <w:p>
      <w:r>
        <w:br w:type="page"/>
      </w:r>
    </w:p>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1: Household identification</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State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BANSARA  . . . . . . . . . . . . 1</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Local Government Area (record name and code from the settlement list)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Name ______________________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Code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Ward (record name and code)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Name ______________________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Code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Settlement (record name and code from the settlement list)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Name ______________________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Code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Is the settlement known locally by a different name? If yes, write the name used locally.</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Name ______________________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Structure number painted on the dwelling</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1.07</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Household serial number within the settlement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1.08</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Enumerator code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ENU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1.09</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Team code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TM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1.10</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Date of visit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Day ⌷⌷  Month ⌷⌷  2026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1.11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Record the GPS reading taken at the entrance to the dwelling.</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Latitude   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Longitude 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1.12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Was this household visited during the October 2025 round?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or 8 → 1.14</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1.13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Record the household identifier allocated in the October 2025 round.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BAN- 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1.14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Result of visit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Completed  . . . . .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Refused  . . . . . . .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competent adult after</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three visits . . . . . . . . . . . 3</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Dwelling vacant or</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demolished . . . . . . . . . . . 4</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3 or 4 → END</w:t>
            </w:r>
          </w:p>
        </w:tc>
      </w:tr>
    </w:tbl>
    <w:p>
      <w:pPr>
        <w:pBdr>
          <w:left w:val="single" w:color="0090FC" w:sz="14" w:space="5"/>
        </w:pBdr>
        <w:shd w:fill="F2F9FF" w:color="auto" w:val="clear"/>
        <w:spacing w:after="90" w:before="90"/>
      </w:pPr>
      <w:r>
        <w:rPr>
          <w:rFonts w:ascii="Open Sans" w:cs="Open Sans" w:eastAsia="Open Sans" w:hAnsi="Open Sans"/>
          <w:b/>
          <w:bCs/>
          <w:i w:val="false"/>
          <w:iCs w:val="false"/>
          <w:caps/>
          <w:color w:val="000000"/>
          <w:sz w:val="17"/>
          <w:szCs w:val="17"/>
        </w:rPr>
        <w:t xml:space="preserve">  INTERVIEWER: </w:t>
      </w:r>
      <w:r>
        <w:rPr>
          <w:rFonts w:ascii="Open Sans" w:cs="Open Sans" w:eastAsia="Open Sans" w:hAnsi="Open Sans"/>
          <w:b w:val="false"/>
          <w:bCs w:val="false"/>
          <w:i/>
          <w:iCs/>
          <w:caps w:val="false"/>
          <w:color w:val="000000"/>
          <w:sz w:val="17"/>
          <w:szCs w:val="17"/>
        </w:rPr>
        <w:t xml:space="preserve">Where the result of visit is 2, 3 or 4, do not complete any further section. Sign at 7.03 and hand the form to your supervisor.</w:t>
      </w:r>
    </w:p>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2: Consent</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2.01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Consent statement read aloud to the respondent in full?</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2.02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Does the respondent consent to the household interview?</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Consent given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Consent refused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 END</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2.03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Relationship of the respondent to the head of household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Head  . . . . . .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Spouse  . . . . . .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Son or daughter  . . . . . . 3</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Parent  . . . . . . . . . . . 4</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Other relative  . . . . . . . 5</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Not related  . . . . . . . . . 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3: Household roster</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3.01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How many people usually live in this household?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Number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pPr>
        <w:pBdr>
          <w:left w:val="single" w:color="0090FC" w:sz="14" w:space="5"/>
        </w:pBdr>
        <w:shd w:fill="F2F9FF" w:color="auto" w:val="clear"/>
        <w:spacing w:after="90" w:before="90"/>
      </w:pPr>
      <w:r>
        <w:rPr>
          <w:rFonts w:ascii="Open Sans" w:cs="Open Sans" w:eastAsia="Open Sans" w:hAnsi="Open Sans"/>
          <w:b/>
          <w:bCs/>
          <w:i w:val="false"/>
          <w:iCs w:val="false"/>
          <w:caps/>
          <w:color w:val="000000"/>
          <w:sz w:val="17"/>
          <w:szCs w:val="17"/>
        </w:rPr>
        <w:t xml:space="preserve">  INTERVIEWER: </w:t>
      </w:r>
      <w:r>
        <w:rPr>
          <w:rFonts w:ascii="Open Sans" w:cs="Open Sans" w:eastAsia="Open Sans" w:hAnsi="Open Sans"/>
          <w:b w:val="false"/>
          <w:bCs w:val="false"/>
          <w:i/>
          <w:iCs/>
          <w:caps w:val="false"/>
          <w:color w:val="000000"/>
          <w:sz w:val="17"/>
          <w:szCs w:val="17"/>
        </w:rPr>
        <w:t xml:space="preserve">List every usual resident, beginning with the head of household. For any resident aged under five years, record the age in completed MONTHS in column (6) and leave column (5) blank. For all other residents record the age in completed YEARS in column (5) and leave column (6) blank. Column (7) is completed by the office and must be left blank in the field.</w:t>
      </w:r>
    </w:p>
    <w:p>
      <w:pPr>
        <w:spacing w:after="80"/>
      </w:pPr>
      <w:r>
        <w:rPr>
          <w:rFonts w:ascii="Open Sans" w:cs="Open Sans" w:eastAsia="Open Sans" w:hAnsi="Open Sans"/>
          <w:b w:val="false"/>
          <w:bCs w:val="false"/>
          <w:i w:val="false"/>
          <w:iCs w:val="false"/>
          <w:caps w:val="false"/>
          <w:color w:val="000000"/>
          <w:sz w:val="18"/>
          <w:szCs w:val="18"/>
        </w:rPr>
        <w:t xml:space="preserve"/>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600"/>
        <w:gridCol w:w="1900"/>
        <w:gridCol w:w="1500"/>
        <w:gridCol w:w="760"/>
        <w:gridCol w:w="1000"/>
        <w:gridCol w:w="1200"/>
        <w:gridCol w:w="1400"/>
        <w:gridCol w:w="1000"/>
      </w:tblGrid>
      <w:tr>
        <w:trPr>
          <w:tblHeader/>
        </w:trPr>
        <w:tc>
          <w:tcPr>
            <w:tcW w:type="dxa" w:w="6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(1)</w:t>
            </w:r>
          </w:p>
          <w:p>
            <w:pPr>
              <w:spacing w:after="70" w:before="0" w:line="250"/>
              <w:jc w:val="left"/>
            </w:pPr>
            <w:r>
              <w:rPr>
                <w:rFonts w:ascii="Open Sans" w:cs="Open Sans" w:eastAsia="Open Sans" w:hAnsi="Open Sans"/>
                <w:b/>
                <w:bCs/>
                <w:i w:val="false"/>
                <w:iCs w:val="false"/>
                <w:caps w:val="false"/>
                <w:color w:val="FFFFFF"/>
                <w:sz w:val="15"/>
                <w:szCs w:val="15"/>
              </w:rPr>
              <w:t xml:space="preserve">Line</w:t>
            </w:r>
          </w:p>
        </w:tc>
        <w:tc>
          <w:tcPr>
            <w:tcW w:type="dxa" w:w="19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(2)</w:t>
            </w:r>
          </w:p>
          <w:p>
            <w:pPr>
              <w:spacing w:after="70" w:before="0" w:line="250"/>
              <w:jc w:val="left"/>
            </w:pPr>
            <w:r>
              <w:rPr>
                <w:rFonts w:ascii="Open Sans" w:cs="Open Sans" w:eastAsia="Open Sans" w:hAnsi="Open Sans"/>
                <w:b/>
                <w:bCs/>
                <w:i w:val="false"/>
                <w:iCs w:val="false"/>
                <w:caps w:val="false"/>
                <w:color w:val="FFFFFF"/>
                <w:sz w:val="15"/>
                <w:szCs w:val="15"/>
              </w:rPr>
              <w:t xml:space="preserve">Name or initials</w:t>
            </w:r>
          </w:p>
        </w:tc>
        <w:tc>
          <w:tcPr>
            <w:tcW w:type="dxa" w:w="15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(3)</w:t>
            </w:r>
          </w:p>
          <w:p>
            <w:pPr>
              <w:spacing w:after="70" w:before="0" w:line="250"/>
              <w:jc w:val="left"/>
            </w:pPr>
            <w:r>
              <w:rPr>
                <w:rFonts w:ascii="Open Sans" w:cs="Open Sans" w:eastAsia="Open Sans" w:hAnsi="Open Sans"/>
                <w:b/>
                <w:bCs/>
                <w:i w:val="false"/>
                <w:iCs w:val="false"/>
                <w:caps w:val="false"/>
                <w:color w:val="FFFFFF"/>
                <w:sz w:val="15"/>
                <w:szCs w:val="15"/>
              </w:rPr>
              <w:t xml:space="preserve">Relationship</w:t>
            </w:r>
          </w:p>
          <w:p>
            <w:pPr>
              <w:spacing w:after="70" w:before="0" w:line="250"/>
              <w:jc w:val="left"/>
            </w:pPr>
            <w:r>
              <w:rPr>
                <w:rFonts w:ascii="Open Sans" w:cs="Open Sans" w:eastAsia="Open Sans" w:hAnsi="Open Sans"/>
                <w:b/>
                <w:bCs/>
                <w:i w:val="false"/>
                <w:iCs w:val="false"/>
                <w:caps w:val="false"/>
                <w:color w:val="FFFFFF"/>
                <w:sz w:val="15"/>
                <w:szCs w:val="15"/>
              </w:rPr>
              <w:t xml:space="preserve">to head</w:t>
            </w:r>
          </w:p>
        </w:tc>
        <w:tc>
          <w:tcPr>
            <w:tcW w:type="dxa" w:w="7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(4)</w:t>
            </w:r>
          </w:p>
          <w:p>
            <w:pPr>
              <w:spacing w:after="70" w:before="0" w:line="250"/>
              <w:jc w:val="left"/>
            </w:pPr>
            <w:r>
              <w:rPr>
                <w:rFonts w:ascii="Open Sans" w:cs="Open Sans" w:eastAsia="Open Sans" w:hAnsi="Open Sans"/>
                <w:b/>
                <w:bCs/>
                <w:i w:val="false"/>
                <w:iCs w:val="false"/>
                <w:caps w:val="false"/>
                <w:color w:val="FFFFFF"/>
                <w:sz w:val="15"/>
                <w:szCs w:val="15"/>
              </w:rPr>
              <w:t xml:space="preserve">Sex</w:t>
            </w:r>
          </w:p>
          <w:p>
            <w:pPr>
              <w:spacing w:after="70" w:before="0" w:line="250"/>
              <w:jc w:val="left"/>
            </w:pPr>
            <w:r>
              <w:rPr>
                <w:rFonts w:ascii="Open Sans" w:cs="Open Sans" w:eastAsia="Open Sans" w:hAnsi="Open Sans"/>
                <w:b/>
                <w:bCs/>
                <w:i w:val="false"/>
                <w:iCs w:val="false"/>
                <w:caps w:val="false"/>
                <w:color w:val="FFFFFF"/>
                <w:sz w:val="15"/>
                <w:szCs w:val="15"/>
              </w:rPr>
              <w:t xml:space="preserve">1=M 2=F</w:t>
            </w:r>
          </w:p>
        </w:tc>
        <w:tc>
          <w:tcPr>
            <w:tcW w:type="dxa" w:w="10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(5)</w:t>
            </w:r>
          </w:p>
          <w:p>
            <w:pPr>
              <w:spacing w:after="70" w:before="0" w:line="250"/>
              <w:jc w:val="left"/>
            </w:pPr>
            <w:r>
              <w:rPr>
                <w:rFonts w:ascii="Open Sans" w:cs="Open Sans" w:eastAsia="Open Sans" w:hAnsi="Open Sans"/>
                <w:b/>
                <w:bCs/>
                <w:i w:val="false"/>
                <w:iCs w:val="false"/>
                <w:caps w:val="false"/>
                <w:color w:val="FFFFFF"/>
                <w:sz w:val="15"/>
                <w:szCs w:val="15"/>
              </w:rPr>
              <w:t xml:space="preserve">Age in</w:t>
            </w:r>
          </w:p>
          <w:p>
            <w:pPr>
              <w:spacing w:after="70" w:before="0" w:line="250"/>
              <w:jc w:val="left"/>
            </w:pPr>
            <w:r>
              <w:rPr>
                <w:rFonts w:ascii="Open Sans" w:cs="Open Sans" w:eastAsia="Open Sans" w:hAnsi="Open Sans"/>
                <w:b/>
                <w:bCs/>
                <w:i w:val="false"/>
                <w:iCs w:val="false"/>
                <w:caps w:val="false"/>
                <w:color w:val="FFFFFF"/>
                <w:sz w:val="15"/>
                <w:szCs w:val="15"/>
              </w:rPr>
              <w:t xml:space="preserve">years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(6)</w:t>
            </w:r>
          </w:p>
          <w:p>
            <w:pPr>
              <w:spacing w:after="70" w:before="0" w:line="250"/>
              <w:jc w:val="left"/>
            </w:pPr>
            <w:r>
              <w:rPr>
                <w:rFonts w:ascii="Open Sans" w:cs="Open Sans" w:eastAsia="Open Sans" w:hAnsi="Open Sans"/>
                <w:b/>
                <w:bCs/>
                <w:i w:val="false"/>
                <w:iCs w:val="false"/>
                <w:caps w:val="false"/>
                <w:color w:val="FFFFFF"/>
                <w:sz w:val="15"/>
                <w:szCs w:val="15"/>
              </w:rPr>
              <w:t xml:space="preserve">Age in months</w:t>
            </w:r>
          </w:p>
          <w:p>
            <w:pPr>
              <w:spacing w:after="70" w:before="0" w:line="250"/>
              <w:jc w:val="left"/>
            </w:pPr>
            <w:r>
              <w:rPr>
                <w:rFonts w:ascii="Open Sans" w:cs="Open Sans" w:eastAsia="Open Sans" w:hAnsi="Open Sans"/>
                <w:b/>
                <w:bCs/>
                <w:i w:val="false"/>
                <w:iCs w:val="false"/>
                <w:caps w:val="false"/>
                <w:color w:val="FFFFFF"/>
                <w:sz w:val="15"/>
                <w:szCs w:val="15"/>
              </w:rPr>
              <w:t xml:space="preserve">(under 5 only)</w:t>
            </w:r>
          </w:p>
        </w:tc>
        <w:tc>
          <w:tcPr>
            <w:tcW w:type="dxa" w:w="14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(7)</w:t>
            </w:r>
          </w:p>
          <w:p>
            <w:pPr>
              <w:spacing w:after="70" w:before="0" w:line="250"/>
              <w:jc w:val="left"/>
            </w:pPr>
            <w:r>
              <w:rPr>
                <w:rFonts w:ascii="Open Sans" w:cs="Open Sans" w:eastAsia="Open Sans" w:hAnsi="Open Sans"/>
                <w:b/>
                <w:bCs/>
                <w:i w:val="false"/>
                <w:iCs w:val="false"/>
                <w:caps w:val="false"/>
                <w:color w:val="FFFFFF"/>
                <w:sz w:val="15"/>
                <w:szCs w:val="15"/>
              </w:rPr>
              <w:t xml:space="preserve">Eligible for</w:t>
            </w:r>
          </w:p>
          <w:p>
            <w:pPr>
              <w:spacing w:after="70" w:before="0" w:line="250"/>
              <w:jc w:val="left"/>
            </w:pPr>
            <w:r>
              <w:rPr>
                <w:rFonts w:ascii="Open Sans" w:cs="Open Sans" w:eastAsia="Open Sans" w:hAnsi="Open Sans"/>
                <w:b/>
                <w:bCs/>
                <w:i w:val="false"/>
                <w:iCs w:val="false"/>
                <w:caps w:val="false"/>
                <w:color w:val="FFFFFF"/>
                <w:sz w:val="15"/>
                <w:szCs w:val="15"/>
              </w:rPr>
              <w:t xml:space="preserve">Section 4</w:t>
            </w:r>
          </w:p>
          <w:p>
            <w:pPr>
              <w:spacing w:after="70" w:before="0" w:line="250"/>
              <w:jc w:val="left"/>
            </w:pPr>
            <w:r>
              <w:rPr>
                <w:rFonts w:ascii="Open Sans" w:cs="Open Sans" w:eastAsia="Open Sans" w:hAnsi="Open Sans"/>
                <w:b/>
                <w:bCs/>
                <w:i w:val="false"/>
                <w:iCs w:val="false"/>
                <w:caps w:val="false"/>
                <w:color w:val="FFFFFF"/>
                <w:sz w:val="15"/>
                <w:szCs w:val="15"/>
              </w:rPr>
              <w:t xml:space="preserve">(office use)</w:t>
            </w:r>
          </w:p>
        </w:tc>
        <w:tc>
          <w:tcPr>
            <w:tcW w:type="dxa" w:w="10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5"/>
                <w:szCs w:val="15"/>
              </w:rPr>
              <w:t xml:space="preserve">(8)</w:t>
            </w:r>
          </w:p>
          <w:p>
            <w:pPr>
              <w:spacing w:after="70" w:before="0" w:line="250"/>
              <w:jc w:val="left"/>
            </w:pPr>
            <w:r>
              <w:rPr>
                <w:rFonts w:ascii="Open Sans" w:cs="Open Sans" w:eastAsia="Open Sans" w:hAnsi="Open Sans"/>
                <w:b/>
                <w:bCs/>
                <w:i w:val="false"/>
                <w:iCs w:val="false"/>
                <w:caps w:val="false"/>
                <w:color w:val="FFFFFF"/>
                <w:sz w:val="15"/>
                <w:szCs w:val="15"/>
              </w:rPr>
              <w:t xml:space="preserve">Section 4</w:t>
            </w:r>
          </w:p>
          <w:p>
            <w:pPr>
              <w:spacing w:after="70" w:before="0" w:line="250"/>
              <w:jc w:val="left"/>
            </w:pPr>
            <w:r>
              <w:rPr>
                <w:rFonts w:ascii="Open Sans" w:cs="Open Sans" w:eastAsia="Open Sans" w:hAnsi="Open Sans"/>
                <w:b/>
                <w:bCs/>
                <w:i w:val="false"/>
                <w:iCs w:val="false"/>
                <w:caps w:val="false"/>
                <w:color w:val="FFFFFF"/>
                <w:sz w:val="15"/>
                <w:szCs w:val="15"/>
              </w:rPr>
              <w:t xml:space="preserve">page number</w:t>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1</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2</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3</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4</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5</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6</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7</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8</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9</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10</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11</w:t>
            </w:r>
          </w:p>
        </w:tc>
        <w:tc>
          <w:tcPr>
            <w:tcW w:type="dxa" w:w="19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r>
        <w:tc>
          <w:tcPr>
            <w:tcW w:type="dxa" w:w="6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12</w:t>
            </w:r>
          </w:p>
        </w:tc>
        <w:tc>
          <w:tcPr>
            <w:tcW w:type="dxa" w:w="19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5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76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2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4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c>
          <w:tcPr>
            <w:tcW w:type="dxa" w:w="1000"/>
            <w:gridSpan w:val="1"/>
            <w:shd w:fill="F2F9FF"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6"/>
                <w:szCs w:val="16"/>
              </w:rPr>
              <w:t xml:space="preserve"/>
            </w:r>
          </w:p>
        </w:tc>
      </w:tr>
    </w:tbl>
    <w:p>
      <w:pPr>
        <w:spacing w:after="120"/>
      </w:pPr>
      <w:r>
        <w:rPr>
          <w:rFonts w:ascii="Open Sans" w:cs="Open Sans" w:eastAsia="Open Sans" w:hAnsi="Open Sans"/>
          <w:b w:val="false"/>
          <w:bCs w:val="false"/>
          <w:i w:val="false"/>
          <w:iCs w:val="false"/>
          <w:caps w:val="false"/>
          <w:color w:val="000000"/>
          <w:sz w:val="18"/>
          <w:szCs w:val="18"/>
        </w:rPr>
        <w:t xml:space="preserve"/>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3.02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From column (7), how many children in this household are aged 9 to 59 completed months?</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Number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00 → Section 6</w:t>
            </w:r>
          </w:p>
        </w:tc>
      </w:tr>
    </w:tbl>
    <w:p>
      <w:r>
        <w:br w:type="page"/>
      </w:r>
    </w:p>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4: Child module</w:t>
      </w:r>
    </w:p>
    <w:p>
      <w:pPr>
        <w:pBdr>
          <w:left w:val="single" w:color="0090FC" w:sz="14" w:space="5"/>
        </w:pBdr>
        <w:shd w:fill="F2F9FF" w:color="auto" w:val="clear"/>
        <w:spacing w:after="90" w:before="90"/>
      </w:pPr>
      <w:r>
        <w:rPr>
          <w:rFonts w:ascii="Open Sans" w:cs="Open Sans" w:eastAsia="Open Sans" w:hAnsi="Open Sans"/>
          <w:b/>
          <w:bCs/>
          <w:i w:val="false"/>
          <w:iCs w:val="false"/>
          <w:caps/>
          <w:color w:val="000000"/>
          <w:sz w:val="17"/>
          <w:szCs w:val="17"/>
        </w:rPr>
        <w:t xml:space="preserve">  INTERVIEWER: </w:t>
      </w:r>
      <w:r>
        <w:rPr>
          <w:rFonts w:ascii="Open Sans" w:cs="Open Sans" w:eastAsia="Open Sans" w:hAnsi="Open Sans"/>
          <w:b w:val="false"/>
          <w:bCs w:val="false"/>
          <w:i/>
          <w:iCs/>
          <w:caps w:val="false"/>
          <w:color w:val="000000"/>
          <w:sz w:val="17"/>
          <w:szCs w:val="17"/>
        </w:rPr>
        <w:t xml:space="preserve">Complete one copy of this section for each child aged 9 to 59 completed months listed in the roster. Enter the Section 4 page number in column (8) of the roster.</w:t>
      </w:r>
    </w:p>
    <w:p>
      <w:pPr>
        <w:spacing w:after="120" w:before="0" w:line="250"/>
        <w:jc w:val="left"/>
      </w:pPr>
      <w:r>
        <w:rPr>
          <w:rFonts w:ascii="Open Sans" w:cs="Open Sans" w:eastAsia="Open Sans" w:hAnsi="Open Sans"/>
          <w:b/>
          <w:bCs/>
          <w:i w:val="false"/>
          <w:iCs w:val="false"/>
          <w:caps w:val="false"/>
          <w:color w:val="000000"/>
          <w:sz w:val="18"/>
          <w:szCs w:val="18"/>
        </w:rPr>
        <w:t xml:space="preserve">Section 4 page number ⌷ of ⌷</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Line number of this child in the Section 3 roster</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Line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Name or initials of the child, copied from the roster</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Age of the child in completed months, copied from the roster</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Months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Sex of the child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Male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Female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Weight of the child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kg</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Not measured  . . . . 99</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Length or height of the child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cm</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Not measured  . . . . 99</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4.07</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Position in which the child was measured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Recumbent length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Standing height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4.08</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May I see the child’s vaccination card or health record? Record whether a card, a card copy, or an electronic record was seen by you.</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Card seen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card seen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 4.10</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4.09</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Copy from the card: is a measles dose recorded?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4.11</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4.10</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Has this child ever received a measles vaccination?</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Has this child had diarrhoea in the past 14 days?</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Has this child taken any antibiotic medicine in the past 30 days?</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or 8 →
Section 5</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Which antibiotic was taken? Record from the medicine list. Where more than one was taken, record the most recent.</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Code  ⌷⌷</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Other  . . . . 96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If code 96, write the name of the medicine as reported.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Was the medicine obtained without a prescription from a health worker?</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4.16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Was a photograph of the medicine packaging taken?</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not available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Caregiver declined  . 3</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5: Specimen collection</w:t>
      </w:r>
    </w:p>
    <w:p>
      <w:pPr>
        <w:pBdr>
          <w:left w:val="single" w:color="0090FC" w:sz="14" w:space="5"/>
        </w:pBdr>
        <w:shd w:fill="F2F9FF" w:color="auto" w:val="clear"/>
        <w:spacing w:after="90" w:before="90"/>
      </w:pPr>
      <w:r>
        <w:rPr>
          <w:rFonts w:ascii="Open Sans" w:cs="Open Sans" w:eastAsia="Open Sans" w:hAnsi="Open Sans"/>
          <w:b/>
          <w:bCs/>
          <w:i w:val="false"/>
          <w:iCs w:val="false"/>
          <w:caps/>
          <w:color w:val="000000"/>
          <w:sz w:val="17"/>
          <w:szCs w:val="17"/>
        </w:rPr>
        <w:t xml:space="preserve">  INTERVIEWER: </w:t>
      </w:r>
      <w:r>
        <w:rPr>
          <w:rFonts w:ascii="Open Sans" w:cs="Open Sans" w:eastAsia="Open Sans" w:hAnsi="Open Sans"/>
          <w:b w:val="false"/>
          <w:bCs w:val="false"/>
          <w:i/>
          <w:iCs/>
          <w:caps w:val="false"/>
          <w:color w:val="000000"/>
          <w:sz w:val="17"/>
          <w:szCs w:val="17"/>
        </w:rPr>
        <w:t xml:space="preserve">A stool specimen is sought from every eligible child. Complete this section on the same page as the Section 4 module for that child.</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Is the child aged 12 completed months or older?</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 Section 6</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Was a stool specimen obtained from this child?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Affix the specimen label in the box and write the label number in full.</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BSN ⌷⌷⌷⌷⌷⌷ - ⌷</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affix label here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Time the specimen was placed in the cold box</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(24 hour)</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Temperature shown on the cold box thermometer at that time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°C</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Reason no specimen was obtained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Caregiver refused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Child absent  . .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Unable to produce  . . . . 3</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Container spoiled  . . . . 4</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Other  . . . . . . . . . . 96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5.07</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If code 96, specify.</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r>
        <w:br w:type="page"/>
      </w:r>
    </w:p>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6: Household environment</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What is the main source of drinking water for members of this household?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Piped into dwelling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Piped into compound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Public tap or standpipe  . . . 3</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Tube well or borehole  . . . . 4</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Protected dug well  . . . . . 5</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Unprotected dug well  . . . . 6</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Protected spring  . . . . . . 7</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Unprotected spring  . . . . . 8</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Rainwater  . . . . . . . . . . 9</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Tanker or cart  . . . . . . . 10</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Surface water  . . . . . . . 11</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What kind of toilet facility do members of this household usually use?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Flush to sewer  .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Flush to septic tank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Flush to pit latrine  . . . . 3</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Ventilated improved pit  . . . 4</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Pit latrine with slab  . . . . 5</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Pit latrine without slab  . . 6</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Composting toilet  . . . . . . 7</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Bucket  . . . . . . . . . . . 8</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facility or bush  . . . . . 9</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Does this household keep poultry or livestock inside the compound?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2 → 6.05</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Have any antibiotic medicines been given to these animals in the past 12 months?</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Observe: is there a handwashing station with both soap and water available?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Observed, soap and water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Reported only, not observed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Not present  . . . . . . . . . 3</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Has any member of this household had diarrhoea in the past two weeks?</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Do not know  8</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6.07</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Which of the following does this household own? Record all that apply.</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Radio  . . . . . . . . . . . . A</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Television  . . . . . . . . . B</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Mobile telephone  . . . . . . C</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Bicycle  . . . . . . . . . . . D</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Motorcycle  . . . . . . . . . E</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Car or truck  . . . . . . . . F</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Refrigerator  . . . . . . . . G</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None of these  . . . . . . . . H</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pPr>
        <w:shd w:fill="0090FC" w:color="auto" w:val="clear"/>
        <w:spacing w:after="120" w:before="280"/>
      </w:pPr>
      <w:r>
        <w:rPr>
          <w:rFonts w:ascii="Open Sans" w:cs="Open Sans" w:eastAsia="Open Sans" w:hAnsi="Open Sans"/>
          <w:b/>
          <w:bCs/>
          <w:i w:val="false"/>
          <w:iCs w:val="false"/>
          <w:caps/>
          <w:color w:val="FFFFFF"/>
          <w:spacing w:val="20"/>
          <w:sz w:val="21"/>
          <w:szCs w:val="21"/>
        </w:rPr>
        <w:t xml:space="preserve">  Section 7: Close-out and supervisor review</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Time the interview ended</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(24 hour)</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Record any observation that may help the office interpret this form.</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________________________</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Enumerator signature and date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Signature 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Date ⌷⌷ / ⌷⌷ / 2026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7.04</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Supervisor code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ENU  ⌷⌷⌷</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7.05</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Supervisor decision on this form</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Accept  . . . . . .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Return for correction  . . . . 2</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Void  . . . . . . . . . . . . 3</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7.06</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Supervisor signature and date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Signature ______________</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Date ⌷⌷ / ⌷⌷ / 2026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p>
      <w:pPr>
        <w:spacing w:after="200"/>
      </w:pPr>
      <w:r>
        <w:rPr>
          <w:rFonts w:ascii="Open Sans" w:cs="Open Sans" w:eastAsia="Open Sans" w:hAnsi="Open Sans"/>
          <w:b w:val="false"/>
          <w:bCs w:val="false"/>
          <w:i w:val="false"/>
          <w:iCs w:val="false"/>
          <w:caps w:val="false"/>
          <w:color w:val="000000"/>
          <w:sz w:val="18"/>
          <w:szCs w:val="18"/>
        </w:rPr>
        <w:t xml:space="preserve"/>
      </w:r>
    </w:p>
    <w:p>
      <w:pPr>
        <w:spacing w:after="90" w:before="0" w:line="250"/>
        <w:jc w:val="left"/>
      </w:pPr>
      <w:r>
        <w:rPr>
          <w:rFonts w:ascii="Open Sans" w:cs="Open Sans" w:eastAsia="Open Sans" w:hAnsi="Open Sans"/>
          <w:b/>
          <w:bCs/>
          <w:i w:val="false"/>
          <w:iCs w:val="false"/>
          <w:caps/>
          <w:color w:val="000000"/>
          <w:spacing w:val="20"/>
          <w:sz w:val="18"/>
          <w:szCs w:val="18"/>
        </w:rPr>
        <w:t xml:space="preserve">OFFICE USE ONLY</w:t>
      </w:r>
    </w:p>
    <w:tbl>
      <w:tblPr>
        <w:tblW w:type="dxa" w:w="9360"/>
        <w:tblBorders>
          <w:top w:val="single" w:color="909090" w:sz="4"/>
          <w:left w:val="single" w:color="909090" w:sz="4"/>
          <w:bottom w:val="single" w:color="909090" w:sz="4"/>
          <w:right w:val="single" w:color="909090" w:sz="4"/>
          <w:insideH w:val="single" w:color="C0C0C0" w:sz="4"/>
          <w:insideV w:val="single" w:color="C0C0C0" w:sz="4"/>
        </w:tblBorders>
      </w:tblPr>
      <w:tblGrid>
        <w:gridCol w:w="820"/>
        <w:gridCol w:w="3980"/>
        <w:gridCol w:w="3360"/>
        <w:gridCol w:w="1200"/>
      </w:tblGrid>
      <w:tr>
        <w:trPr>
          <w:tblHeader/>
        </w:trPr>
        <w:tc>
          <w:tcPr>
            <w:tcW w:type="dxa" w:w="82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No.</w:t>
            </w:r>
          </w:p>
        </w:tc>
        <w:tc>
          <w:tcPr>
            <w:tcW w:type="dxa" w:w="398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QUESTIONS AND FILTERS</w:t>
            </w:r>
          </w:p>
        </w:tc>
        <w:tc>
          <w:tcPr>
            <w:tcW w:type="dxa" w:w="336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CODING CATEGORIES</w:t>
            </w:r>
          </w:p>
        </w:tc>
        <w:tc>
          <w:tcPr>
            <w:tcW w:type="dxa" w:w="1200"/>
            <w:gridSpan w:val="1"/>
            <w:shd w:fill="404040" w:color="auto" w:val="clear"/>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FFFFFF"/>
                <w:sz w:val="17"/>
                <w:szCs w:val="17"/>
              </w:rPr>
              <w:t xml:space="preserve">SKIP</w:t>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8.01</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Form received at office, date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 / ⌷⌷ / 2026</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8.02</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Data entry clerk code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r>
        <w:tc>
          <w:tcPr>
            <w:tcW w:type="dxa" w:w="82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8"/>
                <w:szCs w:val="18"/>
              </w:rPr>
              <w:t xml:space="preserve">8.03</w:t>
            </w:r>
          </w:p>
        </w:tc>
        <w:tc>
          <w:tcPr>
            <w:tcW w:type="dxa" w:w="398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8"/>
                <w:szCs w:val="18"/>
              </w:rPr>
              <w:t xml:space="preserve">Second entry verification complete</w:t>
            </w:r>
          </w:p>
        </w:tc>
        <w:tc>
          <w:tcPr>
            <w:tcW w:type="dxa" w:w="336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Yes  . . . . . 1</w:t>
            </w:r>
          </w:p>
          <w:p>
            <w:pPr>
              <w:spacing w:after="70" w:before="0" w:line="250"/>
              <w:jc w:val="left"/>
            </w:pPr>
            <w:r>
              <w:rPr>
                <w:rFonts w:ascii="Open Sans" w:cs="Open Sans" w:eastAsia="Open Sans" w:hAnsi="Open Sans"/>
                <w:b w:val="false"/>
                <w:bCs w:val="false"/>
                <w:i w:val="false"/>
                <w:iCs w:val="false"/>
                <w:caps w:val="false"/>
                <w:color w:val="000000"/>
                <w:sz w:val="17"/>
                <w:szCs w:val="17"/>
              </w:rPr>
              <w:t xml:space="preserve">No   . . . . . 2</w:t>
            </w:r>
          </w:p>
        </w:tc>
        <w:tc>
          <w:tcPr>
            <w:tcW w:type="dxa" w:w="1200"/>
            <w:gridSpan w:val="1"/>
            <w:tcMar>
              <w:top w:type="dxa" w:w="60"/>
              <w:left w:type="dxa" w:w="90"/>
              <w:bottom w:type="dxa" w:w="60"/>
              <w:right w:type="dxa" w:w="90"/>
            </w:tcMar>
            <w:vAlign w:val="top"/>
          </w:tcPr>
          <w:p>
            <w:pPr>
              <w:spacing w:after="70" w:before="0" w:line="250"/>
              <w:jc w:val="left"/>
            </w:pPr>
            <w:r>
              <w:rPr>
                <w:rFonts w:ascii="Open Sans" w:cs="Open Sans" w:eastAsia="Open Sans" w:hAnsi="Open Sans"/>
                <w:b/>
                <w:bCs/>
                <w:i w:val="false"/>
                <w:iCs w:val="false"/>
                <w:caps w:val="false"/>
                <w:color w:val="000000"/>
                <w:sz w:val="17"/>
                <w:szCs w:val="17"/>
              </w:rPr>
              <w:t xml:space="preserve"/>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Child Health and AMR Survey 2026: Household Questionnaire</dc:title>
  <dc:creator>Bansara State Ministry of Health</dc:creator>
  <cp:lastModifiedBy>Un-named</cp:lastModifiedBy>
  <cp:revision>1</cp:revision>
  <dcterms:created xsi:type="dcterms:W3CDTF">2026-07-29T13:32:05.126Z</dcterms:created>
  <dcterms:modified xsi:type="dcterms:W3CDTF">2026-07-29T13:32:05.142Z</dcterms:modified>
</cp:coreProperties>
</file>

<file path=docProps/custom.xml><?xml version="1.0" encoding="utf-8"?>
<Properties xmlns="http://schemas.openxmlformats.org/officeDocument/2006/custom-properties" xmlns:vt="http://schemas.openxmlformats.org/officeDocument/2006/docPropsVTypes"/>
</file>