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BB52" w14:textId="77777777" w:rsidR="003A5EE0" w:rsidRDefault="003A5EE0" w:rsidP="003A5EE0">
      <w:bookmarkStart w:id="0" w:name="_Toc445219618"/>
    </w:p>
    <w:p w14:paraId="17F6F782" w14:textId="77777777" w:rsidR="003A5EE0" w:rsidRPr="003A5EE0" w:rsidRDefault="003A5EE0" w:rsidP="003A5EE0"/>
    <w:p w14:paraId="7881EAF9" w14:textId="77777777" w:rsidR="00FD528C" w:rsidRPr="00EC6858" w:rsidRDefault="003A5EE0" w:rsidP="003A5EE0">
      <w:pPr>
        <w:pStyle w:val="Ttulo2"/>
        <w:numPr>
          <w:ilvl w:val="0"/>
          <w:numId w:val="0"/>
        </w:numPr>
        <w:ind w:right="567"/>
      </w:pPr>
      <w:r>
        <w:t>AN</w:t>
      </w:r>
      <w:r w:rsidR="00FD528C">
        <w:t xml:space="preserve">EXO 2: </w:t>
      </w:r>
      <w:r w:rsidR="00FD528C" w:rsidRPr="00EC6858">
        <w:t>ORGANIZACIÓN</w:t>
      </w:r>
      <w:bookmarkEnd w:id="0"/>
    </w:p>
    <w:p w14:paraId="2B204DDE" w14:textId="77777777" w:rsidR="00FD528C" w:rsidRPr="000A598B" w:rsidRDefault="00FD528C" w:rsidP="00FD528C">
      <w:pPr>
        <w:numPr>
          <w:ilvl w:val="0"/>
          <w:numId w:val="1"/>
        </w:numPr>
        <w:tabs>
          <w:tab w:val="left" w:pos="-1440"/>
          <w:tab w:val="left" w:pos="-720"/>
          <w:tab w:val="num" w:pos="567"/>
        </w:tabs>
        <w:ind w:left="714" w:right="567" w:firstLine="0"/>
        <w:jc w:val="both"/>
        <w:rPr>
          <w:rFonts w:asciiTheme="minorHAnsi" w:hAnsiTheme="minorHAnsi" w:cs="Arial"/>
          <w:spacing w:val="-3"/>
        </w:rPr>
      </w:pPr>
      <w:r w:rsidRPr="000A598B">
        <w:rPr>
          <w:rFonts w:asciiTheme="minorHAnsi" w:hAnsiTheme="minorHAnsi" w:cs="Arial"/>
          <w:spacing w:val="-3"/>
        </w:rPr>
        <w:t>Country Manager</w:t>
      </w:r>
    </w:p>
    <w:p w14:paraId="1157F76C" w14:textId="77777777" w:rsidR="00FD528C" w:rsidRPr="000A598B" w:rsidRDefault="00FD528C" w:rsidP="00FD528C">
      <w:pPr>
        <w:numPr>
          <w:ilvl w:val="0"/>
          <w:numId w:val="1"/>
        </w:numPr>
        <w:tabs>
          <w:tab w:val="left" w:pos="-1440"/>
          <w:tab w:val="left" w:pos="-720"/>
          <w:tab w:val="num" w:pos="567"/>
        </w:tabs>
        <w:ind w:left="714" w:right="567" w:firstLine="0"/>
        <w:jc w:val="both"/>
        <w:rPr>
          <w:rFonts w:asciiTheme="minorHAnsi" w:hAnsiTheme="minorHAnsi" w:cs="Arial"/>
          <w:spacing w:val="-3"/>
          <w:lang w:val="es-ES"/>
        </w:rPr>
      </w:pPr>
      <w:r w:rsidRPr="000A598B">
        <w:rPr>
          <w:rFonts w:asciiTheme="minorHAnsi" w:hAnsiTheme="minorHAnsi" w:cs="Arial"/>
          <w:spacing w:val="-3"/>
          <w:lang w:val="es-ES"/>
        </w:rPr>
        <w:t>Director</w:t>
      </w:r>
    </w:p>
    <w:p w14:paraId="76BB9F6E" w14:textId="77777777" w:rsidR="00FD528C" w:rsidRPr="000A598B" w:rsidRDefault="00FD528C" w:rsidP="00FD528C">
      <w:pPr>
        <w:numPr>
          <w:ilvl w:val="0"/>
          <w:numId w:val="1"/>
        </w:numPr>
        <w:tabs>
          <w:tab w:val="left" w:pos="-1440"/>
          <w:tab w:val="left" w:pos="-720"/>
          <w:tab w:val="num" w:pos="567"/>
        </w:tabs>
        <w:ind w:left="714" w:right="567" w:firstLine="0"/>
        <w:jc w:val="both"/>
        <w:rPr>
          <w:rFonts w:asciiTheme="minorHAnsi" w:hAnsiTheme="minorHAnsi" w:cs="Arial"/>
          <w:spacing w:val="-3"/>
          <w:lang w:val="es-ES"/>
        </w:rPr>
      </w:pPr>
      <w:r w:rsidRPr="000A598B">
        <w:rPr>
          <w:rFonts w:asciiTheme="minorHAnsi" w:hAnsiTheme="minorHAnsi" w:cs="Arial"/>
          <w:spacing w:val="-3"/>
          <w:lang w:val="es-ES"/>
        </w:rPr>
        <w:t>Área Comercial (Business Manager)</w:t>
      </w:r>
    </w:p>
    <w:p w14:paraId="16E03DD1" w14:textId="77777777" w:rsidR="00FD528C" w:rsidRPr="000A598B" w:rsidRDefault="00FD528C" w:rsidP="00FD528C">
      <w:pPr>
        <w:numPr>
          <w:ilvl w:val="0"/>
          <w:numId w:val="1"/>
        </w:numPr>
        <w:tabs>
          <w:tab w:val="left" w:pos="-1440"/>
          <w:tab w:val="left" w:pos="-720"/>
          <w:tab w:val="num" w:pos="567"/>
        </w:tabs>
        <w:ind w:left="714" w:right="567" w:firstLine="0"/>
        <w:jc w:val="both"/>
        <w:rPr>
          <w:rFonts w:asciiTheme="minorHAnsi" w:hAnsiTheme="minorHAnsi" w:cs="Arial"/>
          <w:spacing w:val="-3"/>
        </w:rPr>
      </w:pPr>
      <w:r w:rsidRPr="000A598B">
        <w:rPr>
          <w:rFonts w:asciiTheme="minorHAnsi" w:hAnsiTheme="minorHAnsi" w:cs="Arial"/>
          <w:spacing w:val="-3"/>
        </w:rPr>
        <w:t>Área Técnica</w:t>
      </w:r>
    </w:p>
    <w:p w14:paraId="33B04255" w14:textId="77777777" w:rsidR="00FD528C" w:rsidRPr="000A598B" w:rsidRDefault="00FD528C" w:rsidP="00FD528C">
      <w:pPr>
        <w:numPr>
          <w:ilvl w:val="0"/>
          <w:numId w:val="1"/>
        </w:numPr>
        <w:tabs>
          <w:tab w:val="left" w:pos="-1440"/>
          <w:tab w:val="left" w:pos="-720"/>
          <w:tab w:val="num" w:pos="567"/>
        </w:tabs>
        <w:ind w:left="714" w:right="567" w:firstLine="0"/>
        <w:jc w:val="both"/>
        <w:rPr>
          <w:rFonts w:asciiTheme="minorHAnsi" w:hAnsiTheme="minorHAnsi" w:cs="Arial"/>
          <w:spacing w:val="-3"/>
        </w:rPr>
      </w:pPr>
      <w:r w:rsidRPr="000A598B">
        <w:rPr>
          <w:rFonts w:asciiTheme="minorHAnsi" w:hAnsiTheme="minorHAnsi" w:cs="Arial"/>
          <w:spacing w:val="-3"/>
        </w:rPr>
        <w:t>Área de Compras y servicios Generales (Función transversal Grupo)</w:t>
      </w:r>
    </w:p>
    <w:p w14:paraId="0BED94B1" w14:textId="77777777" w:rsidR="00FD528C" w:rsidRPr="000A598B" w:rsidRDefault="00FD528C" w:rsidP="00FD528C">
      <w:pPr>
        <w:numPr>
          <w:ilvl w:val="0"/>
          <w:numId w:val="1"/>
        </w:numPr>
        <w:tabs>
          <w:tab w:val="left" w:pos="-1440"/>
          <w:tab w:val="left" w:pos="-720"/>
          <w:tab w:val="num" w:pos="567"/>
        </w:tabs>
        <w:ind w:left="714" w:right="567" w:firstLine="0"/>
        <w:jc w:val="both"/>
        <w:rPr>
          <w:rFonts w:asciiTheme="minorHAnsi" w:hAnsiTheme="minorHAnsi" w:cs="Arial"/>
          <w:spacing w:val="-3"/>
        </w:rPr>
      </w:pPr>
      <w:r w:rsidRPr="000A598B">
        <w:rPr>
          <w:rFonts w:asciiTheme="minorHAnsi" w:hAnsiTheme="minorHAnsi" w:cs="Arial"/>
          <w:spacing w:val="-3"/>
        </w:rPr>
        <w:t>Área de Selección (Función transversal Grupo)</w:t>
      </w:r>
    </w:p>
    <w:p w14:paraId="346E0DAA" w14:textId="77777777" w:rsidR="00FD528C" w:rsidRPr="000A598B" w:rsidRDefault="00FD528C" w:rsidP="00FD528C">
      <w:pPr>
        <w:numPr>
          <w:ilvl w:val="0"/>
          <w:numId w:val="1"/>
        </w:numPr>
        <w:tabs>
          <w:tab w:val="left" w:pos="-1440"/>
          <w:tab w:val="left" w:pos="-720"/>
          <w:tab w:val="num" w:pos="567"/>
        </w:tabs>
        <w:ind w:left="714" w:right="567" w:firstLine="0"/>
        <w:jc w:val="both"/>
        <w:rPr>
          <w:rFonts w:asciiTheme="minorHAnsi" w:hAnsiTheme="minorHAnsi" w:cs="Arial"/>
          <w:spacing w:val="-3"/>
        </w:rPr>
      </w:pPr>
      <w:r w:rsidRPr="000A598B">
        <w:rPr>
          <w:rFonts w:asciiTheme="minorHAnsi" w:hAnsiTheme="minorHAnsi" w:cs="Arial"/>
          <w:spacing w:val="-3"/>
        </w:rPr>
        <w:t>Área de Marketing interno y Comunicación</w:t>
      </w:r>
    </w:p>
    <w:p w14:paraId="7D0EF18B" w14:textId="77777777" w:rsidR="00FD528C" w:rsidRPr="000A598B" w:rsidRDefault="00FD528C" w:rsidP="00FD528C">
      <w:pPr>
        <w:numPr>
          <w:ilvl w:val="0"/>
          <w:numId w:val="1"/>
        </w:numPr>
        <w:tabs>
          <w:tab w:val="left" w:pos="-1440"/>
          <w:tab w:val="left" w:pos="-720"/>
          <w:tab w:val="num" w:pos="567"/>
        </w:tabs>
        <w:ind w:left="714" w:right="567" w:firstLine="0"/>
        <w:jc w:val="both"/>
        <w:rPr>
          <w:rFonts w:asciiTheme="minorHAnsi" w:hAnsiTheme="minorHAnsi" w:cs="Arial"/>
          <w:spacing w:val="-3"/>
        </w:rPr>
      </w:pPr>
      <w:r w:rsidRPr="000A598B">
        <w:rPr>
          <w:rFonts w:asciiTheme="minorHAnsi" w:hAnsiTheme="minorHAnsi" w:cs="Arial"/>
          <w:spacing w:val="-3"/>
        </w:rPr>
        <w:t>Área de Recursos Humanos (Función transversal Grupo)</w:t>
      </w:r>
    </w:p>
    <w:p w14:paraId="415569F1" w14:textId="77777777" w:rsidR="00FD528C" w:rsidRPr="000A598B" w:rsidRDefault="00FD528C" w:rsidP="00FD528C">
      <w:pPr>
        <w:numPr>
          <w:ilvl w:val="0"/>
          <w:numId w:val="1"/>
        </w:numPr>
        <w:tabs>
          <w:tab w:val="left" w:pos="-1440"/>
          <w:tab w:val="left" w:pos="-720"/>
          <w:tab w:val="num" w:pos="567"/>
        </w:tabs>
        <w:ind w:left="714" w:right="567" w:firstLine="0"/>
        <w:jc w:val="both"/>
        <w:rPr>
          <w:rFonts w:asciiTheme="minorHAnsi" w:hAnsiTheme="minorHAnsi" w:cs="Arial"/>
          <w:spacing w:val="-3"/>
        </w:rPr>
      </w:pPr>
      <w:r w:rsidRPr="000A598B">
        <w:rPr>
          <w:rFonts w:asciiTheme="minorHAnsi" w:hAnsiTheme="minorHAnsi" w:cs="Arial"/>
          <w:spacing w:val="-3"/>
        </w:rPr>
        <w:t>Área de Compras (Función transversal Grupo)</w:t>
      </w:r>
    </w:p>
    <w:p w14:paraId="04CE138D" w14:textId="77777777" w:rsidR="00FD528C" w:rsidRPr="000A598B" w:rsidRDefault="00FD528C" w:rsidP="00FD528C">
      <w:pPr>
        <w:numPr>
          <w:ilvl w:val="0"/>
          <w:numId w:val="1"/>
        </w:numPr>
        <w:tabs>
          <w:tab w:val="left" w:pos="-1440"/>
          <w:tab w:val="left" w:pos="-720"/>
          <w:tab w:val="num" w:pos="567"/>
        </w:tabs>
        <w:ind w:left="714" w:right="567" w:firstLine="0"/>
        <w:jc w:val="both"/>
        <w:rPr>
          <w:rFonts w:asciiTheme="minorHAnsi" w:hAnsiTheme="minorHAnsi" w:cs="Arial"/>
          <w:spacing w:val="-3"/>
        </w:rPr>
      </w:pPr>
      <w:r w:rsidRPr="000A598B">
        <w:rPr>
          <w:rFonts w:asciiTheme="minorHAnsi" w:hAnsiTheme="minorHAnsi" w:cs="Arial"/>
          <w:spacing w:val="-3"/>
        </w:rPr>
        <w:t xml:space="preserve">Finanzas y </w:t>
      </w:r>
      <w:r w:rsidR="00C37090" w:rsidRPr="000A598B">
        <w:rPr>
          <w:rFonts w:asciiTheme="minorHAnsi" w:hAnsiTheme="minorHAnsi" w:cs="Arial"/>
          <w:spacing w:val="-3"/>
        </w:rPr>
        <w:t>Contabilidad (</w:t>
      </w:r>
      <w:r w:rsidRPr="000A598B">
        <w:rPr>
          <w:rFonts w:asciiTheme="minorHAnsi" w:hAnsiTheme="minorHAnsi" w:cs="Arial"/>
          <w:spacing w:val="-3"/>
        </w:rPr>
        <w:t>Función transversal Grupo)</w:t>
      </w:r>
    </w:p>
    <w:p w14:paraId="70D0C942" w14:textId="77777777" w:rsidR="00FD528C" w:rsidRPr="000A598B" w:rsidRDefault="00FD528C" w:rsidP="00FD528C">
      <w:pPr>
        <w:numPr>
          <w:ilvl w:val="0"/>
          <w:numId w:val="1"/>
        </w:numPr>
        <w:tabs>
          <w:tab w:val="left" w:pos="-1440"/>
          <w:tab w:val="left" w:pos="-720"/>
          <w:tab w:val="num" w:pos="567"/>
        </w:tabs>
        <w:ind w:left="714" w:right="567" w:firstLine="0"/>
        <w:jc w:val="both"/>
        <w:rPr>
          <w:rFonts w:asciiTheme="minorHAnsi" w:hAnsiTheme="minorHAnsi" w:cs="Arial"/>
          <w:spacing w:val="-3"/>
        </w:rPr>
      </w:pPr>
      <w:r w:rsidRPr="000A598B">
        <w:rPr>
          <w:rFonts w:asciiTheme="minorHAnsi" w:hAnsiTheme="minorHAnsi" w:cs="Arial"/>
          <w:spacing w:val="-3"/>
        </w:rPr>
        <w:t>Calidad</w:t>
      </w:r>
    </w:p>
    <w:p w14:paraId="14C5DC4B" w14:textId="77777777" w:rsidR="00FD528C" w:rsidRPr="000A598B" w:rsidRDefault="00FD528C" w:rsidP="00FD528C">
      <w:pPr>
        <w:ind w:right="567"/>
        <w:rPr>
          <w:rFonts w:asciiTheme="minorHAnsi" w:hAnsiTheme="minorHAnsi" w:cs="Arial"/>
          <w:iCs/>
          <w:u w:val="single"/>
        </w:rPr>
      </w:pPr>
    </w:p>
    <w:p w14:paraId="05A0F1B5" w14:textId="77777777" w:rsidR="00FD528C" w:rsidRPr="000A598B" w:rsidRDefault="00FD528C" w:rsidP="00FD528C">
      <w:pPr>
        <w:ind w:right="567"/>
        <w:rPr>
          <w:rFonts w:asciiTheme="minorHAnsi" w:hAnsiTheme="minorHAnsi" w:cs="Arial"/>
          <w:iCs/>
          <w:u w:val="single"/>
        </w:rPr>
      </w:pPr>
      <w:r w:rsidRPr="000A598B">
        <w:rPr>
          <w:rFonts w:asciiTheme="minorHAnsi" w:hAnsiTheme="minorHAnsi" w:cs="Arial"/>
          <w:iCs/>
          <w:u w:val="single"/>
        </w:rPr>
        <w:t xml:space="preserve">Misión y Funciones de las </w:t>
      </w:r>
      <w:r w:rsidR="00C37090" w:rsidRPr="000A598B">
        <w:rPr>
          <w:rFonts w:asciiTheme="minorHAnsi" w:hAnsiTheme="minorHAnsi" w:cs="Arial"/>
          <w:iCs/>
          <w:u w:val="single"/>
        </w:rPr>
        <w:t>Áreas de</w:t>
      </w:r>
      <w:r w:rsidRPr="000A598B">
        <w:rPr>
          <w:rFonts w:asciiTheme="minorHAnsi" w:hAnsiTheme="minorHAnsi" w:cs="Arial"/>
          <w:iCs/>
          <w:u w:val="single"/>
        </w:rPr>
        <w:t xml:space="preserve"> ALTEN:</w:t>
      </w:r>
    </w:p>
    <w:p w14:paraId="0A6552AC" w14:textId="77777777" w:rsidR="00FD528C" w:rsidRPr="000A598B" w:rsidRDefault="00FD528C" w:rsidP="00FD528C">
      <w:pPr>
        <w:ind w:right="567"/>
        <w:rPr>
          <w:rFonts w:asciiTheme="minorHAnsi" w:hAnsiTheme="minorHAnsi" w:cs="Arial"/>
          <w:iCs/>
        </w:rPr>
      </w:pPr>
      <w:r w:rsidRPr="000A598B">
        <w:rPr>
          <w:rFonts w:asciiTheme="minorHAnsi" w:hAnsiTheme="minorHAnsi" w:cs="Arial"/>
          <w:iCs/>
        </w:rPr>
        <w:t xml:space="preserve">A </w:t>
      </w:r>
      <w:r w:rsidR="00C37090" w:rsidRPr="000A598B">
        <w:rPr>
          <w:rFonts w:asciiTheme="minorHAnsi" w:hAnsiTheme="minorHAnsi" w:cs="Arial"/>
          <w:iCs/>
        </w:rPr>
        <w:t>continuación,</w:t>
      </w:r>
      <w:r w:rsidRPr="000A598B">
        <w:rPr>
          <w:rFonts w:asciiTheme="minorHAnsi" w:hAnsiTheme="minorHAnsi" w:cs="Arial"/>
          <w:iCs/>
        </w:rPr>
        <w:t xml:space="preserve"> se señala la misión y funciones de cada área organizativa de ALTEN, si bien la relación de estas últimas no es exhaustiva, y a lo largo de este Manual y de los Procesos se indican también responsabilidades:</w:t>
      </w:r>
      <w:r w:rsidRPr="000A598B">
        <w:rPr>
          <w:rFonts w:asciiTheme="minorHAnsi" w:hAnsiTheme="minorHAnsi" w:cs="Arial"/>
          <w:iCs/>
        </w:rPr>
        <w:tab/>
      </w:r>
      <w:r w:rsidRPr="000A598B">
        <w:rPr>
          <w:rFonts w:asciiTheme="minorHAnsi" w:hAnsiTheme="minorHAnsi" w:cs="Arial"/>
          <w:iCs/>
        </w:rPr>
        <w:tab/>
      </w:r>
    </w:p>
    <w:p w14:paraId="6C214083" w14:textId="77777777" w:rsidR="00FD528C" w:rsidRPr="000A598B" w:rsidRDefault="00FD528C" w:rsidP="00FD528C">
      <w:pPr>
        <w:ind w:right="567"/>
        <w:rPr>
          <w:rFonts w:asciiTheme="minorHAnsi" w:hAnsiTheme="minorHAnsi" w:cs="Arial"/>
          <w:i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8221"/>
      </w:tblGrid>
      <w:tr w:rsidR="00FD528C" w:rsidRPr="00A921D8" w14:paraId="7D02800C" w14:textId="77777777" w:rsidTr="003E5A33">
        <w:tc>
          <w:tcPr>
            <w:tcW w:w="9747" w:type="dxa"/>
            <w:gridSpan w:val="2"/>
            <w:shd w:val="clear" w:color="auto" w:fill="FFFF00"/>
          </w:tcPr>
          <w:p w14:paraId="52B4CBFD" w14:textId="77777777" w:rsidR="00FD528C" w:rsidRPr="00A921D8" w:rsidRDefault="00FD528C" w:rsidP="003E5A33">
            <w:pPr>
              <w:spacing w:before="60" w:line="276" w:lineRule="auto"/>
              <w:rPr>
                <w:rFonts w:asciiTheme="minorHAnsi" w:hAnsiTheme="minorHAnsi" w:cs="Arial"/>
                <w:b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b/>
                <w:iCs/>
                <w:sz w:val="20"/>
              </w:rPr>
              <w:t>DIRECCIÓN GENERAL</w:t>
            </w:r>
          </w:p>
        </w:tc>
      </w:tr>
      <w:tr w:rsidR="00FD528C" w:rsidRPr="00A921D8" w14:paraId="57EAD7F2" w14:textId="77777777" w:rsidTr="003E5A33">
        <w:tc>
          <w:tcPr>
            <w:tcW w:w="1526" w:type="dxa"/>
          </w:tcPr>
          <w:p w14:paraId="63F75613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MISIÓN: </w:t>
            </w:r>
          </w:p>
        </w:tc>
        <w:tc>
          <w:tcPr>
            <w:tcW w:w="8221" w:type="dxa"/>
          </w:tcPr>
          <w:p w14:paraId="22AE11B6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Gestionar adecuadamente el funcionamiento de la compañía.</w:t>
            </w:r>
          </w:p>
          <w:p w14:paraId="0AEA41CC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Realizar la gestión general de la empresa en sus aspectos económico, comercial, productivo y de calidad.</w:t>
            </w:r>
          </w:p>
        </w:tc>
      </w:tr>
      <w:tr w:rsidR="00FD528C" w:rsidRPr="00A921D8" w14:paraId="3A6F22A1" w14:textId="77777777" w:rsidTr="003E5A33">
        <w:tc>
          <w:tcPr>
            <w:tcW w:w="1526" w:type="dxa"/>
          </w:tcPr>
          <w:p w14:paraId="676B3887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FUNCIONES:</w:t>
            </w:r>
          </w:p>
        </w:tc>
        <w:tc>
          <w:tcPr>
            <w:tcW w:w="8221" w:type="dxa"/>
          </w:tcPr>
          <w:p w14:paraId="1764762D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Administrar todos los recursos de la compañía adecuadamente</w:t>
            </w:r>
          </w:p>
          <w:p w14:paraId="04165BBE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Marcar las líneas estratégicas de la compañía</w:t>
            </w:r>
          </w:p>
          <w:p w14:paraId="68CA2EC2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Vigilar la rentabilidad, la satisfacción del cliente y el buen funcionamiento de todas las áreas. </w:t>
            </w:r>
          </w:p>
          <w:p w14:paraId="2F70C529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Seguimiento operacional de todos los clientes a través de los Gerentes de Cuenta.</w:t>
            </w:r>
          </w:p>
          <w:p w14:paraId="144872F7" w14:textId="0EAEDEE0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Establecimiento de la Política de </w:t>
            </w:r>
            <w:r w:rsidRPr="0037508F">
              <w:rPr>
                <w:rFonts w:asciiTheme="minorHAnsi" w:hAnsiTheme="minorHAnsi" w:cs="Arial"/>
                <w:iCs/>
                <w:sz w:val="20"/>
              </w:rPr>
              <w:t>Calidad</w:t>
            </w:r>
            <w:r w:rsidR="004854BF" w:rsidRPr="0037508F">
              <w:rPr>
                <w:rFonts w:asciiTheme="minorHAnsi" w:hAnsiTheme="minorHAnsi" w:cs="Arial"/>
                <w:iCs/>
                <w:sz w:val="20"/>
              </w:rPr>
              <w:t>, Medio Ambiente</w:t>
            </w:r>
            <w:r w:rsidRPr="0037508F">
              <w:rPr>
                <w:rFonts w:asciiTheme="minorHAnsi" w:hAnsiTheme="minorHAnsi" w:cs="Arial"/>
                <w:iCs/>
                <w:sz w:val="20"/>
              </w:rPr>
              <w:t xml:space="preserve"> </w:t>
            </w:r>
            <w:r w:rsidR="005B33BF" w:rsidRPr="0037508F">
              <w:rPr>
                <w:rFonts w:asciiTheme="minorHAnsi" w:hAnsiTheme="minorHAnsi" w:cs="Arial"/>
                <w:iCs/>
                <w:sz w:val="20"/>
              </w:rPr>
              <w:t>Y Seguridad y Salud</w:t>
            </w:r>
            <w:r w:rsidRPr="0037508F">
              <w:rPr>
                <w:rFonts w:asciiTheme="minorHAnsi" w:hAnsiTheme="minorHAnsi" w:cs="Arial"/>
                <w:iCs/>
                <w:sz w:val="20"/>
              </w:rPr>
              <w:t xml:space="preserve"> </w:t>
            </w: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y aprobación del Manual </w:t>
            </w:r>
            <w:r w:rsidR="0037508F">
              <w:rPr>
                <w:rFonts w:asciiTheme="minorHAnsi" w:hAnsiTheme="minorHAnsi" w:cs="Arial"/>
                <w:iCs/>
                <w:sz w:val="20"/>
              </w:rPr>
              <w:t>integrado de gestión</w:t>
            </w:r>
          </w:p>
        </w:tc>
      </w:tr>
      <w:tr w:rsidR="00FD528C" w:rsidRPr="00A921D8" w14:paraId="415E9C69" w14:textId="77777777" w:rsidTr="003E5A33">
        <w:tc>
          <w:tcPr>
            <w:tcW w:w="9747" w:type="dxa"/>
            <w:gridSpan w:val="2"/>
            <w:shd w:val="clear" w:color="auto" w:fill="FFFF00"/>
          </w:tcPr>
          <w:p w14:paraId="54905D78" w14:textId="77777777" w:rsidR="00FD528C" w:rsidRPr="00A921D8" w:rsidRDefault="00FD528C" w:rsidP="003E5A33">
            <w:pPr>
              <w:spacing w:before="60" w:line="276" w:lineRule="auto"/>
              <w:rPr>
                <w:rFonts w:asciiTheme="minorHAnsi" w:hAnsiTheme="minorHAnsi" w:cs="Arial"/>
                <w:b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b/>
                <w:iCs/>
                <w:sz w:val="20"/>
              </w:rPr>
              <w:t>Departamento COMERCIAL</w:t>
            </w:r>
          </w:p>
        </w:tc>
      </w:tr>
      <w:tr w:rsidR="00FD528C" w:rsidRPr="00A921D8" w14:paraId="793D964A" w14:textId="77777777" w:rsidTr="003E5A33">
        <w:tc>
          <w:tcPr>
            <w:tcW w:w="1526" w:type="dxa"/>
          </w:tcPr>
          <w:p w14:paraId="65A33D7C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MISIÓN: </w:t>
            </w:r>
          </w:p>
        </w:tc>
        <w:tc>
          <w:tcPr>
            <w:tcW w:w="8221" w:type="dxa"/>
          </w:tcPr>
          <w:p w14:paraId="427AB9FA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Apertura y seguimiento de cuentas cliente. Manejo de Oportunidades de Negocio. Control de las Asistencias Técnicas.</w:t>
            </w:r>
          </w:p>
        </w:tc>
      </w:tr>
      <w:tr w:rsidR="00FD528C" w:rsidRPr="00A921D8" w14:paraId="25D2B2D4" w14:textId="77777777" w:rsidTr="003E5A33">
        <w:tc>
          <w:tcPr>
            <w:tcW w:w="1526" w:type="dxa"/>
          </w:tcPr>
          <w:p w14:paraId="4ABB995B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FUNCIONES:</w:t>
            </w:r>
          </w:p>
        </w:tc>
        <w:tc>
          <w:tcPr>
            <w:tcW w:w="8221" w:type="dxa"/>
          </w:tcPr>
          <w:p w14:paraId="19F7174C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Selección de clientes potenciales.</w:t>
            </w:r>
          </w:p>
          <w:p w14:paraId="37456CEA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Visitas de prospección y de seguimiento de cliente.</w:t>
            </w:r>
          </w:p>
          <w:p w14:paraId="7D703096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Entrevistas y Selección de personal para las Asistencias Técnicas</w:t>
            </w:r>
          </w:p>
          <w:p w14:paraId="5404D3B1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Control de las Asistencias Técnicas.</w:t>
            </w:r>
          </w:p>
          <w:p w14:paraId="583A080A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Realización ofertas y concursos.</w:t>
            </w:r>
          </w:p>
          <w:p w14:paraId="45534033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Control del cumplimiento de los objetivos e indicadores de Calidad de su área.</w:t>
            </w:r>
          </w:p>
        </w:tc>
      </w:tr>
      <w:tr w:rsidR="00FD528C" w:rsidRPr="00A921D8" w14:paraId="269DB785" w14:textId="77777777" w:rsidTr="003E5A33">
        <w:tc>
          <w:tcPr>
            <w:tcW w:w="9747" w:type="dxa"/>
            <w:gridSpan w:val="2"/>
            <w:shd w:val="clear" w:color="auto" w:fill="FFFF00"/>
          </w:tcPr>
          <w:p w14:paraId="1F2341BD" w14:textId="77777777" w:rsidR="00FD528C" w:rsidRPr="00A921D8" w:rsidRDefault="00FD528C" w:rsidP="003E5A33">
            <w:pPr>
              <w:spacing w:before="60" w:line="276" w:lineRule="auto"/>
              <w:ind w:right="567"/>
              <w:rPr>
                <w:rFonts w:asciiTheme="minorHAnsi" w:hAnsiTheme="minorHAnsi" w:cs="Arial"/>
                <w:b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b/>
                <w:iCs/>
                <w:sz w:val="20"/>
              </w:rPr>
              <w:t>Área Técnica (Estudio y Desarrollo de Proyectos)</w:t>
            </w:r>
          </w:p>
        </w:tc>
      </w:tr>
      <w:tr w:rsidR="00FD528C" w:rsidRPr="00A921D8" w14:paraId="59A2FA6F" w14:textId="77777777" w:rsidTr="003E5A33">
        <w:tc>
          <w:tcPr>
            <w:tcW w:w="1526" w:type="dxa"/>
          </w:tcPr>
          <w:p w14:paraId="0B962437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MISIÓN: </w:t>
            </w:r>
          </w:p>
        </w:tc>
        <w:tc>
          <w:tcPr>
            <w:tcW w:w="8221" w:type="dxa"/>
          </w:tcPr>
          <w:p w14:paraId="19F7FC9E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Gestión del ciclo de vida de proyectos cerrados y control de </w:t>
            </w:r>
            <w:proofErr w:type="spellStart"/>
            <w:r w:rsidRPr="00A921D8">
              <w:rPr>
                <w:rFonts w:asciiTheme="minorHAnsi" w:hAnsiTheme="minorHAnsi" w:cs="Arial"/>
                <w:iCs/>
                <w:sz w:val="20"/>
              </w:rPr>
              <w:t>workpackages</w:t>
            </w:r>
            <w:proofErr w:type="spellEnd"/>
            <w:r w:rsidRPr="00A921D8">
              <w:rPr>
                <w:rFonts w:asciiTheme="minorHAnsi" w:hAnsiTheme="minorHAnsi" w:cs="Arial"/>
                <w:iCs/>
                <w:sz w:val="20"/>
              </w:rPr>
              <w:t xml:space="preserve"> </w:t>
            </w:r>
          </w:p>
        </w:tc>
      </w:tr>
      <w:tr w:rsidR="00FD528C" w:rsidRPr="00A921D8" w14:paraId="5D7BFEDC" w14:textId="77777777" w:rsidTr="003E5A33">
        <w:tc>
          <w:tcPr>
            <w:tcW w:w="1526" w:type="dxa"/>
          </w:tcPr>
          <w:p w14:paraId="5C6E67A3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FUNCIONES:</w:t>
            </w:r>
          </w:p>
        </w:tc>
        <w:tc>
          <w:tcPr>
            <w:tcW w:w="8221" w:type="dxa"/>
          </w:tcPr>
          <w:p w14:paraId="128AC6F6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Elaboración/colaboración de ofertas de su ámbito</w:t>
            </w:r>
          </w:p>
          <w:p w14:paraId="70FF90AC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Control financiero de proyectos y </w:t>
            </w:r>
            <w:proofErr w:type="spellStart"/>
            <w:r w:rsidRPr="00A921D8">
              <w:rPr>
                <w:rFonts w:asciiTheme="minorHAnsi" w:hAnsiTheme="minorHAnsi" w:cs="Arial"/>
                <w:iCs/>
                <w:sz w:val="20"/>
              </w:rPr>
              <w:t>workpackages</w:t>
            </w:r>
            <w:proofErr w:type="spellEnd"/>
          </w:p>
          <w:p w14:paraId="175E175D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Control de operativa diaria de consultores asignados a proyectos</w:t>
            </w:r>
          </w:p>
          <w:p w14:paraId="0FB30E73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Soporte a Managers, en caso necesario, en aspectos de contenido técnico en entrevistas </w:t>
            </w:r>
          </w:p>
          <w:p w14:paraId="633E0613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Control del cumplimiento de los objetivos e indicadores de Calidad de su área.</w:t>
            </w:r>
          </w:p>
        </w:tc>
      </w:tr>
    </w:tbl>
    <w:p w14:paraId="439D00E6" w14:textId="77777777" w:rsidR="00D2108A" w:rsidRDefault="00D2108A" w:rsidP="00FD52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8221"/>
      </w:tblGrid>
      <w:tr w:rsidR="00FD528C" w:rsidRPr="00A921D8" w14:paraId="00160730" w14:textId="77777777" w:rsidTr="003E5A33">
        <w:tc>
          <w:tcPr>
            <w:tcW w:w="9747" w:type="dxa"/>
            <w:gridSpan w:val="2"/>
            <w:shd w:val="clear" w:color="auto" w:fill="FFFF00"/>
          </w:tcPr>
          <w:p w14:paraId="79384E05" w14:textId="77777777" w:rsidR="00FD528C" w:rsidRPr="00A921D8" w:rsidRDefault="00FD528C" w:rsidP="003E5A33">
            <w:pPr>
              <w:spacing w:before="60" w:line="276" w:lineRule="auto"/>
              <w:rPr>
                <w:rFonts w:asciiTheme="minorHAnsi" w:hAnsiTheme="minorHAnsi" w:cs="Arial"/>
                <w:b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b/>
                <w:iCs/>
                <w:sz w:val="20"/>
              </w:rPr>
              <w:t>Departamento de SELECCIÓN Y DESARROLLO DE RR.HH.</w:t>
            </w:r>
          </w:p>
        </w:tc>
      </w:tr>
      <w:tr w:rsidR="00FD528C" w:rsidRPr="00A921D8" w14:paraId="5B2F0114" w14:textId="77777777" w:rsidTr="003E5A33">
        <w:tc>
          <w:tcPr>
            <w:tcW w:w="1526" w:type="dxa"/>
          </w:tcPr>
          <w:p w14:paraId="681E692B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MISIÓN: </w:t>
            </w:r>
          </w:p>
        </w:tc>
        <w:tc>
          <w:tcPr>
            <w:tcW w:w="8221" w:type="dxa"/>
          </w:tcPr>
          <w:p w14:paraId="71B58151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Selección de candidatos con perfiles adecuados a las necesidades del Grupo.</w:t>
            </w:r>
          </w:p>
        </w:tc>
      </w:tr>
      <w:tr w:rsidR="00FD528C" w:rsidRPr="00A921D8" w14:paraId="71CEC494" w14:textId="77777777" w:rsidTr="003E5A33">
        <w:tc>
          <w:tcPr>
            <w:tcW w:w="1526" w:type="dxa"/>
          </w:tcPr>
          <w:p w14:paraId="35493176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FUNCIONES:</w:t>
            </w:r>
          </w:p>
        </w:tc>
        <w:tc>
          <w:tcPr>
            <w:tcW w:w="8221" w:type="dxa"/>
          </w:tcPr>
          <w:p w14:paraId="53FB437F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Gestión de todo el ciclo de vida de la selección de un candidato</w:t>
            </w:r>
          </w:p>
          <w:p w14:paraId="695951DA" w14:textId="4ECA1CD6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Gestión de las ofertas, búsqueda en las páginas de oferta de empleo en </w:t>
            </w:r>
            <w:r w:rsidR="002A7E50" w:rsidRPr="00A921D8">
              <w:rPr>
                <w:rFonts w:asciiTheme="minorHAnsi" w:hAnsiTheme="minorHAnsi" w:cs="Arial"/>
                <w:iCs/>
                <w:sz w:val="20"/>
              </w:rPr>
              <w:t>Internet, criba</w:t>
            </w: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 de CV, afectación de entrevistas con candidatos a los managers.</w:t>
            </w:r>
          </w:p>
          <w:p w14:paraId="22A5F58F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Entrada de todos los datos en la base de datos y mantenimiento de estos datos.</w:t>
            </w:r>
          </w:p>
          <w:p w14:paraId="53CA2EDD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Participación a todos los foros de empleo </w:t>
            </w:r>
          </w:p>
          <w:p w14:paraId="0E74ABCE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Seguimiento de los candidatos</w:t>
            </w:r>
          </w:p>
          <w:p w14:paraId="2CEFB74F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Planes de formación y carrera.</w:t>
            </w:r>
          </w:p>
          <w:p w14:paraId="03581164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Desarrollo de un plan de seguimiento de los consultores</w:t>
            </w:r>
          </w:p>
          <w:p w14:paraId="649FEBF0" w14:textId="77777777" w:rsidR="00FD528C" w:rsidRPr="00A921D8" w:rsidRDefault="00FD528C" w:rsidP="003E5A33">
            <w:pPr>
              <w:tabs>
                <w:tab w:val="num" w:pos="1080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Elaboración y Seguimiento de los Planes de Formación Internos.</w:t>
            </w:r>
          </w:p>
          <w:p w14:paraId="662B4262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Control del cumplimiento de los objetivos e indicadores de Calidad de su área.</w:t>
            </w:r>
          </w:p>
          <w:p w14:paraId="249E8E88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Control del cumplimiento de los objetivos e indicadores de Calidad de su área.</w:t>
            </w:r>
          </w:p>
        </w:tc>
      </w:tr>
      <w:tr w:rsidR="00FD528C" w:rsidRPr="00A921D8" w14:paraId="6E3772E4" w14:textId="77777777" w:rsidTr="003E5A33">
        <w:tc>
          <w:tcPr>
            <w:tcW w:w="9747" w:type="dxa"/>
            <w:gridSpan w:val="2"/>
            <w:shd w:val="clear" w:color="auto" w:fill="FFFF00"/>
          </w:tcPr>
          <w:p w14:paraId="2458656B" w14:textId="77777777" w:rsidR="00FD528C" w:rsidRPr="00A921D8" w:rsidRDefault="00FD528C" w:rsidP="003E5A33">
            <w:pPr>
              <w:spacing w:before="60" w:line="276" w:lineRule="auto"/>
              <w:rPr>
                <w:rFonts w:asciiTheme="minorHAnsi" w:hAnsiTheme="minorHAnsi" w:cs="Arial"/>
                <w:b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b/>
                <w:iCs/>
                <w:sz w:val="20"/>
              </w:rPr>
              <w:t>Departamento de SISTEMAS</w:t>
            </w:r>
          </w:p>
        </w:tc>
      </w:tr>
      <w:tr w:rsidR="00FD528C" w:rsidRPr="00A921D8" w14:paraId="0B1A1559" w14:textId="77777777" w:rsidTr="003E5A33">
        <w:tc>
          <w:tcPr>
            <w:tcW w:w="1526" w:type="dxa"/>
          </w:tcPr>
          <w:p w14:paraId="603F776F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MISIÓN: </w:t>
            </w:r>
          </w:p>
        </w:tc>
        <w:tc>
          <w:tcPr>
            <w:tcW w:w="8221" w:type="dxa"/>
          </w:tcPr>
          <w:p w14:paraId="7DD5B8A9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Gestión de la infraestructura interna de la empresa </w:t>
            </w:r>
          </w:p>
        </w:tc>
      </w:tr>
      <w:tr w:rsidR="00FD528C" w:rsidRPr="00A921D8" w14:paraId="30774523" w14:textId="77777777" w:rsidTr="003E5A33">
        <w:tc>
          <w:tcPr>
            <w:tcW w:w="1526" w:type="dxa"/>
          </w:tcPr>
          <w:p w14:paraId="02B1A4D1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FUNCIONES:</w:t>
            </w:r>
          </w:p>
        </w:tc>
        <w:tc>
          <w:tcPr>
            <w:tcW w:w="8221" w:type="dxa"/>
          </w:tcPr>
          <w:p w14:paraId="740CA337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Administración remota.</w:t>
            </w:r>
          </w:p>
          <w:p w14:paraId="23DE6527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Infraestructura interna (Responsabilidad e instalación de hardware y software, Internet y Correo electrónico, copias de seguridad, página Web, </w:t>
            </w:r>
            <w:proofErr w:type="spellStart"/>
            <w:r w:rsidRPr="00A921D8">
              <w:rPr>
                <w:rFonts w:asciiTheme="minorHAnsi" w:hAnsiTheme="minorHAnsi" w:cs="Arial"/>
                <w:iCs/>
                <w:sz w:val="20"/>
              </w:rPr>
              <w:t>etc</w:t>
            </w:r>
            <w:proofErr w:type="spellEnd"/>
            <w:r w:rsidRPr="00A921D8">
              <w:rPr>
                <w:rFonts w:asciiTheme="minorHAnsi" w:hAnsiTheme="minorHAnsi" w:cs="Arial"/>
                <w:iCs/>
                <w:sz w:val="20"/>
              </w:rPr>
              <w:t xml:space="preserve">…) </w:t>
            </w:r>
          </w:p>
          <w:p w14:paraId="25DB506D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Soporte a proyectos</w:t>
            </w:r>
          </w:p>
          <w:p w14:paraId="69A93578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Realización de preventas de Sistemas.</w:t>
            </w:r>
          </w:p>
          <w:p w14:paraId="1B752E90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Formación interna y externa en el área de Sistemas</w:t>
            </w:r>
          </w:p>
          <w:p w14:paraId="7988085A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Control del cumplimiento de los objetivos e indicadores de Calidad de su área.</w:t>
            </w:r>
          </w:p>
          <w:p w14:paraId="72B54DD1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Control del cumplimiento de los objetivos e indicadores de Calidad de su área.</w:t>
            </w:r>
          </w:p>
        </w:tc>
      </w:tr>
      <w:tr w:rsidR="00FD528C" w:rsidRPr="00A921D8" w14:paraId="3296AF67" w14:textId="77777777" w:rsidTr="003E5A33">
        <w:tc>
          <w:tcPr>
            <w:tcW w:w="9747" w:type="dxa"/>
            <w:gridSpan w:val="2"/>
            <w:shd w:val="clear" w:color="auto" w:fill="FFFF00"/>
          </w:tcPr>
          <w:p w14:paraId="6AA40D14" w14:textId="77777777" w:rsidR="00FD528C" w:rsidRPr="00A921D8" w:rsidRDefault="00FD528C" w:rsidP="003E5A33">
            <w:pPr>
              <w:spacing w:before="60" w:line="276" w:lineRule="auto"/>
              <w:rPr>
                <w:rFonts w:asciiTheme="minorHAnsi" w:hAnsiTheme="minorHAnsi" w:cs="Arial"/>
                <w:b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b/>
                <w:iCs/>
                <w:sz w:val="20"/>
              </w:rPr>
              <w:t>Departamento de Compras &amp; SSGG</w:t>
            </w:r>
          </w:p>
        </w:tc>
      </w:tr>
      <w:tr w:rsidR="00FD528C" w:rsidRPr="00A921D8" w14:paraId="2F12AD69" w14:textId="77777777" w:rsidTr="003E5A33">
        <w:tc>
          <w:tcPr>
            <w:tcW w:w="1526" w:type="dxa"/>
          </w:tcPr>
          <w:p w14:paraId="59D3D4EA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MISIÓN: </w:t>
            </w:r>
          </w:p>
        </w:tc>
        <w:tc>
          <w:tcPr>
            <w:tcW w:w="8221" w:type="dxa"/>
          </w:tcPr>
          <w:p w14:paraId="2E9BEE53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Gestionar los procesos de compras y contacto con los proveedores</w:t>
            </w:r>
          </w:p>
        </w:tc>
      </w:tr>
      <w:tr w:rsidR="00FD528C" w:rsidRPr="00A921D8" w14:paraId="7E8FD43E" w14:textId="77777777" w:rsidTr="003E5A33">
        <w:tc>
          <w:tcPr>
            <w:tcW w:w="1526" w:type="dxa"/>
          </w:tcPr>
          <w:p w14:paraId="7A936504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FUNCIONES:</w:t>
            </w:r>
          </w:p>
        </w:tc>
        <w:tc>
          <w:tcPr>
            <w:tcW w:w="8221" w:type="dxa"/>
          </w:tcPr>
          <w:p w14:paraId="03973C6C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Recepción seguimiento y finalización de peticiones de compras.</w:t>
            </w:r>
          </w:p>
          <w:p w14:paraId="5BF5B959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Selección de proveedores. Homologación y </w:t>
            </w:r>
            <w:proofErr w:type="spellStart"/>
            <w:r w:rsidRPr="00A921D8">
              <w:rPr>
                <w:rFonts w:asciiTheme="minorHAnsi" w:hAnsiTheme="minorHAnsi" w:cs="Arial"/>
                <w:iCs/>
                <w:sz w:val="20"/>
              </w:rPr>
              <w:t>deshomologación</w:t>
            </w:r>
            <w:proofErr w:type="spellEnd"/>
            <w:r w:rsidRPr="00A921D8">
              <w:rPr>
                <w:rFonts w:asciiTheme="minorHAnsi" w:hAnsiTheme="minorHAnsi" w:cs="Arial"/>
                <w:iCs/>
                <w:sz w:val="20"/>
              </w:rPr>
              <w:t xml:space="preserve"> de proveedores</w:t>
            </w:r>
          </w:p>
          <w:p w14:paraId="7CD47B6C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Negociación con proveedores.</w:t>
            </w:r>
          </w:p>
        </w:tc>
      </w:tr>
      <w:tr w:rsidR="00FD528C" w:rsidRPr="00A921D8" w14:paraId="7C2D81A0" w14:textId="77777777" w:rsidTr="003E5A33">
        <w:tc>
          <w:tcPr>
            <w:tcW w:w="9747" w:type="dxa"/>
            <w:gridSpan w:val="2"/>
            <w:shd w:val="clear" w:color="auto" w:fill="FFFF00"/>
          </w:tcPr>
          <w:p w14:paraId="6ECE5205" w14:textId="27902A54" w:rsidR="00FD528C" w:rsidRPr="00A921D8" w:rsidRDefault="00FD528C" w:rsidP="003E5A33">
            <w:pPr>
              <w:spacing w:before="60" w:line="276" w:lineRule="auto"/>
              <w:rPr>
                <w:rFonts w:asciiTheme="minorHAnsi" w:hAnsiTheme="minorHAnsi" w:cs="Arial"/>
                <w:b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b/>
                <w:iCs/>
                <w:sz w:val="20"/>
              </w:rPr>
              <w:t>Dep</w:t>
            </w:r>
            <w:r w:rsidR="00484438">
              <w:rPr>
                <w:rFonts w:asciiTheme="minorHAnsi" w:hAnsiTheme="minorHAnsi" w:cs="Arial"/>
                <w:b/>
                <w:iCs/>
                <w:sz w:val="20"/>
              </w:rPr>
              <w:t>artamento de</w:t>
            </w:r>
            <w:r w:rsidRPr="00A921D8">
              <w:rPr>
                <w:rFonts w:asciiTheme="minorHAnsi" w:hAnsiTheme="minorHAnsi" w:cs="Arial"/>
                <w:b/>
                <w:iCs/>
                <w:sz w:val="20"/>
              </w:rPr>
              <w:t xml:space="preserve"> SS &amp; GG</w:t>
            </w:r>
          </w:p>
        </w:tc>
      </w:tr>
      <w:tr w:rsidR="00FD528C" w:rsidRPr="00A921D8" w14:paraId="51EA08D3" w14:textId="77777777" w:rsidTr="003E5A33">
        <w:tc>
          <w:tcPr>
            <w:tcW w:w="1526" w:type="dxa"/>
          </w:tcPr>
          <w:p w14:paraId="78D2C20B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MISIÓN: </w:t>
            </w:r>
          </w:p>
        </w:tc>
        <w:tc>
          <w:tcPr>
            <w:tcW w:w="8221" w:type="dxa"/>
          </w:tcPr>
          <w:p w14:paraId="486B27FE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Gestión del correcto funcionamiento de las oficinas</w:t>
            </w:r>
          </w:p>
        </w:tc>
      </w:tr>
      <w:tr w:rsidR="00FD528C" w:rsidRPr="00A921D8" w14:paraId="179F6E9F" w14:textId="77777777" w:rsidTr="003E5A33">
        <w:tc>
          <w:tcPr>
            <w:tcW w:w="1526" w:type="dxa"/>
          </w:tcPr>
          <w:p w14:paraId="1A61606B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FUNCIONES:</w:t>
            </w:r>
          </w:p>
        </w:tc>
        <w:tc>
          <w:tcPr>
            <w:tcW w:w="8221" w:type="dxa"/>
          </w:tcPr>
          <w:p w14:paraId="24BCB394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Asegurar el correcto estado de las instalaciones.</w:t>
            </w:r>
          </w:p>
          <w:p w14:paraId="7641EBE9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Gestionar las necesidades de infraestructura. </w:t>
            </w:r>
          </w:p>
          <w:p w14:paraId="5A043DDB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Recepción de visitas y material.</w:t>
            </w:r>
          </w:p>
          <w:p w14:paraId="6FC5F045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Control de los abastecimientos</w:t>
            </w:r>
          </w:p>
        </w:tc>
      </w:tr>
      <w:tr w:rsidR="00FD528C" w:rsidRPr="00A921D8" w14:paraId="35F65CC4" w14:textId="77777777" w:rsidTr="003E5A33">
        <w:tc>
          <w:tcPr>
            <w:tcW w:w="9747" w:type="dxa"/>
            <w:gridSpan w:val="2"/>
            <w:shd w:val="clear" w:color="auto" w:fill="FFFF00"/>
          </w:tcPr>
          <w:p w14:paraId="5A637E6F" w14:textId="77777777" w:rsidR="00FD528C" w:rsidRPr="00A921D8" w:rsidRDefault="00FD528C" w:rsidP="003E5A33">
            <w:pPr>
              <w:spacing w:before="60" w:line="276" w:lineRule="auto"/>
              <w:rPr>
                <w:rFonts w:asciiTheme="minorHAnsi" w:hAnsiTheme="minorHAnsi" w:cs="Arial"/>
                <w:b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b/>
                <w:iCs/>
                <w:sz w:val="20"/>
              </w:rPr>
              <w:t>Departamento de MARKETING</w:t>
            </w:r>
          </w:p>
        </w:tc>
      </w:tr>
      <w:tr w:rsidR="00FD528C" w:rsidRPr="00A921D8" w14:paraId="5B1E8E67" w14:textId="77777777" w:rsidTr="003E5A33">
        <w:tc>
          <w:tcPr>
            <w:tcW w:w="1526" w:type="dxa"/>
          </w:tcPr>
          <w:p w14:paraId="47518905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MISIÓN: </w:t>
            </w:r>
          </w:p>
        </w:tc>
        <w:tc>
          <w:tcPr>
            <w:tcW w:w="8221" w:type="dxa"/>
          </w:tcPr>
          <w:p w14:paraId="1E02590A" w14:textId="3A6F6A1F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Ofrecer una imagen </w:t>
            </w:r>
            <w:r w:rsidR="0037508F" w:rsidRPr="00A921D8">
              <w:rPr>
                <w:rFonts w:asciiTheme="minorHAnsi" w:hAnsiTheme="minorHAnsi" w:cs="Arial"/>
                <w:iCs/>
                <w:sz w:val="20"/>
              </w:rPr>
              <w:t>corporativa para</w:t>
            </w: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 la captación de oportunidades de negocio y fidelización de los clientes.  Fidelización de personal</w:t>
            </w:r>
          </w:p>
        </w:tc>
      </w:tr>
      <w:tr w:rsidR="00FD528C" w:rsidRPr="00A921D8" w14:paraId="49C01FF4" w14:textId="77777777" w:rsidTr="003E5A33">
        <w:tc>
          <w:tcPr>
            <w:tcW w:w="1526" w:type="dxa"/>
          </w:tcPr>
          <w:p w14:paraId="3E49E0FB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FUNCIONES:</w:t>
            </w:r>
          </w:p>
        </w:tc>
        <w:tc>
          <w:tcPr>
            <w:tcW w:w="8221" w:type="dxa"/>
          </w:tcPr>
          <w:p w14:paraId="3348D5AD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Mantenimiento de contenidos.</w:t>
            </w:r>
          </w:p>
          <w:p w14:paraId="0C3A152F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Marketing externo e interno. </w:t>
            </w:r>
          </w:p>
          <w:p w14:paraId="2B4B5C8E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Comunicación interna.</w:t>
            </w:r>
          </w:p>
          <w:p w14:paraId="052A7B12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Control del cumplimiento de los objetivos e indicadores de Calidad de su área.</w:t>
            </w:r>
          </w:p>
        </w:tc>
      </w:tr>
      <w:tr w:rsidR="00FD528C" w:rsidRPr="00A921D8" w14:paraId="334D650D" w14:textId="77777777" w:rsidTr="003E5A33">
        <w:tc>
          <w:tcPr>
            <w:tcW w:w="9747" w:type="dxa"/>
            <w:gridSpan w:val="2"/>
            <w:shd w:val="clear" w:color="auto" w:fill="FFFF00"/>
          </w:tcPr>
          <w:p w14:paraId="6A96B93E" w14:textId="77777777" w:rsidR="00FD528C" w:rsidRPr="00A921D8" w:rsidRDefault="00FD528C" w:rsidP="003E5A33">
            <w:pPr>
              <w:spacing w:before="60" w:line="276" w:lineRule="auto"/>
              <w:rPr>
                <w:rFonts w:asciiTheme="minorHAnsi" w:hAnsiTheme="minorHAnsi" w:cs="Arial"/>
                <w:b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b/>
                <w:iCs/>
                <w:sz w:val="20"/>
              </w:rPr>
              <w:t>Departamento de Comunicación</w:t>
            </w:r>
          </w:p>
        </w:tc>
      </w:tr>
      <w:tr w:rsidR="00FD528C" w:rsidRPr="00A921D8" w14:paraId="4AA8820C" w14:textId="77777777" w:rsidTr="003E5A33">
        <w:tc>
          <w:tcPr>
            <w:tcW w:w="1526" w:type="dxa"/>
          </w:tcPr>
          <w:p w14:paraId="3B2A8248" w14:textId="77777777" w:rsidR="00FD528C" w:rsidRPr="00A921D8" w:rsidRDefault="00FD528C" w:rsidP="003E5A33">
            <w:pPr>
              <w:rPr>
                <w:rFonts w:asciiTheme="minorHAnsi" w:hAnsiTheme="minorHAnsi" w:cs="Arial"/>
                <w:b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MISIÓN:</w:t>
            </w:r>
            <w:r w:rsidRPr="00A921D8">
              <w:rPr>
                <w:rFonts w:asciiTheme="minorHAnsi" w:hAnsiTheme="minorHAnsi" w:cs="Arial"/>
                <w:b/>
                <w:iCs/>
                <w:sz w:val="20"/>
              </w:rPr>
              <w:t xml:space="preserve"> </w:t>
            </w:r>
          </w:p>
        </w:tc>
        <w:tc>
          <w:tcPr>
            <w:tcW w:w="8221" w:type="dxa"/>
          </w:tcPr>
          <w:p w14:paraId="68D4E6D6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Ofrecer una imagen corporativa y fidelizar a los consultores</w:t>
            </w:r>
          </w:p>
        </w:tc>
      </w:tr>
      <w:tr w:rsidR="00FD528C" w:rsidRPr="00A921D8" w14:paraId="13A1C941" w14:textId="77777777" w:rsidTr="003E5A33">
        <w:tc>
          <w:tcPr>
            <w:tcW w:w="1526" w:type="dxa"/>
          </w:tcPr>
          <w:p w14:paraId="3D91EC30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FUNCIONES:</w:t>
            </w:r>
          </w:p>
        </w:tc>
        <w:tc>
          <w:tcPr>
            <w:tcW w:w="8221" w:type="dxa"/>
          </w:tcPr>
          <w:p w14:paraId="221EC182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Definición de los planes de comunicación Interno y Externo</w:t>
            </w:r>
          </w:p>
          <w:p w14:paraId="10F26A6D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Creación de herramientas de comunicación (folleto, web etc.) y mantenimiento de contenidos.</w:t>
            </w:r>
          </w:p>
          <w:p w14:paraId="3EE9950A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Organización de todo tipo de eventos tanto para managers o consultores como clientes</w:t>
            </w:r>
          </w:p>
          <w:p w14:paraId="22077860" w14:textId="77777777" w:rsidR="00FD528C" w:rsidRPr="00A921D8" w:rsidRDefault="00FD528C" w:rsidP="003E5A33">
            <w:pPr>
              <w:tabs>
                <w:tab w:val="num" w:pos="1778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Comunicación interna.</w:t>
            </w:r>
          </w:p>
        </w:tc>
      </w:tr>
    </w:tbl>
    <w:p w14:paraId="40B275F0" w14:textId="77777777" w:rsidR="00FD528C" w:rsidRDefault="00FD528C" w:rsidP="00FD528C">
      <w:bookmarkStart w:id="1" w:name="_GoBack"/>
      <w:bookmarkEnd w:id="1"/>
    </w:p>
    <w:p w14:paraId="28A849BD" w14:textId="77777777" w:rsidR="00D2108A" w:rsidRDefault="00D2108A" w:rsidP="00FD52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8221"/>
      </w:tblGrid>
      <w:tr w:rsidR="00FD528C" w:rsidRPr="00A921D8" w14:paraId="34FCC02F" w14:textId="77777777" w:rsidTr="003E5A33">
        <w:tc>
          <w:tcPr>
            <w:tcW w:w="9747" w:type="dxa"/>
            <w:gridSpan w:val="2"/>
            <w:shd w:val="clear" w:color="auto" w:fill="FFFF00"/>
          </w:tcPr>
          <w:p w14:paraId="5B21A67C" w14:textId="77777777" w:rsidR="00FD528C" w:rsidRPr="00A921D8" w:rsidRDefault="00FD528C" w:rsidP="003E5A33">
            <w:pPr>
              <w:tabs>
                <w:tab w:val="num" w:pos="927"/>
              </w:tabs>
              <w:spacing w:before="60" w:line="276" w:lineRule="auto"/>
              <w:ind w:right="567"/>
              <w:rPr>
                <w:rFonts w:asciiTheme="minorHAnsi" w:hAnsiTheme="minorHAnsi" w:cs="Arial"/>
                <w:b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b/>
                <w:iCs/>
                <w:sz w:val="20"/>
              </w:rPr>
              <w:t>Departamento de ADMINISTRACIÓN DE PERSONAL</w:t>
            </w:r>
          </w:p>
        </w:tc>
      </w:tr>
      <w:tr w:rsidR="00FD528C" w:rsidRPr="00A921D8" w14:paraId="36E50CF5" w14:textId="77777777" w:rsidTr="003E5A33">
        <w:tc>
          <w:tcPr>
            <w:tcW w:w="1526" w:type="dxa"/>
          </w:tcPr>
          <w:p w14:paraId="5F659C72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MISIÓN: </w:t>
            </w:r>
          </w:p>
        </w:tc>
        <w:tc>
          <w:tcPr>
            <w:tcW w:w="8221" w:type="dxa"/>
          </w:tcPr>
          <w:p w14:paraId="582FA54B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bCs/>
                <w:sz w:val="20"/>
              </w:rPr>
              <w:t>Gestión de personal de la compañía</w:t>
            </w:r>
          </w:p>
        </w:tc>
      </w:tr>
      <w:tr w:rsidR="00FD528C" w:rsidRPr="00A921D8" w14:paraId="62C49A7C" w14:textId="77777777" w:rsidTr="003E5A33">
        <w:tc>
          <w:tcPr>
            <w:tcW w:w="1526" w:type="dxa"/>
          </w:tcPr>
          <w:p w14:paraId="0C2EDD43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FUNCIONES:</w:t>
            </w:r>
          </w:p>
        </w:tc>
        <w:tc>
          <w:tcPr>
            <w:tcW w:w="8221" w:type="dxa"/>
          </w:tcPr>
          <w:p w14:paraId="7CEB0709" w14:textId="77777777" w:rsidR="00FD528C" w:rsidRPr="00A921D8" w:rsidRDefault="00FD528C" w:rsidP="003E5A33">
            <w:pPr>
              <w:tabs>
                <w:tab w:val="num" w:pos="1776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Plan de acogida.</w:t>
            </w:r>
          </w:p>
          <w:p w14:paraId="5F79F135" w14:textId="77777777" w:rsidR="00FD528C" w:rsidRPr="00A921D8" w:rsidRDefault="00FD528C" w:rsidP="003E5A33">
            <w:pPr>
              <w:tabs>
                <w:tab w:val="num" w:pos="1776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Seguimiento y control de las bajas de los trabajadores</w:t>
            </w:r>
          </w:p>
          <w:p w14:paraId="642771B7" w14:textId="77777777" w:rsidR="00FD528C" w:rsidRPr="00A921D8" w:rsidRDefault="00FD528C" w:rsidP="003E5A33">
            <w:pPr>
              <w:tabs>
                <w:tab w:val="num" w:pos="1776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Recopilación, validación y aceptación de las incidencias relativas a las nóminas</w:t>
            </w:r>
          </w:p>
          <w:p w14:paraId="58427629" w14:textId="77777777" w:rsidR="00FD528C" w:rsidRPr="00A921D8" w:rsidRDefault="00FD528C" w:rsidP="003E5A33">
            <w:pPr>
              <w:tabs>
                <w:tab w:val="num" w:pos="1776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Elaboración de las nóminas</w:t>
            </w:r>
          </w:p>
          <w:p w14:paraId="08BBE654" w14:textId="77777777" w:rsidR="00FD528C" w:rsidRPr="00A921D8" w:rsidRDefault="00FD528C" w:rsidP="003E5A33">
            <w:pPr>
              <w:tabs>
                <w:tab w:val="num" w:pos="1776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Gestión de la Prevención de Riesgos Laborales de la compañía</w:t>
            </w:r>
          </w:p>
          <w:p w14:paraId="2B7FD96B" w14:textId="77777777" w:rsidR="00FD528C" w:rsidRPr="00A921D8" w:rsidRDefault="00FD528C" w:rsidP="003E5A33">
            <w:pPr>
              <w:tabs>
                <w:tab w:val="num" w:pos="1776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Interlocución con la mutua laboral, así como con las empresas de beneficios sociales (</w:t>
            </w:r>
            <w:proofErr w:type="gramStart"/>
            <w:r w:rsidRPr="00A921D8">
              <w:rPr>
                <w:rFonts w:asciiTheme="minorHAnsi" w:hAnsiTheme="minorHAnsi" w:cs="Arial"/>
                <w:iCs/>
                <w:sz w:val="20"/>
              </w:rPr>
              <w:t>tickets</w:t>
            </w:r>
            <w:proofErr w:type="gramEnd"/>
            <w:r w:rsidRPr="00A921D8">
              <w:rPr>
                <w:rFonts w:asciiTheme="minorHAnsi" w:hAnsiTheme="minorHAnsi" w:cs="Arial"/>
                <w:iCs/>
                <w:sz w:val="20"/>
              </w:rPr>
              <w:t xml:space="preserve"> restaurante y seguro médico privado).</w:t>
            </w:r>
          </w:p>
        </w:tc>
      </w:tr>
      <w:tr w:rsidR="00FD528C" w:rsidRPr="00A921D8" w14:paraId="3D6ED76A" w14:textId="77777777" w:rsidTr="003E5A33">
        <w:tc>
          <w:tcPr>
            <w:tcW w:w="9747" w:type="dxa"/>
            <w:gridSpan w:val="2"/>
            <w:shd w:val="clear" w:color="auto" w:fill="FFFF00"/>
          </w:tcPr>
          <w:p w14:paraId="2B67853A" w14:textId="77777777" w:rsidR="00FD528C" w:rsidRPr="00A921D8" w:rsidRDefault="00FD528C" w:rsidP="003E5A33">
            <w:pPr>
              <w:spacing w:before="60" w:line="276" w:lineRule="auto"/>
              <w:ind w:right="567"/>
              <w:rPr>
                <w:rFonts w:asciiTheme="minorHAnsi" w:hAnsiTheme="minorHAnsi" w:cs="Arial"/>
                <w:b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b/>
                <w:iCs/>
                <w:sz w:val="20"/>
              </w:rPr>
              <w:t>Departamento Control de Gestión y Facturación</w:t>
            </w:r>
          </w:p>
        </w:tc>
      </w:tr>
      <w:tr w:rsidR="00FD528C" w:rsidRPr="00A921D8" w14:paraId="0C4DC2FD" w14:textId="77777777" w:rsidTr="003E5A33">
        <w:tc>
          <w:tcPr>
            <w:tcW w:w="1526" w:type="dxa"/>
          </w:tcPr>
          <w:p w14:paraId="604AD313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MISIÓN: </w:t>
            </w:r>
          </w:p>
        </w:tc>
        <w:tc>
          <w:tcPr>
            <w:tcW w:w="8221" w:type="dxa"/>
          </w:tcPr>
          <w:p w14:paraId="31906A60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Seguir la actividad desde el punto de vista financiero, facturar y cobrar los proyectos</w:t>
            </w:r>
          </w:p>
        </w:tc>
      </w:tr>
      <w:tr w:rsidR="00FD528C" w:rsidRPr="00A921D8" w14:paraId="4F5EA321" w14:textId="77777777" w:rsidTr="003E5A33">
        <w:tc>
          <w:tcPr>
            <w:tcW w:w="1526" w:type="dxa"/>
          </w:tcPr>
          <w:p w14:paraId="1E3E1CC8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FUNCIONES:</w:t>
            </w:r>
          </w:p>
        </w:tc>
        <w:tc>
          <w:tcPr>
            <w:tcW w:w="8221" w:type="dxa"/>
          </w:tcPr>
          <w:p w14:paraId="4FE2F953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Calcular la cifra de venta</w:t>
            </w:r>
          </w:p>
          <w:p w14:paraId="5183C8BB" w14:textId="77777777" w:rsidR="00FD528C" w:rsidRPr="00A921D8" w:rsidRDefault="00FD528C" w:rsidP="003E5A33">
            <w:pPr>
              <w:tabs>
                <w:tab w:val="num" w:pos="1776"/>
              </w:tabs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Supervisión del Control de la producción de las Asistencias Técnicas.</w:t>
            </w:r>
          </w:p>
          <w:p w14:paraId="47B89722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Establecer los P&amp;L analíticos por unidad de negocio</w:t>
            </w:r>
          </w:p>
          <w:p w14:paraId="0F8ACE18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Seguir la rentabilidad de los proyectos</w:t>
            </w:r>
          </w:p>
          <w:p w14:paraId="5B1120EB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Facturar los proyectos</w:t>
            </w:r>
          </w:p>
          <w:p w14:paraId="3B28CC09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Seguir el cobro</w:t>
            </w:r>
          </w:p>
          <w:p w14:paraId="272847FE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Asegurar el respeto de los procesos internos</w:t>
            </w:r>
          </w:p>
        </w:tc>
      </w:tr>
      <w:tr w:rsidR="00FD528C" w:rsidRPr="00A921D8" w14:paraId="6286E3E2" w14:textId="77777777" w:rsidTr="003E5A33">
        <w:tc>
          <w:tcPr>
            <w:tcW w:w="9747" w:type="dxa"/>
            <w:gridSpan w:val="2"/>
            <w:shd w:val="clear" w:color="auto" w:fill="FFFF00"/>
          </w:tcPr>
          <w:p w14:paraId="7CA50A3E" w14:textId="77777777" w:rsidR="00FD528C" w:rsidRPr="00A921D8" w:rsidRDefault="00FD528C" w:rsidP="003E5A33">
            <w:pPr>
              <w:spacing w:before="60" w:line="276" w:lineRule="auto"/>
              <w:rPr>
                <w:rFonts w:asciiTheme="minorHAnsi" w:hAnsiTheme="minorHAnsi" w:cs="Arial"/>
                <w:b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b/>
                <w:iCs/>
                <w:sz w:val="20"/>
              </w:rPr>
              <w:t xml:space="preserve">Departamento CONTABLE </w:t>
            </w:r>
          </w:p>
        </w:tc>
      </w:tr>
      <w:tr w:rsidR="00FD528C" w:rsidRPr="00A921D8" w14:paraId="6A289D32" w14:textId="77777777" w:rsidTr="003E5A33">
        <w:tc>
          <w:tcPr>
            <w:tcW w:w="1526" w:type="dxa"/>
          </w:tcPr>
          <w:p w14:paraId="6BE13C93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MISIÓN: </w:t>
            </w:r>
          </w:p>
        </w:tc>
        <w:tc>
          <w:tcPr>
            <w:tcW w:w="8221" w:type="dxa"/>
          </w:tcPr>
          <w:p w14:paraId="3ADDCDB0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La misión del Departamento </w:t>
            </w:r>
            <w:r w:rsidR="007428D4" w:rsidRPr="00A921D8">
              <w:rPr>
                <w:rFonts w:asciiTheme="minorHAnsi" w:hAnsiTheme="minorHAnsi" w:cs="Arial"/>
                <w:iCs/>
                <w:sz w:val="20"/>
              </w:rPr>
              <w:t>Contable es</w:t>
            </w: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 mostrar la imagen fiel de las empresas</w:t>
            </w:r>
          </w:p>
        </w:tc>
      </w:tr>
      <w:tr w:rsidR="00FD528C" w:rsidRPr="00A921D8" w14:paraId="566E418F" w14:textId="77777777" w:rsidTr="003E5A33">
        <w:tc>
          <w:tcPr>
            <w:tcW w:w="1526" w:type="dxa"/>
          </w:tcPr>
          <w:p w14:paraId="33237336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FUNCIONES:</w:t>
            </w:r>
          </w:p>
        </w:tc>
        <w:tc>
          <w:tcPr>
            <w:tcW w:w="8221" w:type="dxa"/>
          </w:tcPr>
          <w:p w14:paraId="7207B59B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Realizar todos los asientos contables necesarios para dar la imagen fiel de las empresas.</w:t>
            </w:r>
          </w:p>
          <w:p w14:paraId="2CCEF717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Pago de </w:t>
            </w:r>
            <w:r w:rsidR="007428D4" w:rsidRPr="00A921D8">
              <w:rPr>
                <w:rFonts w:asciiTheme="minorHAnsi" w:hAnsiTheme="minorHAnsi" w:cs="Arial"/>
                <w:iCs/>
                <w:sz w:val="20"/>
              </w:rPr>
              <w:t>las nóminas</w:t>
            </w:r>
            <w:r w:rsidRPr="00A921D8">
              <w:rPr>
                <w:rFonts w:asciiTheme="minorHAnsi" w:hAnsiTheme="minorHAnsi" w:cs="Arial"/>
                <w:iCs/>
                <w:sz w:val="20"/>
              </w:rPr>
              <w:t>.</w:t>
            </w:r>
          </w:p>
          <w:p w14:paraId="1AEA09E5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Pago a proveedores.</w:t>
            </w:r>
          </w:p>
          <w:p w14:paraId="1F8A562F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Gestión con los bancos.</w:t>
            </w:r>
          </w:p>
          <w:p w14:paraId="19190133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Elaboración y presentación de los impuestos.</w:t>
            </w:r>
          </w:p>
          <w:p w14:paraId="6F4FB6E0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Elaboración de los documentos que hay que presentar a FRANCIA como el General File.</w:t>
            </w:r>
          </w:p>
          <w:p w14:paraId="602795CD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Llevar a cabo las auditorias de las empresas junto con nuestro auditor oficial (Grant </w:t>
            </w:r>
            <w:proofErr w:type="spellStart"/>
            <w:r w:rsidRPr="00A921D8">
              <w:rPr>
                <w:rFonts w:asciiTheme="minorHAnsi" w:hAnsiTheme="minorHAnsi" w:cs="Arial"/>
                <w:iCs/>
                <w:sz w:val="20"/>
              </w:rPr>
              <w:t>Thorton</w:t>
            </w:r>
            <w:proofErr w:type="spellEnd"/>
            <w:r w:rsidRPr="00A921D8">
              <w:rPr>
                <w:rFonts w:asciiTheme="minorHAnsi" w:hAnsiTheme="minorHAnsi" w:cs="Arial"/>
                <w:iCs/>
                <w:sz w:val="20"/>
              </w:rPr>
              <w:t>).</w:t>
            </w:r>
          </w:p>
          <w:p w14:paraId="69AABF00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Presentación y </w:t>
            </w:r>
            <w:r w:rsidR="007428D4" w:rsidRPr="00A921D8">
              <w:rPr>
                <w:rFonts w:asciiTheme="minorHAnsi" w:hAnsiTheme="minorHAnsi" w:cs="Arial"/>
                <w:iCs/>
                <w:sz w:val="20"/>
              </w:rPr>
              <w:t>elaboración de</w:t>
            </w: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 las cuentas anuales.</w:t>
            </w:r>
          </w:p>
        </w:tc>
      </w:tr>
      <w:tr w:rsidR="00FD528C" w:rsidRPr="00A921D8" w14:paraId="500A1BCB" w14:textId="77777777" w:rsidTr="003E5A33">
        <w:tc>
          <w:tcPr>
            <w:tcW w:w="9747" w:type="dxa"/>
            <w:gridSpan w:val="2"/>
            <w:shd w:val="clear" w:color="auto" w:fill="FFFF00"/>
          </w:tcPr>
          <w:p w14:paraId="5ED5EDA1" w14:textId="350783A3" w:rsidR="00FD528C" w:rsidRPr="00A921D8" w:rsidRDefault="00FD528C" w:rsidP="003E5A33">
            <w:pPr>
              <w:spacing w:before="60" w:line="276" w:lineRule="auto"/>
              <w:ind w:right="567"/>
              <w:rPr>
                <w:rFonts w:asciiTheme="minorHAnsi" w:hAnsiTheme="minorHAnsi" w:cs="Arial"/>
                <w:b/>
                <w:iCs/>
                <w:sz w:val="20"/>
              </w:rPr>
            </w:pPr>
            <w:r w:rsidRPr="00393CD6">
              <w:rPr>
                <w:rFonts w:asciiTheme="minorHAnsi" w:hAnsiTheme="minorHAnsi" w:cs="Arial"/>
                <w:b/>
                <w:iCs/>
                <w:sz w:val="20"/>
              </w:rPr>
              <w:t>Área</w:t>
            </w:r>
            <w:r w:rsidR="00E4673D" w:rsidRPr="00393CD6">
              <w:rPr>
                <w:rFonts w:asciiTheme="minorHAnsi" w:hAnsiTheme="minorHAnsi" w:cs="Arial"/>
                <w:b/>
                <w:iCs/>
                <w:sz w:val="20"/>
              </w:rPr>
              <w:t>s</w:t>
            </w:r>
            <w:r w:rsidRPr="00393CD6">
              <w:rPr>
                <w:rFonts w:asciiTheme="minorHAnsi" w:hAnsiTheme="minorHAnsi" w:cs="Arial"/>
                <w:b/>
                <w:iCs/>
                <w:sz w:val="20"/>
              </w:rPr>
              <w:t xml:space="preserve"> </w:t>
            </w:r>
            <w:r w:rsidR="00484A48" w:rsidRPr="00393CD6">
              <w:rPr>
                <w:rFonts w:asciiTheme="minorHAnsi" w:hAnsiTheme="minorHAnsi" w:cs="Arial"/>
                <w:b/>
                <w:iCs/>
                <w:sz w:val="20"/>
              </w:rPr>
              <w:t>de CALIDAD</w:t>
            </w:r>
            <w:r w:rsidR="005B33BF" w:rsidRPr="00393CD6">
              <w:rPr>
                <w:rFonts w:asciiTheme="minorHAnsi" w:hAnsiTheme="minorHAnsi" w:cs="Arial"/>
                <w:b/>
                <w:iCs/>
                <w:sz w:val="20"/>
              </w:rPr>
              <w:t xml:space="preserve">, </w:t>
            </w:r>
            <w:r w:rsidR="00484A48" w:rsidRPr="00393CD6">
              <w:rPr>
                <w:rFonts w:asciiTheme="minorHAnsi" w:hAnsiTheme="minorHAnsi" w:cs="Arial"/>
                <w:b/>
                <w:iCs/>
                <w:sz w:val="20"/>
              </w:rPr>
              <w:t>MEDIOAMBIENTE</w:t>
            </w:r>
            <w:r w:rsidR="005B33BF" w:rsidRPr="00393CD6">
              <w:rPr>
                <w:rFonts w:asciiTheme="minorHAnsi" w:hAnsiTheme="minorHAnsi" w:cs="Arial"/>
                <w:b/>
                <w:iCs/>
                <w:sz w:val="20"/>
              </w:rPr>
              <w:t xml:space="preserve"> Y SEGURIDA</w:t>
            </w:r>
            <w:r w:rsidR="003E2E39" w:rsidRPr="00393CD6">
              <w:rPr>
                <w:rFonts w:asciiTheme="minorHAnsi" w:hAnsiTheme="minorHAnsi" w:cs="Arial"/>
                <w:b/>
                <w:iCs/>
                <w:sz w:val="20"/>
              </w:rPr>
              <w:t>D</w:t>
            </w:r>
            <w:r w:rsidR="005B33BF" w:rsidRPr="00393CD6">
              <w:rPr>
                <w:rFonts w:asciiTheme="minorHAnsi" w:hAnsiTheme="minorHAnsi" w:cs="Arial"/>
                <w:b/>
                <w:iCs/>
                <w:sz w:val="20"/>
              </w:rPr>
              <w:t xml:space="preserve"> Y SALUD</w:t>
            </w:r>
          </w:p>
        </w:tc>
      </w:tr>
      <w:tr w:rsidR="00FD528C" w:rsidRPr="00A921D8" w14:paraId="1864A328" w14:textId="77777777" w:rsidTr="003E5A33">
        <w:tc>
          <w:tcPr>
            <w:tcW w:w="1526" w:type="dxa"/>
          </w:tcPr>
          <w:p w14:paraId="2ED92093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MISIÓN: </w:t>
            </w:r>
          </w:p>
        </w:tc>
        <w:tc>
          <w:tcPr>
            <w:tcW w:w="8221" w:type="dxa"/>
          </w:tcPr>
          <w:p w14:paraId="5AC37B78" w14:textId="49EC6E94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Asegurar que el Sistema </w:t>
            </w:r>
            <w:r w:rsidR="00231E61">
              <w:rPr>
                <w:rFonts w:asciiTheme="minorHAnsi" w:hAnsiTheme="minorHAnsi" w:cs="Arial"/>
                <w:iCs/>
                <w:sz w:val="20"/>
              </w:rPr>
              <w:t xml:space="preserve">integrado </w:t>
            </w:r>
            <w:r w:rsidRPr="00A921D8">
              <w:rPr>
                <w:rFonts w:asciiTheme="minorHAnsi" w:hAnsiTheme="minorHAnsi" w:cs="Arial"/>
                <w:iCs/>
                <w:sz w:val="20"/>
              </w:rPr>
              <w:t>de la empresa se acomoda a los requisitos exig</w:t>
            </w:r>
            <w:r w:rsidR="00484A48">
              <w:rPr>
                <w:rFonts w:asciiTheme="minorHAnsi" w:hAnsiTheme="minorHAnsi" w:cs="Arial"/>
                <w:iCs/>
                <w:sz w:val="20"/>
              </w:rPr>
              <w:t>idos por todas las normas</w:t>
            </w:r>
            <w:r w:rsidR="00484A48" w:rsidRPr="005B33BF">
              <w:rPr>
                <w:rFonts w:asciiTheme="minorHAnsi" w:hAnsiTheme="minorHAnsi" w:cs="Arial"/>
                <w:iCs/>
                <w:color w:val="FF0000"/>
                <w:sz w:val="20"/>
              </w:rPr>
              <w:t xml:space="preserve"> </w:t>
            </w:r>
            <w:r w:rsidR="00484A48">
              <w:rPr>
                <w:rFonts w:asciiTheme="minorHAnsi" w:hAnsiTheme="minorHAnsi" w:cs="Arial"/>
                <w:iCs/>
                <w:sz w:val="20"/>
              </w:rPr>
              <w:t>con las que cuenta la compañía.</w:t>
            </w:r>
          </w:p>
        </w:tc>
      </w:tr>
      <w:tr w:rsidR="00FD528C" w:rsidRPr="00A921D8" w14:paraId="46A6039B" w14:textId="77777777" w:rsidTr="003E5A33">
        <w:tc>
          <w:tcPr>
            <w:tcW w:w="1526" w:type="dxa"/>
          </w:tcPr>
          <w:p w14:paraId="67D3F2F8" w14:textId="77777777" w:rsidR="00FD528C" w:rsidRPr="00A921D8" w:rsidRDefault="00FD528C" w:rsidP="003E5A33">
            <w:pPr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FUNCIONES:</w:t>
            </w:r>
          </w:p>
        </w:tc>
        <w:tc>
          <w:tcPr>
            <w:tcW w:w="8221" w:type="dxa"/>
          </w:tcPr>
          <w:p w14:paraId="491D1233" w14:textId="5F5D10F1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 xml:space="preserve">Preparación y revisión del Manual </w:t>
            </w:r>
            <w:r w:rsidR="006F5401" w:rsidRPr="006F5401">
              <w:rPr>
                <w:rFonts w:asciiTheme="minorHAnsi" w:hAnsiTheme="minorHAnsi" w:cs="Arial"/>
                <w:iCs/>
                <w:sz w:val="20"/>
              </w:rPr>
              <w:t>integrado de gestión</w:t>
            </w:r>
            <w:r w:rsidR="005B33BF" w:rsidRPr="005B33BF">
              <w:rPr>
                <w:rFonts w:asciiTheme="minorHAnsi" w:hAnsiTheme="minorHAnsi" w:cs="Arial"/>
                <w:iCs/>
                <w:color w:val="FF0000"/>
                <w:sz w:val="20"/>
              </w:rPr>
              <w:t xml:space="preserve"> </w:t>
            </w:r>
            <w:r w:rsidRPr="00A921D8">
              <w:rPr>
                <w:rFonts w:asciiTheme="minorHAnsi" w:hAnsiTheme="minorHAnsi" w:cs="Arial"/>
                <w:iCs/>
                <w:sz w:val="20"/>
              </w:rPr>
              <w:t>y de los Procesos e Instrucciones de Trabajo de su actividad.</w:t>
            </w:r>
          </w:p>
          <w:p w14:paraId="7B4FFCE6" w14:textId="77777777" w:rsidR="00FD528C" w:rsidRPr="00A921D8" w:rsidRDefault="00FD528C" w:rsidP="003E5A33">
            <w:pPr>
              <w:ind w:right="567"/>
              <w:rPr>
                <w:rFonts w:asciiTheme="minorHAnsi" w:hAnsiTheme="minorHAnsi" w:cs="Arial"/>
                <w:iCs/>
                <w:sz w:val="20"/>
              </w:rPr>
            </w:pPr>
            <w:r w:rsidRPr="00A921D8">
              <w:rPr>
                <w:rFonts w:asciiTheme="minorHAnsi" w:hAnsiTheme="minorHAnsi" w:cs="Arial"/>
                <w:iCs/>
                <w:sz w:val="20"/>
              </w:rPr>
              <w:t>Aprobación de los Procesos y de las Instrucciones de Trabajo una vez elaboradas por sus autores</w:t>
            </w:r>
          </w:p>
        </w:tc>
      </w:tr>
    </w:tbl>
    <w:p w14:paraId="69E53B7B" w14:textId="77777777" w:rsidR="00FD528C" w:rsidRDefault="00FD528C" w:rsidP="00FD528C">
      <w:pPr>
        <w:ind w:right="567"/>
        <w:rPr>
          <w:rFonts w:asciiTheme="minorHAnsi" w:hAnsiTheme="minorHAnsi" w:cs="Arial"/>
          <w:iCs/>
          <w:u w:val="single"/>
        </w:rPr>
      </w:pPr>
    </w:p>
    <w:p w14:paraId="1A27C649" w14:textId="7B319D9B" w:rsidR="008931C1" w:rsidRPr="00E4673D" w:rsidRDefault="005B33BF" w:rsidP="00D2108A">
      <w:pPr>
        <w:pStyle w:val="Ttulo2"/>
        <w:numPr>
          <w:ilvl w:val="0"/>
          <w:numId w:val="0"/>
        </w:numPr>
        <w:ind w:left="576" w:right="567" w:hanging="576"/>
        <w:rPr>
          <w:color w:val="7030A0"/>
        </w:rPr>
      </w:pPr>
      <w:r w:rsidRPr="00E4673D">
        <w:rPr>
          <w:color w:val="7030A0"/>
        </w:rPr>
        <w:t xml:space="preserve">El resto de </w:t>
      </w:r>
      <w:r w:rsidR="006F5401" w:rsidRPr="00E4673D">
        <w:rPr>
          <w:color w:val="7030A0"/>
        </w:rPr>
        <w:t>las responsabilidades</w:t>
      </w:r>
      <w:r w:rsidRPr="00E4673D">
        <w:rPr>
          <w:color w:val="7030A0"/>
        </w:rPr>
        <w:t xml:space="preserve"> de seguridad y salud se encuentran definidas en el Plan de Prevención de la compañía.</w:t>
      </w:r>
    </w:p>
    <w:sectPr w:rsidR="008931C1" w:rsidRPr="00E4673D" w:rsidSect="00A921D8">
      <w:headerReference w:type="default" r:id="rId10"/>
      <w:footerReference w:type="even" r:id="rId11"/>
      <w:footerReference w:type="default" r:id="rId12"/>
      <w:pgSz w:w="11904" w:h="16836" w:code="9"/>
      <w:pgMar w:top="845" w:right="720" w:bottom="1361" w:left="1134" w:header="561" w:footer="68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86273" w14:textId="77777777" w:rsidR="006A0B71" w:rsidRDefault="006A0B71" w:rsidP="00B5422B">
      <w:r>
        <w:separator/>
      </w:r>
    </w:p>
  </w:endnote>
  <w:endnote w:type="continuationSeparator" w:id="0">
    <w:p w14:paraId="11BFE9CC" w14:textId="77777777" w:rsidR="006A0B71" w:rsidRDefault="006A0B71" w:rsidP="00B5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E5685" w14:textId="77777777" w:rsidR="00C13FFE" w:rsidRDefault="00B5422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D528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28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4F9DDB1" w14:textId="77777777" w:rsidR="00C13FFE" w:rsidRDefault="006A0B7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8D7A" w14:textId="77777777" w:rsidR="00C13FFE" w:rsidRDefault="00B5422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D528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4A48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1E32CA0" w14:textId="77777777" w:rsidR="00EC1ED1" w:rsidRPr="00FB521F" w:rsidRDefault="00EC1ED1" w:rsidP="00EC1ED1">
    <w:pPr>
      <w:pStyle w:val="Piedepgina"/>
      <w:ind w:right="360"/>
      <w:rPr>
        <w:sz w:val="14"/>
      </w:rPr>
    </w:pPr>
    <w:r>
      <w:tab/>
    </w:r>
    <w:r w:rsidRPr="00FB521F">
      <w:rPr>
        <w:sz w:val="14"/>
      </w:rPr>
      <w:t xml:space="preserve">*El presente documento carece de validez por lo que se considera copia no controlada una vez descargado de la aplicación, por </w:t>
    </w:r>
    <w:r>
      <w:rPr>
        <w:sz w:val="14"/>
      </w:rPr>
      <w:t>lo tanto,</w:t>
    </w:r>
    <w:r w:rsidRPr="00FB521F">
      <w:rPr>
        <w:sz w:val="14"/>
      </w:rPr>
      <w:t xml:space="preserve"> la versión en vigor se encuentra alojada en la aplicación </w:t>
    </w:r>
    <w:r>
      <w:rPr>
        <w:sz w:val="14"/>
      </w:rPr>
      <w:t xml:space="preserve">DBDOC alojado en </w:t>
    </w:r>
    <w:r w:rsidRPr="00996EE3">
      <w:rPr>
        <w:sz w:val="14"/>
      </w:rPr>
      <w:t>www.intranet.alten.es</w:t>
    </w:r>
    <w:r>
      <w:rPr>
        <w:sz w:val="14"/>
      </w:rPr>
      <w:t>.</w:t>
    </w:r>
  </w:p>
  <w:p w14:paraId="3333F5E1" w14:textId="77777777" w:rsidR="00C13FFE" w:rsidRDefault="006A0B71" w:rsidP="00EC1ED1">
    <w:pPr>
      <w:pStyle w:val="Piedepgina"/>
      <w:tabs>
        <w:tab w:val="clear" w:pos="4419"/>
        <w:tab w:val="clear" w:pos="8838"/>
        <w:tab w:val="left" w:pos="945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FB29A" w14:textId="77777777" w:rsidR="006A0B71" w:rsidRDefault="006A0B71" w:rsidP="00B5422B">
      <w:r>
        <w:separator/>
      </w:r>
    </w:p>
  </w:footnote>
  <w:footnote w:type="continuationSeparator" w:id="0">
    <w:p w14:paraId="120C852C" w14:textId="77777777" w:rsidR="006A0B71" w:rsidRDefault="006A0B71" w:rsidP="00B54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5280"/>
      <w:gridCol w:w="1920"/>
    </w:tblGrid>
    <w:tr w:rsidR="00D2108A" w14:paraId="442AEBB5" w14:textId="77777777" w:rsidTr="0020551B">
      <w:trPr>
        <w:cantSplit/>
        <w:trHeight w:val="699"/>
      </w:trPr>
      <w:tc>
        <w:tcPr>
          <w:tcW w:w="3070" w:type="dxa"/>
          <w:vMerge w:val="restart"/>
          <w:vAlign w:val="center"/>
        </w:tcPr>
        <w:p w14:paraId="5723EE68" w14:textId="24CB03AE" w:rsidR="00D2108A" w:rsidRDefault="00D2108A" w:rsidP="003E5A33">
          <w:pPr>
            <w:pStyle w:val="Encabezado"/>
            <w:ind w:firstLine="600"/>
            <w:jc w:val="center"/>
            <w:rPr>
              <w:rFonts w:ascii="CG Times" w:hAnsi="CG Times"/>
              <w:b/>
              <w:bCs/>
              <w:sz w:val="44"/>
            </w:rPr>
          </w:pPr>
          <w:r w:rsidRPr="00EE0978">
            <w:rPr>
              <w:noProof/>
              <w:lang w:val="es-ES"/>
            </w:rPr>
            <w:drawing>
              <wp:inline distT="0" distB="0" distL="0" distR="0" wp14:anchorId="405B33EA" wp14:editId="05E37945">
                <wp:extent cx="609600" cy="914400"/>
                <wp:effectExtent l="0" t="0" r="0" b="0"/>
                <wp:docPr id="6" name="Imagen 1" descr="logo alt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alt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A0B71">
            <w:rPr>
              <w:rFonts w:ascii="CG Times" w:hAnsi="CG Times"/>
              <w:b/>
              <w:bCs/>
              <w:noProof/>
              <w:sz w:val="44"/>
            </w:rPr>
            <w:object w:dxaOrig="1440" w:dyaOrig="1440" w14:anchorId="02AFF6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.85pt;margin-top:50.3pt;width:129.75pt;height:21.7pt;z-index:251658240;visibility:visible;mso-wrap-edited:f;mso-position-horizontal-relative:text;mso-position-vertical-relative:text" o:allowincell="f">
                <v:imagedata r:id="rId2" o:title=""/>
              </v:shape>
              <o:OLEObject Type="Embed" ProgID="Word.Picture.8" ShapeID="_x0000_s2051" DrawAspect="Content" ObjectID="_1621850543" r:id="rId3"/>
            </w:object>
          </w:r>
          <w:r>
            <w:tab/>
          </w:r>
        </w:p>
      </w:tc>
      <w:tc>
        <w:tcPr>
          <w:tcW w:w="7200" w:type="dxa"/>
          <w:gridSpan w:val="2"/>
          <w:vAlign w:val="center"/>
        </w:tcPr>
        <w:p w14:paraId="187DF356" w14:textId="77777777" w:rsidR="00D2108A" w:rsidRPr="00F87A26" w:rsidRDefault="00D2108A" w:rsidP="003E5A33">
          <w:pPr>
            <w:pStyle w:val="Encabezado"/>
            <w:jc w:val="center"/>
            <w:rPr>
              <w:rFonts w:ascii="Times New Roman" w:hAnsi="Times New Roman"/>
              <w:b/>
              <w:sz w:val="28"/>
            </w:rPr>
          </w:pPr>
          <w:r w:rsidRPr="00F87A26">
            <w:rPr>
              <w:rFonts w:ascii="Times New Roman" w:hAnsi="Times New Roman"/>
              <w:b/>
              <w:sz w:val="28"/>
            </w:rPr>
            <w:t>ANEXO 2: ORGANIZACIÓN.</w:t>
          </w:r>
        </w:p>
        <w:p w14:paraId="32ECDEC5" w14:textId="567DDA64" w:rsidR="00D2108A" w:rsidRPr="00F87A26" w:rsidRDefault="00D2108A" w:rsidP="003E5A33">
          <w:pPr>
            <w:pStyle w:val="Encabezado"/>
            <w:jc w:val="center"/>
            <w:rPr>
              <w:rFonts w:ascii="Times New Roman" w:hAnsi="Times New Roman"/>
              <w:szCs w:val="24"/>
            </w:rPr>
          </w:pPr>
          <w:r w:rsidRPr="00F87A26">
            <w:rPr>
              <w:rFonts w:ascii="Times New Roman" w:hAnsi="Times New Roman"/>
              <w:szCs w:val="24"/>
            </w:rPr>
            <w:t xml:space="preserve">MANUAL </w:t>
          </w:r>
          <w:r w:rsidR="00376F8C" w:rsidRPr="00F87A26">
            <w:rPr>
              <w:rFonts w:ascii="Times New Roman" w:hAnsi="Times New Roman"/>
              <w:szCs w:val="24"/>
            </w:rPr>
            <w:t>INTEGRADO</w:t>
          </w:r>
        </w:p>
      </w:tc>
    </w:tr>
    <w:tr w:rsidR="00EC1ED1" w14:paraId="5620011D" w14:textId="77777777" w:rsidTr="0020551B">
      <w:trPr>
        <w:cantSplit/>
        <w:trHeight w:val="939"/>
      </w:trPr>
      <w:tc>
        <w:tcPr>
          <w:tcW w:w="3070" w:type="dxa"/>
          <w:vMerge/>
          <w:vAlign w:val="center"/>
        </w:tcPr>
        <w:p w14:paraId="3DA144D0" w14:textId="77777777" w:rsidR="00EC1ED1" w:rsidRDefault="00EC1ED1" w:rsidP="003E5A33">
          <w:pPr>
            <w:pStyle w:val="Encabezado"/>
            <w:jc w:val="center"/>
            <w:rPr>
              <w:rFonts w:ascii="Times New Roman" w:hAnsi="Times New Roman"/>
            </w:rPr>
          </w:pPr>
        </w:p>
      </w:tc>
      <w:tc>
        <w:tcPr>
          <w:tcW w:w="5280" w:type="dxa"/>
          <w:vAlign w:val="center"/>
        </w:tcPr>
        <w:p w14:paraId="6ED9B308" w14:textId="77777777" w:rsidR="00EC1ED1" w:rsidRDefault="00EC1ED1" w:rsidP="0020551B">
          <w:pPr>
            <w:pStyle w:val="Encabezado"/>
            <w:rPr>
              <w:rFonts w:ascii="Times New Roman" w:hAnsi="Times New Roman"/>
              <w:b/>
            </w:rPr>
          </w:pPr>
        </w:p>
      </w:tc>
      <w:tc>
        <w:tcPr>
          <w:tcW w:w="1920" w:type="dxa"/>
          <w:vAlign w:val="center"/>
        </w:tcPr>
        <w:p w14:paraId="30B62115" w14:textId="77777777" w:rsidR="00EC1ED1" w:rsidRDefault="00EC1ED1" w:rsidP="003E5A33">
          <w:pPr>
            <w:pStyle w:val="Encabezado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  <w:sz w:val="22"/>
            </w:rPr>
            <w:t xml:space="preserve">Pág.: </w:t>
          </w:r>
          <w:r>
            <w:rPr>
              <w:rFonts w:ascii="Times New Roman" w:hAnsi="Times New Roman"/>
              <w:b/>
              <w:sz w:val="22"/>
            </w:rPr>
            <w:fldChar w:fldCharType="begin"/>
          </w:r>
          <w:r>
            <w:rPr>
              <w:rFonts w:ascii="Times New Roman" w:hAnsi="Times New Roman"/>
              <w:b/>
              <w:sz w:val="22"/>
            </w:rPr>
            <w:instrText xml:space="preserve"> PAGE  \* MERGEFORMAT </w:instrText>
          </w:r>
          <w:r>
            <w:rPr>
              <w:rFonts w:ascii="Times New Roman" w:hAnsi="Times New Roman"/>
              <w:b/>
              <w:sz w:val="22"/>
            </w:rPr>
            <w:fldChar w:fldCharType="separate"/>
          </w:r>
          <w:r w:rsidR="00484A48" w:rsidRPr="00484A48">
            <w:rPr>
              <w:rFonts w:ascii="Times New Roman" w:hAnsi="Times New Roman"/>
              <w:b/>
              <w:noProof/>
            </w:rPr>
            <w:t>2</w:t>
          </w:r>
          <w:r>
            <w:rPr>
              <w:rFonts w:ascii="Times New Roman" w:hAnsi="Times New Roman"/>
              <w:b/>
              <w:sz w:val="22"/>
            </w:rPr>
            <w:fldChar w:fldCharType="end"/>
          </w:r>
          <w:r>
            <w:rPr>
              <w:rFonts w:ascii="Times New Roman" w:hAnsi="Times New Roman"/>
              <w:b/>
              <w:sz w:val="22"/>
            </w:rPr>
            <w:t xml:space="preserve"> de </w:t>
          </w:r>
          <w:r>
            <w:rPr>
              <w:rFonts w:ascii="Times New Roman" w:hAnsi="Times New Roman"/>
              <w:b/>
              <w:sz w:val="22"/>
            </w:rPr>
            <w:fldChar w:fldCharType="begin"/>
          </w:r>
          <w:r>
            <w:rPr>
              <w:rFonts w:ascii="Times New Roman" w:hAnsi="Times New Roman"/>
              <w:b/>
              <w:sz w:val="22"/>
            </w:rPr>
            <w:instrText xml:space="preserve"> NUMPAGES </w:instrText>
          </w:r>
          <w:r>
            <w:rPr>
              <w:rFonts w:ascii="Times New Roman" w:hAnsi="Times New Roman"/>
              <w:b/>
              <w:sz w:val="22"/>
            </w:rPr>
            <w:fldChar w:fldCharType="separate"/>
          </w:r>
          <w:r w:rsidR="00484A48">
            <w:rPr>
              <w:rFonts w:ascii="Times New Roman" w:hAnsi="Times New Roman"/>
              <w:b/>
              <w:noProof/>
              <w:sz w:val="22"/>
            </w:rPr>
            <w:t>3</w:t>
          </w:r>
          <w:r>
            <w:rPr>
              <w:rFonts w:ascii="Times New Roman" w:hAnsi="Times New Roman"/>
              <w:b/>
              <w:sz w:val="22"/>
            </w:rPr>
            <w:fldChar w:fldCharType="end"/>
          </w:r>
        </w:p>
      </w:tc>
    </w:tr>
  </w:tbl>
  <w:p w14:paraId="24D79140" w14:textId="77777777" w:rsidR="00D2108A" w:rsidRDefault="00D210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C83"/>
    <w:multiLevelType w:val="hybridMultilevel"/>
    <w:tmpl w:val="4148B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B5D0A"/>
    <w:multiLevelType w:val="multilevel"/>
    <w:tmpl w:val="09AEBD3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3E17445"/>
    <w:multiLevelType w:val="hybridMultilevel"/>
    <w:tmpl w:val="B0066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A61AF"/>
    <w:multiLevelType w:val="hybridMultilevel"/>
    <w:tmpl w:val="82EE59B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45E69"/>
    <w:multiLevelType w:val="hybridMultilevel"/>
    <w:tmpl w:val="3F8C5E1E"/>
    <w:lvl w:ilvl="0" w:tplc="0C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8703135"/>
    <w:multiLevelType w:val="hybridMultilevel"/>
    <w:tmpl w:val="E60C1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28C"/>
    <w:rsid w:val="0018312C"/>
    <w:rsid w:val="0020551B"/>
    <w:rsid w:val="00231E61"/>
    <w:rsid w:val="002A7E50"/>
    <w:rsid w:val="002B705F"/>
    <w:rsid w:val="0037508F"/>
    <w:rsid w:val="00376F8C"/>
    <w:rsid w:val="00393CD6"/>
    <w:rsid w:val="003A5EE0"/>
    <w:rsid w:val="003E2E39"/>
    <w:rsid w:val="00484438"/>
    <w:rsid w:val="00484A48"/>
    <w:rsid w:val="004854BF"/>
    <w:rsid w:val="005B33BF"/>
    <w:rsid w:val="00642ABA"/>
    <w:rsid w:val="006A0B71"/>
    <w:rsid w:val="006F5401"/>
    <w:rsid w:val="007428D4"/>
    <w:rsid w:val="00771C8D"/>
    <w:rsid w:val="008931C1"/>
    <w:rsid w:val="00A600F3"/>
    <w:rsid w:val="00B5422B"/>
    <w:rsid w:val="00B55FAF"/>
    <w:rsid w:val="00C37090"/>
    <w:rsid w:val="00D2108A"/>
    <w:rsid w:val="00E4673D"/>
    <w:rsid w:val="00EC1ED1"/>
    <w:rsid w:val="00F20190"/>
    <w:rsid w:val="00F87A26"/>
    <w:rsid w:val="00F97C1A"/>
    <w:rsid w:val="00FD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131339E"/>
  <w15:docId w15:val="{9F46929F-11DC-4731-B735-653E379D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28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FD528C"/>
    <w:pPr>
      <w:keepNext/>
      <w:numPr>
        <w:numId w:val="6"/>
      </w:numPr>
      <w:spacing w:before="120" w:after="240"/>
      <w:ind w:left="431" w:hanging="431"/>
      <w:jc w:val="both"/>
      <w:outlineLvl w:val="0"/>
    </w:pPr>
    <w:rPr>
      <w:b/>
      <w:sz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FD528C"/>
    <w:pPr>
      <w:keepNext/>
      <w:numPr>
        <w:ilvl w:val="1"/>
        <w:numId w:val="6"/>
      </w:numPr>
      <w:tabs>
        <w:tab w:val="left" w:pos="720"/>
      </w:tabs>
      <w:spacing w:after="240"/>
      <w:jc w:val="both"/>
      <w:outlineLvl w:val="1"/>
    </w:pPr>
    <w:rPr>
      <w:b/>
      <w:i/>
    </w:rPr>
  </w:style>
  <w:style w:type="paragraph" w:styleId="Ttulo3">
    <w:name w:val="heading 3"/>
    <w:basedOn w:val="Ttulo2"/>
    <w:next w:val="Normal"/>
    <w:link w:val="Ttulo3Car"/>
    <w:qFormat/>
    <w:rsid w:val="00FD528C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qFormat/>
    <w:rsid w:val="00FD528C"/>
    <w:pPr>
      <w:keepNext/>
      <w:numPr>
        <w:ilvl w:val="3"/>
        <w:numId w:val="6"/>
      </w:numPr>
      <w:ind w:right="-1110"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link w:val="Ttulo5Car"/>
    <w:qFormat/>
    <w:rsid w:val="00FD528C"/>
    <w:pPr>
      <w:keepNext/>
      <w:numPr>
        <w:ilvl w:val="4"/>
        <w:numId w:val="6"/>
      </w:numPr>
      <w:tabs>
        <w:tab w:val="left" w:pos="-720"/>
      </w:tabs>
      <w:suppressAutoHyphens/>
      <w:jc w:val="both"/>
      <w:outlineLvl w:val="4"/>
    </w:pPr>
    <w:rPr>
      <w:rFonts w:cs="Arial"/>
      <w:i/>
      <w:iCs/>
      <w:spacing w:val="-3"/>
    </w:rPr>
  </w:style>
  <w:style w:type="paragraph" w:styleId="Ttulo6">
    <w:name w:val="heading 6"/>
    <w:basedOn w:val="Normal"/>
    <w:next w:val="Normal"/>
    <w:link w:val="Ttulo6Car"/>
    <w:qFormat/>
    <w:rsid w:val="00FD528C"/>
    <w:pPr>
      <w:keepNext/>
      <w:numPr>
        <w:ilvl w:val="5"/>
        <w:numId w:val="6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before="120" w:after="120"/>
      <w:jc w:val="center"/>
      <w:outlineLvl w:val="5"/>
    </w:pPr>
    <w:rPr>
      <w:rFonts w:cs="Arial"/>
      <w:b/>
      <w:spacing w:val="-3"/>
      <w:sz w:val="20"/>
    </w:rPr>
  </w:style>
  <w:style w:type="paragraph" w:styleId="Ttulo7">
    <w:name w:val="heading 7"/>
    <w:basedOn w:val="Normal"/>
    <w:next w:val="Normal"/>
    <w:link w:val="Ttulo7Car"/>
    <w:qFormat/>
    <w:rsid w:val="00FD528C"/>
    <w:pPr>
      <w:keepNext/>
      <w:numPr>
        <w:ilvl w:val="6"/>
        <w:numId w:val="6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before="120" w:after="120"/>
      <w:jc w:val="center"/>
      <w:outlineLvl w:val="6"/>
    </w:pPr>
    <w:rPr>
      <w:rFonts w:cs="Arial"/>
      <w:b/>
      <w:spacing w:val="-3"/>
      <w:sz w:val="20"/>
    </w:rPr>
  </w:style>
  <w:style w:type="paragraph" w:styleId="Ttulo8">
    <w:name w:val="heading 8"/>
    <w:basedOn w:val="Normal"/>
    <w:next w:val="Normal"/>
    <w:link w:val="Ttulo8Car"/>
    <w:qFormat/>
    <w:rsid w:val="00FD528C"/>
    <w:pPr>
      <w:keepNext/>
      <w:numPr>
        <w:ilvl w:val="7"/>
        <w:numId w:val="6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/>
      <w:jc w:val="center"/>
      <w:outlineLvl w:val="7"/>
    </w:pPr>
    <w:rPr>
      <w:b/>
      <w:color w:val="FF0000"/>
    </w:rPr>
  </w:style>
  <w:style w:type="paragraph" w:styleId="Ttulo9">
    <w:name w:val="heading 9"/>
    <w:basedOn w:val="Normal"/>
    <w:next w:val="Normal"/>
    <w:link w:val="Ttulo9Car"/>
    <w:qFormat/>
    <w:rsid w:val="00FD528C"/>
    <w:pPr>
      <w:keepNext/>
      <w:numPr>
        <w:ilvl w:val="8"/>
        <w:numId w:val="6"/>
      </w:numPr>
      <w:jc w:val="center"/>
      <w:outlineLvl w:val="8"/>
    </w:pPr>
    <w:rPr>
      <w:b/>
      <w:bCs/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D528C"/>
    <w:rPr>
      <w:rFonts w:ascii="Arial" w:eastAsia="Times New Roman" w:hAnsi="Arial" w:cs="Times New Roman"/>
      <w:b/>
      <w:sz w:val="32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FD528C"/>
    <w:rPr>
      <w:rFonts w:ascii="Arial" w:eastAsia="Times New Roman" w:hAnsi="Arial" w:cs="Times New Roman"/>
      <w:b/>
      <w:i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FD528C"/>
    <w:rPr>
      <w:rFonts w:ascii="Arial" w:eastAsia="Times New Roman" w:hAnsi="Arial" w:cs="Times New Roman"/>
      <w:b/>
      <w:i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FD528C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FD528C"/>
    <w:rPr>
      <w:rFonts w:ascii="Arial" w:eastAsia="Times New Roman" w:hAnsi="Arial" w:cs="Arial"/>
      <w:i/>
      <w:iCs/>
      <w:spacing w:val="-3"/>
      <w:sz w:val="24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FD528C"/>
    <w:rPr>
      <w:rFonts w:ascii="Arial" w:eastAsia="Times New Roman" w:hAnsi="Arial" w:cs="Arial"/>
      <w:b/>
      <w:spacing w:val="-3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D528C"/>
    <w:rPr>
      <w:rFonts w:ascii="Arial" w:eastAsia="Times New Roman" w:hAnsi="Arial" w:cs="Arial"/>
      <w:b/>
      <w:spacing w:val="-3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D528C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FD528C"/>
    <w:rPr>
      <w:rFonts w:ascii="Arial" w:eastAsia="Times New Roman" w:hAnsi="Arial" w:cs="Times New Roman"/>
      <w:b/>
      <w:bCs/>
      <w:i/>
      <w:iCs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FD52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D528C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FD52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28C"/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styleId="Nmerodepgina">
    <w:name w:val="page number"/>
    <w:basedOn w:val="Fuentedeprrafopredeter"/>
    <w:rsid w:val="00FD528C"/>
  </w:style>
  <w:style w:type="paragraph" w:styleId="NormalWeb">
    <w:name w:val="Normal (Web)"/>
    <w:basedOn w:val="Normal"/>
    <w:uiPriority w:val="99"/>
    <w:rsid w:val="00FD528C"/>
    <w:rPr>
      <w:rFonts w:ascii="Times New Roman" w:hAnsi="Times New Roman"/>
      <w:b/>
      <w:spacing w:val="-5"/>
      <w:lang w:val="es-ES"/>
    </w:rPr>
  </w:style>
  <w:style w:type="paragraph" w:styleId="Prrafodelista">
    <w:name w:val="List Paragraph"/>
    <w:basedOn w:val="Normal"/>
    <w:uiPriority w:val="34"/>
    <w:qFormat/>
    <w:rsid w:val="00FD528C"/>
    <w:pPr>
      <w:ind w:left="708"/>
    </w:pPr>
    <w:rPr>
      <w:rFonts w:ascii="Times New Roman" w:hAnsi="Times New Roman"/>
      <w:szCs w:val="24"/>
      <w:lang w:val="es-ES"/>
    </w:rPr>
  </w:style>
  <w:style w:type="table" w:styleId="Tablaconcuadrcula">
    <w:name w:val="Table Grid"/>
    <w:basedOn w:val="Tablanormal"/>
    <w:uiPriority w:val="59"/>
    <w:rsid w:val="00FD52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52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28C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B103651E5E734BAD81E17753D693A3" ma:contentTypeVersion="0" ma:contentTypeDescription="Crear nuevo documento." ma:contentTypeScope="" ma:versionID="6eea5c16d81d5f665d6a8b68b974c3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13772F-FF3D-451B-BA49-87D3D78EB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DC832F-4029-41EC-A587-6DA9E50268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355D0-B001-4B18-BD2F-05BF1B78D0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1055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marbeloal</dc:creator>
  <cp:lastModifiedBy>Jorge PLAZA ALONSO</cp:lastModifiedBy>
  <cp:revision>14</cp:revision>
  <dcterms:created xsi:type="dcterms:W3CDTF">2019-05-28T14:34:00Z</dcterms:created>
  <dcterms:modified xsi:type="dcterms:W3CDTF">2019-06-12T11:16:00Z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0x0101005BB103651E5E734BAD81E17753D693A3</vt:lpwstr>
  </property>
</Properties>
</file>