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59" w:rsidRPr="008A5A4F" w:rsidRDefault="00296D6F">
      <w:pPr>
        <w:rPr>
          <w:rFonts w:asciiTheme="majorHAnsi" w:hAnsiTheme="majorHAnsi" w:cstheme="majorHAnsi"/>
        </w:rPr>
      </w:pPr>
      <w:r w:rsidRPr="008A5A4F">
        <w:rPr>
          <w:rFonts w:asciiTheme="majorHAnsi" w:hAnsiTheme="majorHAnsi" w:cstheme="majorHAnsi"/>
          <w:bCs/>
        </w:rPr>
        <w:t>Stakeholder</w:t>
      </w:r>
    </w:p>
    <w:p w:rsidR="001C1159" w:rsidRPr="008A5A4F" w:rsidRDefault="001C1159">
      <w:pPr>
        <w:rPr>
          <w:rFonts w:asciiTheme="majorHAnsi" w:hAnsiTheme="majorHAnsi" w:cstheme="majorHAnsi"/>
        </w:rPr>
      </w:pPr>
    </w:p>
    <w:tbl>
      <w:tblPr>
        <w:tblW w:w="9650" w:type="dxa"/>
        <w:tblInd w:w="55" w:type="dxa"/>
        <w:tblBorders>
          <w:insideH w:val="single" w:sz="12" w:space="0" w:color="FFFFFF" w:themeColor="background1"/>
          <w:insideV w:val="single" w:sz="12" w:space="0" w:color="FFFFFF" w:themeColor="background1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5"/>
        <w:gridCol w:w="1984"/>
        <w:gridCol w:w="1559"/>
        <w:gridCol w:w="1560"/>
        <w:gridCol w:w="4122"/>
      </w:tblGrid>
      <w:tr w:rsidR="001B4794" w:rsidRPr="008A5A4F" w:rsidTr="00717846">
        <w:trPr>
          <w:tblHeader/>
        </w:trPr>
        <w:tc>
          <w:tcPr>
            <w:tcW w:w="425" w:type="dxa"/>
            <w:tcBorders>
              <w:top w:val="nil"/>
              <w:bottom w:val="single" w:sz="12" w:space="0" w:color="FFFFFF" w:themeColor="background1"/>
              <w:right w:val="nil"/>
            </w:tcBorders>
            <w:shd w:val="clear" w:color="auto" w:fill="808080" w:themeFill="background1" w:themeFillShade="80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 w:rsidRPr="008A5A4F">
              <w:rPr>
                <w:rFonts w:asciiTheme="majorHAnsi" w:hAnsiTheme="majorHAnsi" w:cstheme="majorHAnsi"/>
                <w:b w:val="0"/>
                <w:color w:val="FFFFFF" w:themeColor="background1"/>
              </w:rPr>
              <w:t>#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808080" w:themeFill="background1" w:themeFillShade="80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 w:rsidRPr="008A5A4F">
              <w:rPr>
                <w:rFonts w:asciiTheme="majorHAnsi" w:hAnsiTheme="majorHAnsi" w:cstheme="majorHAnsi"/>
                <w:b w:val="0"/>
                <w:color w:val="FFFFFF" w:themeColor="background1"/>
              </w:rPr>
              <w:t>Bezeichnung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808080" w:themeFill="background1" w:themeFillShade="80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 w:rsidRPr="008A5A4F">
              <w:rPr>
                <w:rFonts w:asciiTheme="majorHAnsi" w:hAnsiTheme="majorHAnsi" w:cstheme="majorHAnsi"/>
                <w:b w:val="0"/>
                <w:color w:val="FFFFFF" w:themeColor="background1"/>
              </w:rPr>
              <w:t>Beziehung zum System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  <w:shd w:val="clear" w:color="auto" w:fill="808080" w:themeFill="background1" w:themeFillShade="80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 w:rsidRPr="008A5A4F">
              <w:rPr>
                <w:rFonts w:asciiTheme="majorHAnsi" w:hAnsiTheme="majorHAnsi" w:cstheme="majorHAnsi"/>
                <w:b w:val="0"/>
                <w:color w:val="FFFFFF" w:themeColor="background1"/>
              </w:rPr>
              <w:t>Objektbereich der Beziehung</w:t>
            </w:r>
          </w:p>
        </w:tc>
        <w:tc>
          <w:tcPr>
            <w:tcW w:w="4122" w:type="dxa"/>
            <w:tcBorders>
              <w:top w:val="nil"/>
              <w:left w:val="nil"/>
              <w:bottom w:val="single" w:sz="12" w:space="0" w:color="FFFFFF" w:themeColor="background1"/>
            </w:tcBorders>
            <w:shd w:val="clear" w:color="auto" w:fill="808080" w:themeFill="background1" w:themeFillShade="80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berschrift"/>
              <w:rPr>
                <w:rFonts w:asciiTheme="majorHAnsi" w:hAnsiTheme="majorHAnsi" w:cstheme="majorHAnsi"/>
                <w:b w:val="0"/>
                <w:color w:val="FFFFFF" w:themeColor="background1"/>
              </w:rPr>
            </w:pPr>
            <w:r w:rsidRPr="008A5A4F">
              <w:rPr>
                <w:rFonts w:asciiTheme="majorHAnsi" w:hAnsiTheme="majorHAnsi" w:cstheme="majorHAnsi"/>
                <w:b w:val="0"/>
                <w:color w:val="FFFFFF" w:themeColor="background1"/>
              </w:rPr>
              <w:t>Erfordernis, Erwartung</w:t>
            </w:r>
          </w:p>
        </w:tc>
      </w:tr>
      <w:tr w:rsidR="001B4794" w:rsidRPr="008A5A4F" w:rsidTr="00717846">
        <w:tc>
          <w:tcPr>
            <w:tcW w:w="425" w:type="dxa"/>
            <w:tcBorders>
              <w:top w:val="single" w:sz="12" w:space="0" w:color="FFFFFF" w:themeColor="background1"/>
            </w:tcBorders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984" w:type="dxa"/>
            <w:tcBorders>
              <w:top w:val="single" w:sz="12" w:space="0" w:color="FFFFFF" w:themeColor="background1"/>
            </w:tcBorders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Bauern bzw. Familienbetriebe in Entwicklungsländern</w:t>
            </w:r>
          </w:p>
        </w:tc>
        <w:tc>
          <w:tcPr>
            <w:tcW w:w="1559" w:type="dxa"/>
            <w:tcBorders>
              <w:top w:val="single" w:sz="12" w:space="0" w:color="FFFFFF" w:themeColor="background1"/>
            </w:tcBorders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tcBorders>
              <w:top w:val="single" w:sz="12" w:space="0" w:color="FFFFFF" w:themeColor="background1"/>
            </w:tcBorders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tcBorders>
              <w:top w:val="single" w:sz="12" w:space="0" w:color="FFFFFF" w:themeColor="background1"/>
            </w:tcBorders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 Informationen zum Ackerbau erhalten.</w:t>
            </w:r>
          </w:p>
        </w:tc>
      </w:tr>
      <w:tr w:rsidR="00296D6F" w:rsidRPr="008A5A4F" w:rsidTr="00296D6F">
        <w:tc>
          <w:tcPr>
            <w:tcW w:w="42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 die Informationen in Form von Visualisierung und Sprachnachrichten für Analphabeten erhalten.</w:t>
            </w:r>
          </w:p>
        </w:tc>
      </w:tr>
      <w:tr w:rsidR="001C1159" w:rsidRPr="008A5A4F" w:rsidTr="00717846">
        <w:tc>
          <w:tcPr>
            <w:tcW w:w="42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 spezielle Informationen zu kurzfristigen Wetterereignissen erhalten, die den Anbau beeinflussen.</w:t>
            </w:r>
          </w:p>
        </w:tc>
      </w:tr>
      <w:tr w:rsidR="00296D6F" w:rsidRPr="008A5A4F" w:rsidTr="00296D6F">
        <w:tc>
          <w:tcPr>
            <w:tcW w:w="42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 spezielle Informationen zur langfristigen Vorausschau von Vegetationsveränderungen erhalten. Welche Pflanzen kann man auch in 2 Jahren noch mit hohen Ertragen anbauen?</w:t>
            </w:r>
          </w:p>
        </w:tc>
      </w:tr>
      <w:tr w:rsidR="001C1159" w:rsidRPr="008A5A4F" w:rsidTr="00717846">
        <w:tc>
          <w:tcPr>
            <w:tcW w:w="42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bookmarkStart w:id="0" w:name="__DdeLink__1_476367964"/>
            <w:bookmarkEnd w:id="0"/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möchte, dass das System möglichst wenige und kleine Daten über das Internet austauscht, damit sein mobiles Datenvolumen nicht zu stark belastet wird.</w:t>
            </w:r>
          </w:p>
        </w:tc>
      </w:tr>
      <w:tr w:rsidR="001C1159" w:rsidRPr="008A5A4F" w:rsidTr="00717846">
        <w:tc>
          <w:tcPr>
            <w:tcW w:w="425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Mitarbeiter bzw. Lehrenden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 xml:space="preserve">Der Benutzer möchte Lehrmaterial zur </w:t>
            </w: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Unterstützung der Lehrinhalte erhalten.</w:t>
            </w:r>
          </w:p>
        </w:tc>
      </w:tr>
      <w:tr w:rsidR="00296D6F" w:rsidRPr="008A5A4F" w:rsidTr="00296D6F">
        <w:tc>
          <w:tcPr>
            <w:tcW w:w="425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 vom System aktiv bei der Vermittlung unterstützt werden.</w:t>
            </w:r>
          </w:p>
        </w:tc>
      </w:tr>
      <w:tr w:rsidR="001C1159" w:rsidRPr="008A5A4F" w:rsidTr="00717846">
        <w:tc>
          <w:tcPr>
            <w:tcW w:w="425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möchte, dass das System möglichst wenige und kleine Daten über das Internet austauscht, damit sein mobiles Datenvolumen nicht zu stark belastet wird.</w:t>
            </w:r>
          </w:p>
        </w:tc>
      </w:tr>
      <w:tr w:rsidR="001C1159" w:rsidRPr="008A5A4F" w:rsidTr="00717846">
        <w:tc>
          <w:tcPr>
            <w:tcW w:w="42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1984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Endverbraucher der Anbauprodukte</w:t>
            </w:r>
          </w:p>
        </w:tc>
        <w:tc>
          <w:tcPr>
            <w:tcW w:w="1559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Anspruch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 xml:space="preserve">Der Endverbraucher möchte weiterhin </w:t>
            </w: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seine Produkte konsumieren können, was eine bestimmte Höhe von Ernteerträgen voraussetzt.</w:t>
            </w:r>
          </w:p>
        </w:tc>
      </w:tr>
      <w:tr w:rsidR="001C1159" w:rsidRPr="008A5A4F" w:rsidTr="00717846">
        <w:tc>
          <w:tcPr>
            <w:tcW w:w="425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Hilfsorganisationen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System</w:t>
            </w:r>
          </w:p>
        </w:tc>
        <w:tc>
          <w:tcPr>
            <w:tcW w:w="4122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 die Informationen für die Bauern auf dem aktuellsten Stand halten.</w:t>
            </w:r>
          </w:p>
        </w:tc>
      </w:tr>
      <w:tr w:rsidR="00296D6F" w:rsidRPr="008A5A4F" w:rsidTr="00296D6F">
        <w:tc>
          <w:tcPr>
            <w:tcW w:w="425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System</w:t>
            </w:r>
          </w:p>
        </w:tc>
        <w:tc>
          <w:tcPr>
            <w:tcW w:w="4122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Der Benutzer möchte die</w:t>
            </w: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 xml:space="preserve"> Gesamten Lebensumstände der Menschen in Entwicklungsländern verbessern.</w:t>
            </w:r>
          </w:p>
        </w:tc>
      </w:tr>
      <w:tr w:rsidR="00296D6F" w:rsidRPr="008A5A4F" w:rsidTr="00296D6F">
        <w:tc>
          <w:tcPr>
            <w:tcW w:w="42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1984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Produkthändler</w:t>
            </w:r>
          </w:p>
        </w:tc>
        <w:tc>
          <w:tcPr>
            <w:tcW w:w="1559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Händler möchten, dass Landwirte höhere Erträge erzielen, damit sie mehr Waren zum Handel zu Verfügung haben.</w:t>
            </w:r>
          </w:p>
        </w:tc>
      </w:tr>
      <w:tr w:rsidR="00296D6F" w:rsidRPr="008A5A4F" w:rsidTr="00296D6F">
        <w:tc>
          <w:tcPr>
            <w:tcW w:w="425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Regierung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 xml:space="preserve">Die Regierung möchte die Wirtschaft in ihrem Land nachhaltig unterstützen und </w:t>
            </w:r>
            <w:r w:rsidRPr="008A5A4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verbessern, um die Lebensumstände der Bevölkerung zu verbessern.</w:t>
            </w:r>
          </w:p>
        </w:tc>
      </w:tr>
      <w:tr w:rsidR="00296D6F" w:rsidRPr="008A5A4F" w:rsidTr="00296D6F">
        <w:tc>
          <w:tcPr>
            <w:tcW w:w="42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7</w:t>
            </w:r>
          </w:p>
        </w:tc>
        <w:tc>
          <w:tcPr>
            <w:tcW w:w="1984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Produzenten von Saatgut und Dünger</w:t>
            </w:r>
          </w:p>
        </w:tc>
        <w:tc>
          <w:tcPr>
            <w:tcW w:w="1559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 xml:space="preserve">Produzenten von Saatgut und Düngemitteln möchten ihre </w:t>
            </w: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Produkte bewerben, um ihren wirtschaftlichen Ertrag zu steigern.</w:t>
            </w:r>
          </w:p>
        </w:tc>
      </w:tr>
      <w:tr w:rsidR="00296D6F" w:rsidRPr="008A5A4F" w:rsidTr="00296D6F">
        <w:tc>
          <w:tcPr>
            <w:tcW w:w="425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1984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Kreditinstitute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Interesse</w:t>
            </w:r>
          </w:p>
        </w:tc>
        <w:tc>
          <w:tcPr>
            <w:tcW w:w="1560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Kreditinstitute möchten Kredite an die Bauern vergeben um Einnahmen zu erzielen.</w:t>
            </w:r>
          </w:p>
        </w:tc>
      </w:tr>
      <w:tr w:rsidR="001B4794" w:rsidRPr="008A5A4F" w:rsidTr="00717846">
        <w:tc>
          <w:tcPr>
            <w:tcW w:w="425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1C1159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Teilsystem</w:t>
            </w:r>
          </w:p>
        </w:tc>
        <w:tc>
          <w:tcPr>
            <w:tcW w:w="4122" w:type="dxa"/>
            <w:shd w:val="clear" w:color="auto" w:fill="D9D9D9" w:themeFill="background1" w:themeFillShade="D9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 xml:space="preserve">Kreditinstitute möchten, dass Bauern ihr Geld bei der </w:t>
            </w: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Bank anlegen, welches ihr dann zur Verfügung steht.</w:t>
            </w:r>
          </w:p>
        </w:tc>
      </w:tr>
      <w:tr w:rsidR="001C1159" w:rsidRPr="008A5A4F" w:rsidTr="00717846">
        <w:trPr>
          <w:trHeight w:val="425"/>
        </w:trPr>
        <w:tc>
          <w:tcPr>
            <w:tcW w:w="425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9</w:t>
            </w:r>
          </w:p>
        </w:tc>
        <w:tc>
          <w:tcPr>
            <w:tcW w:w="1984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Spender/Investoren</w:t>
            </w:r>
          </w:p>
        </w:tc>
        <w:tc>
          <w:tcPr>
            <w:tcW w:w="1559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Anrecht</w:t>
            </w:r>
          </w:p>
        </w:tc>
        <w:tc>
          <w:tcPr>
            <w:tcW w:w="1560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System</w:t>
            </w:r>
          </w:p>
        </w:tc>
        <w:tc>
          <w:tcPr>
            <w:tcW w:w="4122" w:type="dxa"/>
            <w:shd w:val="clear" w:color="auto" w:fill="F2F2F2" w:themeFill="background1" w:themeFillShade="F2"/>
            <w:tcMar>
              <w:left w:w="54" w:type="dxa"/>
            </w:tcMar>
            <w:vAlign w:val="center"/>
          </w:tcPr>
          <w:p w:rsidR="001C1159" w:rsidRPr="008A5A4F" w:rsidRDefault="00296D6F" w:rsidP="008A5A4F">
            <w:pPr>
              <w:pStyle w:val="TabellenInhal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8A5A4F">
              <w:rPr>
                <w:rFonts w:asciiTheme="majorHAnsi" w:hAnsiTheme="majorHAnsi" w:cstheme="majorHAnsi"/>
                <w:sz w:val="22"/>
                <w:szCs w:val="22"/>
              </w:rPr>
              <w:t>Spender und Investoren möchten die Lebensumstände von Menschen in Entwicklungsländern nachhaltig verbessern.</w:t>
            </w:r>
          </w:p>
        </w:tc>
      </w:tr>
    </w:tbl>
    <w:p w:rsidR="001C1159" w:rsidRDefault="001C1159">
      <w:pPr>
        <w:rPr>
          <w:rFonts w:hint="eastAsia"/>
        </w:rPr>
      </w:pPr>
    </w:p>
    <w:p w:rsidR="001C1159" w:rsidRDefault="001C1159">
      <w:pPr>
        <w:rPr>
          <w:rFonts w:hint="eastAsia"/>
        </w:rPr>
      </w:pPr>
      <w:bookmarkStart w:id="1" w:name="_GoBack"/>
      <w:bookmarkEnd w:id="1"/>
    </w:p>
    <w:sectPr w:rsidR="001C115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C1159"/>
    <w:rsid w:val="001B4794"/>
    <w:rsid w:val="001C1159"/>
    <w:rsid w:val="00296D6F"/>
    <w:rsid w:val="00717846"/>
    <w:rsid w:val="008A5A4F"/>
    <w:rsid w:val="00B7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90DFCE-DD70-4D57-957D-4224E1F7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Pastuh</cp:lastModifiedBy>
  <cp:revision>5</cp:revision>
  <dcterms:created xsi:type="dcterms:W3CDTF">2017-05-03T11:03:00Z</dcterms:created>
  <dcterms:modified xsi:type="dcterms:W3CDTF">2017-05-07T11:22:00Z</dcterms:modified>
  <dc:language>de-DE</dc:language>
</cp:coreProperties>
</file>