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0E663">
      <w:pPr>
        <w:spacing w:after="40"/>
        <w:rPr>
          <w:color w:val="auto"/>
        </w:rPr>
      </w:pPr>
      <w:r>
        <w:rPr>
          <w:b/>
          <w:bCs/>
          <w:color w:val="auto"/>
          <w:sz w:val="20"/>
          <w:szCs w:val="20"/>
        </w:rPr>
        <w:t>OBN NATION ONLINE.COM</w:t>
      </w:r>
    </w:p>
    <w:p w14:paraId="19BFB39B">
      <w:pPr>
        <w:spacing w:after="200"/>
        <w:rPr>
          <w:color w:val="auto"/>
        </w:rPr>
      </w:pPr>
      <w:r>
        <w:rPr>
          <w:rFonts w:hint="default"/>
          <w:color w:val="auto"/>
          <w:sz w:val="18"/>
          <w:szCs w:val="18"/>
          <w:lang w:val="en-GB"/>
        </w:rPr>
        <w:t>Development</w:t>
      </w:r>
      <w:r>
        <w:rPr>
          <w:color w:val="auto"/>
          <w:sz w:val="18"/>
          <w:szCs w:val="18"/>
        </w:rPr>
        <w:t>Team — Ighodalo Labs</w:t>
      </w:r>
    </w:p>
    <w:p w14:paraId="6F09B68E">
      <w:pPr>
        <w:spacing w:after="60"/>
        <w:rPr>
          <w:color w:val="auto"/>
        </w:rPr>
      </w:pPr>
      <w:r>
        <w:rPr>
          <w:b/>
          <w:bCs/>
          <w:color w:val="auto"/>
          <w:sz w:val="34"/>
          <w:szCs w:val="34"/>
        </w:rPr>
        <w:t>PHASE 1 PROJECT COST PROPOSAL</w:t>
      </w:r>
    </w:p>
    <w:p w14:paraId="72D0658A">
      <w:pPr>
        <w:spacing w:after="260"/>
        <w:rPr>
          <w:color w:val="auto"/>
        </w:rPr>
      </w:pPr>
      <w:r>
        <w:rPr>
          <w:i/>
          <w:iCs/>
          <w:color w:val="auto"/>
          <w:sz w:val="22"/>
          <w:szCs w:val="22"/>
        </w:rPr>
        <w:t>The Centralized Listing Cloud &amp; Regional Data Segregation</w:t>
      </w:r>
    </w:p>
    <w:tbl>
      <w:tblPr>
        <w:tblStyle w:val="9"/>
        <w:tblW w:w="9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0"/>
      </w:tblGrid>
      <w:tr w14:paraId="36744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47B2C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Document Ref.</w:t>
            </w:r>
          </w:p>
        </w:tc>
        <w:tc>
          <w:tcPr>
            <w:tcW w:w="6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3DE2C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OBN-CP1-2026-V1 (companion to OBN-PDP-2026-V1)</w:t>
            </w:r>
          </w:p>
        </w:tc>
      </w:tr>
      <w:tr w14:paraId="1FAA2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A0FE0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Date</w:t>
            </w:r>
          </w:p>
        </w:tc>
        <w:tc>
          <w:tcPr>
            <w:tcW w:w="6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64FCC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July 2026</w:t>
            </w:r>
          </w:p>
        </w:tc>
      </w:tr>
      <w:tr w14:paraId="5E6CF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5F673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Prepared by</w:t>
            </w:r>
          </w:p>
        </w:tc>
        <w:tc>
          <w:tcPr>
            <w:tcW w:w="6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53CB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 xml:space="preserve">Kunmi &amp; Bassey, </w:t>
            </w:r>
            <w:r>
              <w:rPr>
                <w:rFonts w:hint="default"/>
                <w:color w:val="auto"/>
                <w:sz w:val="20"/>
                <w:szCs w:val="20"/>
                <w:lang w:val="en-GB"/>
              </w:rPr>
              <w:t>Development</w:t>
            </w:r>
            <w:bookmarkStart w:id="0" w:name="_GoBack"/>
            <w:bookmarkEnd w:id="0"/>
            <w:r>
              <w:rPr>
                <w:color w:val="auto"/>
                <w:sz w:val="20"/>
                <w:szCs w:val="20"/>
              </w:rPr>
              <w:t>Team, Ighodalo Labs</w:t>
            </w:r>
          </w:p>
        </w:tc>
      </w:tr>
      <w:tr w14:paraId="51CAC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B5C2F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Prepared for</w:t>
            </w:r>
          </w:p>
        </w:tc>
        <w:tc>
          <w:tcPr>
            <w:tcW w:w="6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8172D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Director, OBN NATION</w:t>
            </w:r>
          </w:p>
        </w:tc>
      </w:tr>
      <w:tr w14:paraId="45D28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1D2F1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Covers</w:t>
            </w:r>
          </w:p>
        </w:tc>
        <w:tc>
          <w:tcPr>
            <w:tcW w:w="6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54F22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Phase 1 only — Listing Cloud (2-month build, 2 milestones)</w:t>
            </w:r>
          </w:p>
        </w:tc>
      </w:tr>
    </w:tbl>
    <w:p w14:paraId="3777F09A">
      <w:pPr>
        <w:pStyle w:val="2"/>
        <w:pBdr>
          <w:bottom w:val="single" w:color="1B2A4A" w:sz="6" w:space="4"/>
        </w:pBdr>
        <w:spacing w:before="320" w:after="160"/>
        <w:rPr>
          <w:color w:val="auto"/>
        </w:rPr>
      </w:pPr>
      <w:r>
        <w:rPr>
          <w:b/>
          <w:bCs/>
          <w:color w:val="auto"/>
          <w:sz w:val="26"/>
          <w:szCs w:val="26"/>
        </w:rPr>
        <w:t>1. What Phase 1 Delivers</w:t>
      </w:r>
    </w:p>
    <w:p w14:paraId="37059465">
      <w:pPr>
        <w:spacing w:after="140" w:line="300" w:lineRule="auto"/>
        <w:rPr>
          <w:color w:val="auto"/>
        </w:rPr>
      </w:pPr>
      <w:r>
        <w:rPr>
          <w:color w:val="auto"/>
          <w:sz w:val="21"/>
          <w:szCs w:val="21"/>
        </w:rPr>
        <w:t>Replaces manual WhatsApp/Xender listing intake with a structured pipeline: WhatsApp-OTP seller sign-in, a 3-step listing form, region-based admin review (Port Harcourt, Delta, Ekiti), and an edit-and-resubmit flow for rejected listings.</w:t>
      </w:r>
    </w:p>
    <w:p w14:paraId="2309D7B8">
      <w:pPr>
        <w:pStyle w:val="2"/>
        <w:pBdr>
          <w:bottom w:val="single" w:color="1B2A4A" w:sz="6" w:space="4"/>
        </w:pBdr>
        <w:spacing w:before="320" w:after="160"/>
        <w:rPr>
          <w:color w:val="auto"/>
        </w:rPr>
      </w:pPr>
      <w:r>
        <w:rPr>
          <w:b/>
          <w:bCs/>
          <w:color w:val="auto"/>
          <w:sz w:val="26"/>
          <w:szCs w:val="26"/>
        </w:rPr>
        <w:t>2. Duration &amp; Milestones</w:t>
      </w:r>
    </w:p>
    <w:p w14:paraId="7E844B40">
      <w:pPr>
        <w:pStyle w:val="16"/>
        <w:numPr>
          <w:ilvl w:val="0"/>
          <w:numId w:val="1"/>
        </w:numPr>
        <w:spacing w:after="80" w:line="280" w:lineRule="auto"/>
        <w:rPr>
          <w:color w:val="auto"/>
        </w:rPr>
      </w:pPr>
      <w:r>
        <w:rPr>
          <w:b w:val="0"/>
          <w:bCs w:val="0"/>
          <w:color w:val="auto"/>
          <w:sz w:val="21"/>
          <w:szCs w:val="21"/>
        </w:rPr>
        <w:t>Milestone 1 (Weeks 1–4): Full working draft — database, WhatsApp OTP sign-in, 3-step listing form, photo/video upload, admin review dashboard, approval flow, edit/resubmit flow</w:t>
      </w:r>
    </w:p>
    <w:p w14:paraId="336D6392">
      <w:pPr>
        <w:pStyle w:val="16"/>
        <w:numPr>
          <w:ilvl w:val="0"/>
          <w:numId w:val="1"/>
        </w:numPr>
        <w:spacing w:after="80" w:line="280" w:lineRule="auto"/>
        <w:rPr>
          <w:color w:val="auto"/>
        </w:rPr>
      </w:pPr>
      <w:r>
        <w:rPr>
          <w:b w:val="0"/>
          <w:bCs w:val="0"/>
          <w:color w:val="auto"/>
          <w:sz w:val="21"/>
          <w:szCs w:val="21"/>
        </w:rPr>
        <w:t>Milestone 2 (Weeks 5–8): Reviews, testing, bug fixes, beta test, go-live</w:t>
      </w:r>
    </w:p>
    <w:p w14:paraId="3EC06B44">
      <w:pPr>
        <w:pStyle w:val="2"/>
        <w:pBdr>
          <w:bottom w:val="single" w:color="1B2A4A" w:sz="6" w:space="4"/>
        </w:pBdr>
        <w:spacing w:before="320" w:after="160"/>
        <w:rPr>
          <w:color w:val="auto"/>
        </w:rPr>
      </w:pPr>
      <w:r>
        <w:rPr>
          <w:b/>
          <w:bCs/>
          <w:color w:val="auto"/>
          <w:sz w:val="26"/>
          <w:szCs w:val="26"/>
        </w:rPr>
        <w:t>3. Development Cost</w:t>
      </w:r>
    </w:p>
    <w:tbl>
      <w:tblPr>
        <w:tblStyle w:val="9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52"/>
        <w:gridCol w:w="1911"/>
        <w:gridCol w:w="1780"/>
        <w:gridCol w:w="1777"/>
      </w:tblGrid>
      <w:tr w14:paraId="0E2C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2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8B198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Line Item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1367E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Basis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21E0A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Duration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238EB">
            <w:pPr>
              <w:jc w:val="righ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Amount (NGN)</w:t>
            </w:r>
          </w:p>
        </w:tc>
      </w:tr>
      <w:tr w14:paraId="29550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F2EF7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Kunmi — Senior Developer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98074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₦150,000/milestone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522E4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 milestones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02263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₦300,000</w:t>
            </w:r>
          </w:p>
        </w:tc>
      </w:tr>
      <w:tr w14:paraId="654EE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A35CA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Bassey — Main Developer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5C7D6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₦100,000/milestone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CC2D5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 milestones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5FC1E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₦200,000</w:t>
            </w:r>
          </w:p>
        </w:tc>
      </w:tr>
      <w:tr w14:paraId="1B39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D24F7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Development Subtotal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D46FA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AF2BE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2FB42">
            <w:pPr>
              <w:jc w:val="righ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₦500,000</w:t>
            </w:r>
          </w:p>
        </w:tc>
      </w:tr>
    </w:tbl>
    <w:p w14:paraId="4A8AE665">
      <w:pPr>
        <w:spacing w:before="200"/>
        <w:rPr>
          <w:color w:val="auto"/>
        </w:rPr>
      </w:pPr>
    </w:p>
    <w:p w14:paraId="458FF86E">
      <w:pPr>
        <w:pStyle w:val="2"/>
        <w:pBdr>
          <w:bottom w:val="single" w:color="1B2A4A" w:sz="6" w:space="4"/>
        </w:pBdr>
        <w:spacing w:before="320" w:after="160"/>
        <w:rPr>
          <w:color w:val="auto"/>
        </w:rPr>
      </w:pPr>
      <w:r>
        <w:rPr>
          <w:b/>
          <w:bCs/>
          <w:color w:val="auto"/>
          <w:sz w:val="26"/>
          <w:szCs w:val="26"/>
        </w:rPr>
        <w:t>4. Infrastructure Cost</w:t>
      </w:r>
    </w:p>
    <w:tbl>
      <w:tblPr>
        <w:tblStyle w:val="9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9"/>
        <w:gridCol w:w="1893"/>
        <w:gridCol w:w="1779"/>
        <w:gridCol w:w="1779"/>
      </w:tblGrid>
      <w:tr w14:paraId="0AC0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2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0629C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Line Item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F56BA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Basis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134C9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Duration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8252">
            <w:pPr>
              <w:jc w:val="righ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Amount (NGN)</w:t>
            </w:r>
          </w:p>
        </w:tc>
      </w:tr>
      <w:tr w14:paraId="05EA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B38BA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Claude Max (5x plan)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89609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$100/mo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108B5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 months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9BFCC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₦276,000</w:t>
            </w:r>
          </w:p>
        </w:tc>
      </w:tr>
      <w:tr w14:paraId="4E617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2DC07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Domain registration (.com, 1st year)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20F7C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~$10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6EC3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 year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2E8D6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₦13,800</w:t>
            </w:r>
          </w:p>
        </w:tc>
      </w:tr>
      <w:tr w14:paraId="2ABC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79AE0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Supabase Pro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BA2F3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$25/mo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47A30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Milestone 2 only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A61A8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₦34,500</w:t>
            </w:r>
          </w:p>
        </w:tc>
      </w:tr>
      <w:tr w14:paraId="577C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876A2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Twilio Verify — WhatsApp OTP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C1439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$0.0534/verification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5D3E6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~1,800 est.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38234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₦132,646</w:t>
            </w:r>
          </w:p>
        </w:tc>
      </w:tr>
      <w:tr w14:paraId="3555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7AA66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Twilio WhatsApp — rejection/resubmit notices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F4BCE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Pending Meta Nigeria rate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8CBBF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 months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D6883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TBD</w:t>
            </w:r>
          </w:p>
        </w:tc>
      </w:tr>
      <w:tr w14:paraId="3A24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0493C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Infrastructure Subtotal (excl. notice fee)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CBC50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AD75D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0E61F">
            <w:pPr>
              <w:jc w:val="righ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₦456,946</w:t>
            </w:r>
          </w:p>
        </w:tc>
      </w:tr>
    </w:tbl>
    <w:p w14:paraId="77BF9AD3">
      <w:pPr>
        <w:spacing w:before="200"/>
        <w:rPr>
          <w:color w:val="auto"/>
        </w:rPr>
      </w:pPr>
    </w:p>
    <w:p w14:paraId="3DBBAA24">
      <w:pPr>
        <w:spacing w:after="140" w:line="300" w:lineRule="auto"/>
        <w:rPr>
          <w:color w:val="auto"/>
        </w:rPr>
      </w:pPr>
      <w:r>
        <w:rPr>
          <w:color w:val="auto"/>
          <w:sz w:val="21"/>
          <w:szCs w:val="21"/>
        </w:rPr>
        <w:t>Vercel: free tier. Supabase runs on free tier through Milestone 1 (development only, no beta traffic), then upgrades to Pro (100GB storage, 8GB database, daily backups, no auto-pause) for Milestone 2 — primarily to remove the free-tier auto-pause risk, since free tier pauses a project after 7 consecutive days of zero activity, which a small closed-beta testing group could realistically trigger between sessions. Free tier's 1GB storage ceiling is not expected to be a near-term constraint at closed-beta volume; it becomes relevant as usage scales toward full launch volume. NGN figures converted at ₦1,380/$1 (14 Jul 2026 mid-market rate). Domain price sourced from third-party listings, not registrar-confirmed. Twilio Verify rate is confirmed directly from Twilio's pricing page (US-listed, country breakdown not published); verification volume is an estimate tied to the 500-loop phase gate, not a confirmed figure. The WhatsApp notification template fee is set by Meta per destination country and is not published for Nigeria — confirmed only once Twilio's Nigeria rate card is pulled, and excluded from totals until then.</w:t>
      </w:r>
    </w:p>
    <w:p w14:paraId="13531E0C">
      <w:pPr>
        <w:pStyle w:val="3"/>
        <w:spacing w:before="240" w:after="120"/>
        <w:rPr>
          <w:color w:val="auto"/>
        </w:rPr>
      </w:pPr>
      <w:r>
        <w:rPr>
          <w:b/>
          <w:bCs/>
          <w:color w:val="auto"/>
          <w:sz w:val="22"/>
          <w:szCs w:val="22"/>
        </w:rPr>
        <w:t>Billing model</w:t>
      </w:r>
    </w:p>
    <w:p w14:paraId="02E1B9BF">
      <w:pPr>
        <w:spacing w:after="140" w:line="300" w:lineRule="auto"/>
        <w:rPr>
          <w:color w:val="auto"/>
        </w:rPr>
      </w:pPr>
      <w:r>
        <w:rPr>
          <w:color w:val="auto"/>
          <w:sz w:val="21"/>
          <w:szCs w:val="21"/>
        </w:rPr>
        <w:t>Twilio runs on a prepaid balance: funds are added to the account by card, and each verification or message deducts from that balance as it's sent. Auto-recharge can be enabled so the balance tops itself up automatically rather than running out mid-build. Twilio's minimum initial funding amount to activate a paid (non-trial) account is not confirmed here — check at signup.</w:t>
      </w:r>
    </w:p>
    <w:p w14:paraId="1D06E7E8">
      <w:pPr>
        <w:pStyle w:val="2"/>
        <w:pBdr>
          <w:bottom w:val="single" w:color="1B2A4A" w:sz="6" w:space="4"/>
        </w:pBdr>
        <w:spacing w:before="320" w:after="160"/>
        <w:rPr>
          <w:color w:val="auto"/>
        </w:rPr>
      </w:pPr>
      <w:r>
        <w:rPr>
          <w:b/>
          <w:bCs/>
          <w:color w:val="auto"/>
          <w:sz w:val="26"/>
          <w:szCs w:val="26"/>
        </w:rPr>
        <w:t>5. Total (excluding WhatsApp notice fee)</w:t>
      </w:r>
    </w:p>
    <w:tbl>
      <w:tblPr>
        <w:tblStyle w:val="9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0"/>
        <w:gridCol w:w="1800"/>
        <w:gridCol w:w="1800"/>
        <w:gridCol w:w="1800"/>
      </w:tblGrid>
      <w:tr w14:paraId="587C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3BF67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Development Subtotal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0E5C8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70317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120CE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₦500,000</w:t>
            </w:r>
          </w:p>
        </w:tc>
      </w:tr>
      <w:tr w14:paraId="52E4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51419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Infrastructure Subtotal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FC257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F03F1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AB88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₦456,946</w:t>
            </w:r>
          </w:p>
        </w:tc>
      </w:tr>
      <w:tr w14:paraId="22FF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EBE11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Contingency (10%)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90C4E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Risk buffer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646A2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AC1CD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₦95,695</w:t>
            </w:r>
          </w:p>
        </w:tc>
      </w:tr>
      <w:tr w14:paraId="1037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E8E1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81109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TOTAL (notice fee TBD)</w:t>
            </w:r>
          </w:p>
        </w:tc>
        <w:tc>
          <w:tcPr>
            <w:tcW w:w="1800" w:type="dxa"/>
            <w:shd w:val="clear" w:color="auto" w:fill="E8E1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A3D5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shd w:val="clear" w:color="auto" w:fill="E8E1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C8454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 months</w:t>
            </w:r>
          </w:p>
        </w:tc>
        <w:tc>
          <w:tcPr>
            <w:tcW w:w="1800" w:type="dxa"/>
            <w:shd w:val="clear" w:color="auto" w:fill="E8E1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C45BA">
            <w:pPr>
              <w:jc w:val="righ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₦1,052,641</w:t>
            </w:r>
          </w:p>
        </w:tc>
      </w:tr>
    </w:tbl>
    <w:p w14:paraId="6A7BAE29">
      <w:pPr>
        <w:spacing w:before="200"/>
        <w:rPr>
          <w:color w:val="auto"/>
        </w:rPr>
      </w:pPr>
    </w:p>
    <w:p w14:paraId="7C1BE10A">
      <w:pPr>
        <w:spacing w:after="140" w:line="300" w:lineRule="auto"/>
        <w:rPr>
          <w:color w:val="auto"/>
        </w:rPr>
      </w:pPr>
      <w:r>
        <w:rPr>
          <w:color w:val="auto"/>
          <w:sz w:val="21"/>
          <w:szCs w:val="21"/>
        </w:rPr>
        <w:t>Excludes Phase 2–6 and payment/escrow fees.</w:t>
      </w:r>
    </w:p>
    <w:p w14:paraId="0488BC0F">
      <w:pPr>
        <w:pStyle w:val="2"/>
        <w:pBdr>
          <w:bottom w:val="single" w:color="1B2A4A" w:sz="6" w:space="4"/>
        </w:pBdr>
        <w:spacing w:before="320" w:after="160"/>
        <w:rPr>
          <w:color w:val="auto"/>
        </w:rPr>
      </w:pPr>
      <w:r>
        <w:rPr>
          <w:b/>
          <w:bCs/>
          <w:color w:val="auto"/>
          <w:sz w:val="26"/>
          <w:szCs w:val="26"/>
        </w:rPr>
        <w:t>6. Monthly Recurring Cost (Ongoing, Beyond Phase 1)</w:t>
      </w:r>
    </w:p>
    <w:p w14:paraId="2D3671DC">
      <w:pPr>
        <w:spacing w:after="140" w:line="300" w:lineRule="auto"/>
        <w:rPr>
          <w:color w:val="auto"/>
        </w:rPr>
      </w:pPr>
      <w:r>
        <w:rPr>
          <w:color w:val="auto"/>
          <w:sz w:val="21"/>
          <w:szCs w:val="21"/>
        </w:rPr>
        <w:t>What continues to cost money every month once the platform is live, separate from the one-time Phase 1 build budget above.</w:t>
      </w:r>
    </w:p>
    <w:tbl>
      <w:tblPr>
        <w:tblStyle w:val="9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2"/>
        <w:gridCol w:w="1893"/>
        <w:gridCol w:w="1783"/>
        <w:gridCol w:w="1782"/>
      </w:tblGrid>
      <w:tr w14:paraId="7871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2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C1C3A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Line Item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0C62C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Basis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2520F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Duration</w:t>
            </w:r>
          </w:p>
        </w:tc>
        <w:tc>
          <w:tcPr>
            <w:tcW w:w="1800" w:type="dxa"/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0026C">
            <w:pPr>
              <w:jc w:val="right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Amount (NGN)</w:t>
            </w:r>
          </w:p>
        </w:tc>
      </w:tr>
      <w:tr w14:paraId="22FF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B99CF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Supabase Pro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5EFD5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$25/mo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0336E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Ongoing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E710E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₦34,500</w:t>
            </w:r>
          </w:p>
        </w:tc>
      </w:tr>
      <w:tr w14:paraId="14DB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4C2EB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Claude Max (5x plan)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5FC55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$100/mo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BA0D0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Ongoing, if continued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65485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₦138,000</w:t>
            </w:r>
          </w:p>
        </w:tc>
      </w:tr>
      <w:tr w14:paraId="2E952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521CA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Twilio Verify — WhatsApp OTP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A6FF8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$0.0534/verification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267D8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Usage-based, not fixed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1FED6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Variable</w:t>
            </w:r>
          </w:p>
        </w:tc>
      </w:tr>
      <w:tr w14:paraId="2191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92155">
            <w:pPr>
              <w:jc w:val="lef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Domain registration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EEA1A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~$10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183D1">
            <w:pPr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Annual renewal, not monthly</w:t>
            </w:r>
          </w:p>
        </w:tc>
        <w:tc>
          <w:tcPr>
            <w:tcW w:w="1800" w:type="dxa"/>
            <w:shd w:val="clear" w:color="auto" w:fill="F2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FDE8C">
            <w:pPr>
              <w:jc w:val="right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₦13,800</w:t>
            </w:r>
          </w:p>
        </w:tc>
      </w:tr>
    </w:tbl>
    <w:p w14:paraId="45FBDA74">
      <w:pPr>
        <w:spacing w:before="200"/>
        <w:rPr>
          <w:color w:val="auto"/>
        </w:rPr>
      </w:pPr>
    </w:p>
    <w:p w14:paraId="2328F0C4">
      <w:pPr>
        <w:spacing w:after="140" w:line="300" w:lineRule="auto"/>
        <w:rPr>
          <w:color w:val="auto"/>
        </w:rPr>
      </w:pPr>
      <w:r>
        <w:rPr>
          <w:color w:val="auto"/>
          <w:sz w:val="21"/>
          <w:szCs w:val="21"/>
        </w:rPr>
        <w:t>Fixed monthly floor (Supabase Pro + Claude Max, if continued): ~₦172,500/mo. Twilio scales with actual seller volume rather than a flat fee. Domain renews yearly, not monthly. Vercel remains free tier at this scale.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8BF22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583</Words>
  <Characters>3394</Characters>
  <TotalTime>1</TotalTime>
  <ScaleCrop>false</ScaleCrop>
  <LinksUpToDate>false</LinksUpToDate>
  <CharactersWithSpaces>3878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2026-07-15T23:59:00Z</dcterms:created>
  <dc:creator>Un-named</dc:creator>
  <cp:lastModifiedBy>Bukunmi Odukoya</cp:lastModifiedBy>
  <dcterms:modified xsi:type="dcterms:W3CDTF">2026-07-16T00:02:22Z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eyJoZGlkIjoiZTliZmU4NDRjOWFiMWUwYWJhN2Q4MmM2YzczYTZkNjEiLCJ1c2VySWQiOiIzNzI4NTkyMDMxMjU4In0=</vt:lpwstr>
  </property>
  <property fmtid="{D5CDD505-2E9C-101B-9397-08002B2CF9AE}" pid="3" name="KSOProductBuildVer">
    <vt:lpwstr>1033-12.1.0.26372</vt:lpwstr>
  </property>
  <property fmtid="{D5CDD505-2E9C-101B-9397-08002B2CF9AE}" pid="4" name="ICV">
    <vt:lpwstr>CC3DDB9CB53049EDB64875FCCB456BAE_12</vt:lpwstr>
  </property>
</Properties>
</file>