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0A9" w14:textId="73B78851" w:rsidR="00675A45" w:rsidRDefault="00675A45">
      <w:r>
        <w:t xml:space="preserve">Methodology </w:t>
      </w:r>
    </w:p>
    <w:p w14:paraId="00FA713D" w14:textId="77777777" w:rsidR="00675A45" w:rsidRDefault="00675A45"/>
    <w:p w14:paraId="2A0827A3" w14:textId="66D09000" w:rsidR="00675A45" w:rsidRDefault="00675A45"/>
    <w:p w14:paraId="586777E6" w14:textId="55C481CF" w:rsidR="00675A45" w:rsidRDefault="00675A45" w:rsidP="00AF7BB6">
      <w:pPr>
        <w:jc w:val="both"/>
      </w:pPr>
      <w:r>
        <w:t>To calculate the propensity score (PS), gradient boost considers multiple combinations and interactions when determining the propensity score. Finally, the algorithm selects the one with a less standardised mean difference.</w:t>
      </w:r>
    </w:p>
    <w:p w14:paraId="7E57E9A8" w14:textId="77777777" w:rsidR="00AF7BB6" w:rsidRDefault="00AF7BB6" w:rsidP="00AF7BB6">
      <w:pPr>
        <w:jc w:val="both"/>
      </w:pPr>
    </w:p>
    <w:p w14:paraId="1495EEFF" w14:textId="48DFB4D0" w:rsidR="00AF7BB6" w:rsidRDefault="00AF7BB6" w:rsidP="00AF7BB6">
      <w:pPr>
        <w:jc w:val="both"/>
      </w:pPr>
      <w:r>
        <w:t>The variables included in the propensity score were age, sex, health insurance type, comorbidities, migrant status, educational level, time on ART, region of residence, housing type, and indicator of self-stigma, additions, and mental health.</w:t>
      </w:r>
    </w:p>
    <w:p w14:paraId="457556E8" w14:textId="77777777" w:rsidR="00675A45" w:rsidRDefault="00675A45" w:rsidP="00AF7BB6">
      <w:pPr>
        <w:jc w:val="both"/>
      </w:pPr>
    </w:p>
    <w:p w14:paraId="627B8B65" w14:textId="3794AEFE" w:rsidR="00675A45" w:rsidRDefault="00675A45" w:rsidP="00AF7BB6">
      <w:pPr>
        <w:jc w:val="both"/>
      </w:pPr>
      <w:r>
        <w:t xml:space="preserve">The weight was set to estimate the average treatment effect (ATE) for employed people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PS</m:t>
            </m:r>
          </m:den>
        </m:f>
      </m:oMath>
      <w:r>
        <w:t xml:space="preserve"> and unemployed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(1-PS)</m:t>
            </m:r>
          </m:den>
        </m:f>
      </m:oMath>
      <w:r>
        <w:t xml:space="preserve">. </w:t>
      </w:r>
      <w:r w:rsidR="00AF7BB6">
        <w:t xml:space="preserve"> Bootstrapping was used to estimate the confidence intervals (5 000 iterations).</w:t>
      </w:r>
    </w:p>
    <w:p w14:paraId="2CFC0D21" w14:textId="77777777" w:rsidR="00AF7BB6" w:rsidRDefault="00AF7BB6" w:rsidP="00AF7BB6">
      <w:pPr>
        <w:jc w:val="both"/>
      </w:pPr>
    </w:p>
    <w:p w14:paraId="5DE6ED89" w14:textId="47692EAC" w:rsidR="00AF7BB6" w:rsidRDefault="00AF7BB6" w:rsidP="00AF7BB6">
      <w:pPr>
        <w:jc w:val="both"/>
      </w:pPr>
      <w:r>
        <w:t>The propensity score and weighting method were evaluated using convergence plots, standardised mean difference, overlapping plots and p-values.</w:t>
      </w:r>
    </w:p>
    <w:p w14:paraId="3FF92DFA" w14:textId="77777777" w:rsidR="00AF7BB6" w:rsidRDefault="00AF7BB6" w:rsidP="00AF7BB6">
      <w:pPr>
        <w:jc w:val="both"/>
      </w:pPr>
    </w:p>
    <w:p w14:paraId="2FAEE5E7" w14:textId="5BC39E1A" w:rsidR="00AF7BB6" w:rsidRDefault="00AF7BB6" w:rsidP="00AF7BB6">
      <w:pPr>
        <w:jc w:val="both"/>
      </w:pPr>
      <w:r>
        <w:t>A double robust approach was taken to calculate ATE using the weighted sample and adjusting for the covariates included in the PS. Additionally, the model includes an indicator of adherence.</w:t>
      </w:r>
    </w:p>
    <w:p w14:paraId="47037059" w14:textId="77777777" w:rsidR="00AF7BB6" w:rsidRDefault="00AF7BB6" w:rsidP="00AF7BB6">
      <w:pPr>
        <w:jc w:val="both"/>
      </w:pPr>
    </w:p>
    <w:p w14:paraId="2FF1E27D" w14:textId="687C6786" w:rsidR="00AF7BB6" w:rsidRDefault="00AF7BB6" w:rsidP="00AF7BB6">
      <w:pPr>
        <w:jc w:val="both"/>
      </w:pPr>
      <w:r>
        <w:t>All analyses were conducted in R version.</w:t>
      </w:r>
    </w:p>
    <w:p w14:paraId="57CF2FD7" w14:textId="77777777" w:rsidR="00675A45" w:rsidRDefault="00675A45"/>
    <w:p w14:paraId="7086A6DC" w14:textId="77777777" w:rsidR="00675A45" w:rsidRDefault="00675A45"/>
    <w:p w14:paraId="68C437D7" w14:textId="77777777" w:rsidR="00675A45" w:rsidRDefault="00675A45"/>
    <w:sectPr w:rsidR="00675A45" w:rsidSect="0067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5"/>
    <w:rsid w:val="0003308C"/>
    <w:rsid w:val="0005740D"/>
    <w:rsid w:val="0007461D"/>
    <w:rsid w:val="000F0DDF"/>
    <w:rsid w:val="000F119D"/>
    <w:rsid w:val="00107F8C"/>
    <w:rsid w:val="001552BE"/>
    <w:rsid w:val="00186255"/>
    <w:rsid w:val="001954A7"/>
    <w:rsid w:val="001A0247"/>
    <w:rsid w:val="001A56ED"/>
    <w:rsid w:val="001B7DF0"/>
    <w:rsid w:val="001F0C00"/>
    <w:rsid w:val="001F441B"/>
    <w:rsid w:val="00246899"/>
    <w:rsid w:val="002747A7"/>
    <w:rsid w:val="00281720"/>
    <w:rsid w:val="002A2107"/>
    <w:rsid w:val="0030569F"/>
    <w:rsid w:val="00315E47"/>
    <w:rsid w:val="00337C68"/>
    <w:rsid w:val="00346B94"/>
    <w:rsid w:val="0035257C"/>
    <w:rsid w:val="0036282A"/>
    <w:rsid w:val="00382248"/>
    <w:rsid w:val="004220D3"/>
    <w:rsid w:val="0043440E"/>
    <w:rsid w:val="004A6295"/>
    <w:rsid w:val="004E2704"/>
    <w:rsid w:val="004E7084"/>
    <w:rsid w:val="004F5C1D"/>
    <w:rsid w:val="00531111"/>
    <w:rsid w:val="00556AC9"/>
    <w:rsid w:val="00567414"/>
    <w:rsid w:val="005A1BF2"/>
    <w:rsid w:val="005A4DD6"/>
    <w:rsid w:val="005B7A02"/>
    <w:rsid w:val="005C5705"/>
    <w:rsid w:val="005D0F7B"/>
    <w:rsid w:val="006050D9"/>
    <w:rsid w:val="00630446"/>
    <w:rsid w:val="00656242"/>
    <w:rsid w:val="00673E30"/>
    <w:rsid w:val="00675A45"/>
    <w:rsid w:val="0068685B"/>
    <w:rsid w:val="006D047A"/>
    <w:rsid w:val="006F42D4"/>
    <w:rsid w:val="00702F19"/>
    <w:rsid w:val="007066A0"/>
    <w:rsid w:val="00731434"/>
    <w:rsid w:val="0075634B"/>
    <w:rsid w:val="00771FF4"/>
    <w:rsid w:val="007B1569"/>
    <w:rsid w:val="007B5537"/>
    <w:rsid w:val="007B7CB2"/>
    <w:rsid w:val="0081397D"/>
    <w:rsid w:val="00854069"/>
    <w:rsid w:val="008D0945"/>
    <w:rsid w:val="008E6FC5"/>
    <w:rsid w:val="00945CA1"/>
    <w:rsid w:val="009715C6"/>
    <w:rsid w:val="00980656"/>
    <w:rsid w:val="00984E82"/>
    <w:rsid w:val="00990DD8"/>
    <w:rsid w:val="009961DA"/>
    <w:rsid w:val="009D7479"/>
    <w:rsid w:val="009E1000"/>
    <w:rsid w:val="00A114A2"/>
    <w:rsid w:val="00A26489"/>
    <w:rsid w:val="00A31D57"/>
    <w:rsid w:val="00A5034E"/>
    <w:rsid w:val="00AE6A41"/>
    <w:rsid w:val="00AF7BB6"/>
    <w:rsid w:val="00B16C15"/>
    <w:rsid w:val="00BA6804"/>
    <w:rsid w:val="00BC675D"/>
    <w:rsid w:val="00BD0E05"/>
    <w:rsid w:val="00BE3F5E"/>
    <w:rsid w:val="00BF676A"/>
    <w:rsid w:val="00C8108E"/>
    <w:rsid w:val="00C86E3C"/>
    <w:rsid w:val="00C92FCC"/>
    <w:rsid w:val="00CB153E"/>
    <w:rsid w:val="00D11F5C"/>
    <w:rsid w:val="00D16FE9"/>
    <w:rsid w:val="00D5507E"/>
    <w:rsid w:val="00D62F2C"/>
    <w:rsid w:val="00D702B4"/>
    <w:rsid w:val="00DA3924"/>
    <w:rsid w:val="00DB0F2C"/>
    <w:rsid w:val="00DB1735"/>
    <w:rsid w:val="00DF7772"/>
    <w:rsid w:val="00E319CE"/>
    <w:rsid w:val="00E565CC"/>
    <w:rsid w:val="00E70C1D"/>
    <w:rsid w:val="00EA2B74"/>
    <w:rsid w:val="00EC5078"/>
    <w:rsid w:val="00F00F89"/>
    <w:rsid w:val="00F15941"/>
    <w:rsid w:val="00F41E9A"/>
    <w:rsid w:val="00F7385A"/>
    <w:rsid w:val="00FB4A93"/>
    <w:rsid w:val="00FD56EF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A06B3"/>
  <w15:chartTrackingRefBased/>
  <w15:docId w15:val="{CC613899-805B-4447-B44F-07C8903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5FEC59-DF5A-0340-99F2-74226566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Leiva Escobar</dc:creator>
  <cp:keywords/>
  <dc:description/>
  <cp:lastModifiedBy>Ignacio Leiva Escobar</cp:lastModifiedBy>
  <cp:revision>1</cp:revision>
  <dcterms:created xsi:type="dcterms:W3CDTF">2023-12-14T17:17:00Z</dcterms:created>
  <dcterms:modified xsi:type="dcterms:W3CDTF">2023-12-14T17:38:00Z</dcterms:modified>
</cp:coreProperties>
</file>