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6E2B" w14:textId="77777777" w:rsidR="00F42394" w:rsidRPr="0038298F" w:rsidRDefault="00F42394" w:rsidP="00F42394">
      <w:pPr>
        <w:jc w:val="center"/>
        <w:rPr>
          <w:b/>
          <w:bCs/>
          <w:sz w:val="28"/>
          <w:szCs w:val="28"/>
          <w:lang w:val="en-US"/>
        </w:rPr>
      </w:pPr>
      <w:r w:rsidRPr="00F840DB">
        <w:rPr>
          <w:b/>
          <w:bCs/>
          <w:sz w:val="28"/>
          <w:szCs w:val="28"/>
          <w:lang w:val="en-GB"/>
        </w:rPr>
        <w:t>FOOTBALL PERFORMANCE DEPARTMENT DATA INFRASTRUCTURE</w:t>
      </w:r>
    </w:p>
    <w:p w14:paraId="437130CC" w14:textId="77777777" w:rsidR="00BA393F" w:rsidRPr="00BA393F" w:rsidRDefault="00BA393F" w:rsidP="00BA393F">
      <w:pPr>
        <w:jc w:val="center"/>
        <w:rPr>
          <w:lang w:val="en-GB"/>
        </w:rPr>
      </w:pPr>
      <w:r w:rsidRPr="00BA393F">
        <w:rPr>
          <w:i/>
          <w:iCs/>
          <w:lang w:val="en-GB"/>
        </w:rPr>
        <w:t>From raw GPS and wellness data to automated analytics — simulating a professional club’s performance ecosystem.</w:t>
      </w:r>
    </w:p>
    <w:p w14:paraId="6869CD2F" w14:textId="77777777" w:rsidR="00BA393F" w:rsidRPr="00BA393F" w:rsidRDefault="00BA393F" w:rsidP="00BA393F">
      <w:r w:rsidRPr="00BA393F">
        <w:pict w14:anchorId="3ED40720">
          <v:rect id="_x0000_i1086" style="width:0;height:1.5pt" o:hralign="center" o:hrstd="t" o:hr="t" fillcolor="#a0a0a0" stroked="f"/>
        </w:pict>
      </w:r>
    </w:p>
    <w:p w14:paraId="3DF1846D" w14:textId="77777777" w:rsidR="00BA393F" w:rsidRPr="00BA393F" w:rsidRDefault="00BA393F" w:rsidP="00BA393F">
      <w:pPr>
        <w:rPr>
          <w:b/>
          <w:bCs/>
          <w:lang w:val="en-GB"/>
        </w:rPr>
      </w:pPr>
      <w:r w:rsidRPr="00BA393F">
        <w:rPr>
          <w:rFonts w:ascii="Segoe UI Emoji" w:hAnsi="Segoe UI Emoji" w:cs="Segoe UI Emoji"/>
          <w:b/>
          <w:bCs/>
        </w:rPr>
        <w:t>🧩</w:t>
      </w:r>
      <w:r w:rsidRPr="00BA393F">
        <w:rPr>
          <w:b/>
          <w:bCs/>
          <w:lang w:val="en-GB"/>
        </w:rPr>
        <w:t xml:space="preserve"> Introduction</w:t>
      </w:r>
    </w:p>
    <w:p w14:paraId="75722934" w14:textId="633FF762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In most football clubs, GPS, wellness, and fitness data are managed through </w:t>
      </w:r>
      <w:r w:rsidRPr="00BA393F">
        <w:rPr>
          <w:b/>
          <w:bCs/>
          <w:lang w:val="en-GB"/>
        </w:rPr>
        <w:t>Excel spreadsheets</w:t>
      </w:r>
      <w:r w:rsidRPr="00BA393F">
        <w:rPr>
          <w:lang w:val="en-GB"/>
        </w:rPr>
        <w:t xml:space="preserve"> exported from tracking systems like </w:t>
      </w:r>
      <w:r w:rsidRPr="00BA393F">
        <w:rPr>
          <w:i/>
          <w:iCs/>
          <w:lang w:val="en-GB"/>
        </w:rPr>
        <w:t xml:space="preserve">Catapult, </w:t>
      </w:r>
      <w:proofErr w:type="spellStart"/>
      <w:r w:rsidRPr="00BA393F">
        <w:rPr>
          <w:i/>
          <w:iCs/>
          <w:lang w:val="en-GB"/>
        </w:rPr>
        <w:t>STATSports</w:t>
      </w:r>
      <w:proofErr w:type="spellEnd"/>
      <w:r w:rsidRPr="00BA393F">
        <w:rPr>
          <w:i/>
          <w:iCs/>
          <w:lang w:val="en-GB"/>
        </w:rPr>
        <w:t>,</w:t>
      </w:r>
      <w:r w:rsidRPr="00BA393F">
        <w:rPr>
          <w:lang w:val="en-GB"/>
        </w:rPr>
        <w:t xml:space="preserve"> or </w:t>
      </w:r>
      <w:proofErr w:type="spellStart"/>
      <w:r w:rsidRPr="00BA393F">
        <w:rPr>
          <w:i/>
          <w:iCs/>
          <w:lang w:val="en-GB"/>
        </w:rPr>
        <w:t>Wimu</w:t>
      </w:r>
      <w:proofErr w:type="spellEnd"/>
      <w:r w:rsidRPr="00BA393F">
        <w:rPr>
          <w:lang w:val="en-GB"/>
        </w:rPr>
        <w:t>.</w:t>
      </w:r>
      <w:r>
        <w:rPr>
          <w:lang w:val="en-GB"/>
        </w:rPr>
        <w:t xml:space="preserve"> </w:t>
      </w:r>
      <w:r w:rsidRPr="00BA393F">
        <w:rPr>
          <w:lang w:val="en-GB"/>
        </w:rPr>
        <w:t xml:space="preserve">While functional, this manual approach becomes </w:t>
      </w:r>
      <w:r w:rsidRPr="00BA393F">
        <w:rPr>
          <w:b/>
          <w:bCs/>
          <w:lang w:val="en-GB"/>
        </w:rPr>
        <w:t>inefficient and error-prone</w:t>
      </w:r>
      <w:r w:rsidRPr="00BA393F">
        <w:rPr>
          <w:lang w:val="en-GB"/>
        </w:rPr>
        <w:t xml:space="preserve"> as data volume grows — duplicated records, broken formulas, and inconsistent updates are common issues that compromise long-term analysis.</w:t>
      </w:r>
    </w:p>
    <w:p w14:paraId="1C59E978" w14:textId="0469996C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This project replicates the </w:t>
      </w:r>
      <w:r w:rsidRPr="00BA393F">
        <w:rPr>
          <w:b/>
          <w:bCs/>
          <w:lang w:val="en-GB"/>
        </w:rPr>
        <w:t>data infrastructure of a professional football performance department</w:t>
      </w:r>
      <w:r w:rsidRPr="00BA393F">
        <w:rPr>
          <w:lang w:val="en-GB"/>
        </w:rPr>
        <w:t xml:space="preserve">, demonstrating how modern data engineering can transform that fragmented workflow into a </w:t>
      </w:r>
      <w:r w:rsidRPr="00BA393F">
        <w:rPr>
          <w:b/>
          <w:bCs/>
          <w:lang w:val="en-GB"/>
        </w:rPr>
        <w:t>scalable, automated system</w:t>
      </w:r>
      <w:r w:rsidRPr="00BA393F">
        <w:rPr>
          <w:lang w:val="en-GB"/>
        </w:rPr>
        <w:t>.</w:t>
      </w:r>
      <w:r>
        <w:rPr>
          <w:lang w:val="en-GB"/>
        </w:rPr>
        <w:t xml:space="preserve"> </w:t>
      </w:r>
      <w:r w:rsidRPr="00BA393F">
        <w:rPr>
          <w:lang w:val="en-GB"/>
        </w:rPr>
        <w:t xml:space="preserve">Using </w:t>
      </w:r>
      <w:r w:rsidRPr="00BA393F">
        <w:rPr>
          <w:b/>
          <w:bCs/>
          <w:lang w:val="en-GB"/>
        </w:rPr>
        <w:t>Python</w:t>
      </w:r>
      <w:r w:rsidRPr="00BA393F">
        <w:rPr>
          <w:lang w:val="en-GB"/>
        </w:rPr>
        <w:t xml:space="preserve">, </w:t>
      </w:r>
      <w:r w:rsidRPr="00BA393F">
        <w:rPr>
          <w:b/>
          <w:bCs/>
          <w:lang w:val="en-GB"/>
        </w:rPr>
        <w:t>SQL</w:t>
      </w:r>
      <w:r>
        <w:rPr>
          <w:b/>
          <w:bCs/>
          <w:lang w:val="en-GB"/>
        </w:rPr>
        <w:t>ite</w:t>
      </w:r>
      <w:r w:rsidRPr="00BA393F">
        <w:rPr>
          <w:lang w:val="en-GB"/>
        </w:rPr>
        <w:t xml:space="preserve">, and </w:t>
      </w:r>
      <w:r w:rsidRPr="00BA393F">
        <w:rPr>
          <w:b/>
          <w:bCs/>
          <w:lang w:val="en-GB"/>
        </w:rPr>
        <w:t>Power BI</w:t>
      </w:r>
      <w:r w:rsidRPr="00BA393F">
        <w:rPr>
          <w:lang w:val="en-GB"/>
        </w:rPr>
        <w:t xml:space="preserve">, the project builds a complete pipeline that converts raw CSV exports into a </w:t>
      </w:r>
      <w:r w:rsidRPr="00BA393F">
        <w:rPr>
          <w:b/>
          <w:bCs/>
          <w:lang w:val="en-GB"/>
        </w:rPr>
        <w:t>structured SQL database</w:t>
      </w:r>
      <w:r w:rsidRPr="00BA393F">
        <w:rPr>
          <w:lang w:val="en-GB"/>
        </w:rPr>
        <w:t xml:space="preserve"> connected to </w:t>
      </w:r>
      <w:r w:rsidRPr="00BA393F">
        <w:rPr>
          <w:b/>
          <w:bCs/>
          <w:lang w:val="en-GB"/>
        </w:rPr>
        <w:t>automated dashboards</w:t>
      </w:r>
      <w:r>
        <w:rPr>
          <w:lang w:val="en-GB"/>
        </w:rPr>
        <w:t>,</w:t>
      </w:r>
      <w:r w:rsidRPr="00BA393F">
        <w:rPr>
          <w:lang w:val="en-GB"/>
        </w:rPr>
        <w:t xml:space="preserve"> </w:t>
      </w:r>
      <w:r w:rsidRPr="00BA393F">
        <w:rPr>
          <w:b/>
          <w:bCs/>
          <w:lang w:val="en-GB"/>
        </w:rPr>
        <w:t>support</w:t>
      </w:r>
      <w:r>
        <w:rPr>
          <w:b/>
          <w:bCs/>
          <w:lang w:val="en-GB"/>
        </w:rPr>
        <w:t>ing</w:t>
      </w:r>
      <w:r w:rsidRPr="00BA393F">
        <w:rPr>
          <w:b/>
          <w:bCs/>
          <w:lang w:val="en-GB"/>
        </w:rPr>
        <w:t xml:space="preserve"> evidence-based decision making</w:t>
      </w:r>
      <w:r w:rsidRPr="00BA393F">
        <w:rPr>
          <w:lang w:val="en-GB"/>
        </w:rPr>
        <w:t xml:space="preserve"> </w:t>
      </w:r>
      <w:r>
        <w:rPr>
          <w:lang w:val="en-GB"/>
        </w:rPr>
        <w:t>in a more efficient way</w:t>
      </w:r>
      <w:r w:rsidRPr="00BA393F">
        <w:rPr>
          <w:lang w:val="en-GB"/>
        </w:rPr>
        <w:t>.</w:t>
      </w:r>
    </w:p>
    <w:p w14:paraId="51F5992A" w14:textId="77777777" w:rsidR="00BA393F" w:rsidRPr="00BA393F" w:rsidRDefault="00BA393F" w:rsidP="00BA393F">
      <w:r w:rsidRPr="00BA393F">
        <w:pict w14:anchorId="26BB2A9E">
          <v:rect id="_x0000_i1088" style="width:0;height:1.5pt" o:hralign="center" o:hrstd="t" o:hr="t" fillcolor="#a0a0a0" stroked="f"/>
        </w:pict>
      </w:r>
    </w:p>
    <w:p w14:paraId="5601BE11" w14:textId="77777777" w:rsidR="00BA393F" w:rsidRPr="00BA393F" w:rsidRDefault="00BA393F" w:rsidP="00BA393F">
      <w:pPr>
        <w:rPr>
          <w:b/>
          <w:bCs/>
          <w:lang w:val="en-GB"/>
        </w:rPr>
      </w:pPr>
      <w:r w:rsidRPr="00BA393F">
        <w:rPr>
          <w:rFonts w:ascii="Segoe UI Emoji" w:hAnsi="Segoe UI Emoji" w:cs="Segoe UI Emoji"/>
          <w:b/>
          <w:bCs/>
        </w:rPr>
        <w:t>📊</w:t>
      </w:r>
      <w:r w:rsidRPr="00BA393F">
        <w:rPr>
          <w:b/>
          <w:bCs/>
          <w:lang w:val="en-GB"/>
        </w:rPr>
        <w:t xml:space="preserve"> Data and Metric Selection</w:t>
      </w:r>
    </w:p>
    <w:p w14:paraId="1BE57BE7" w14:textId="45452EB8" w:rsidR="00BA393F" w:rsidRDefault="00BA393F" w:rsidP="00BA393F">
      <w:pPr>
        <w:rPr>
          <w:lang w:val="en-GB"/>
        </w:rPr>
      </w:pPr>
      <w:r w:rsidRPr="00BA393F">
        <w:rPr>
          <w:lang w:val="en-GB"/>
        </w:rPr>
        <w:t>The synthetic data</w:t>
      </w:r>
      <w:r>
        <w:rPr>
          <w:lang w:val="en-GB"/>
        </w:rPr>
        <w:t xml:space="preserve"> (download </w:t>
      </w:r>
      <w:r w:rsidRPr="00BA393F">
        <w:rPr>
          <w:color w:val="4472C4" w:themeColor="accent1"/>
          <w:lang w:val="en-GB"/>
        </w:rPr>
        <w:t>here</w:t>
      </w:r>
      <w:r>
        <w:rPr>
          <w:lang w:val="en-GB"/>
        </w:rPr>
        <w:t>)</w:t>
      </w:r>
      <w:r w:rsidRPr="00BA393F">
        <w:rPr>
          <w:lang w:val="en-GB"/>
        </w:rPr>
        <w:t xml:space="preserve"> simulates a realistic monitoring setup used in elite football environments.</w:t>
      </w:r>
      <w:r>
        <w:rPr>
          <w:lang w:val="en-GB"/>
        </w:rPr>
        <w:t xml:space="preserve"> </w:t>
      </w:r>
      <w:r w:rsidRPr="00BA393F">
        <w:rPr>
          <w:lang w:val="en-GB"/>
        </w:rPr>
        <w:t xml:space="preserve">Metric selection was guided by </w:t>
      </w:r>
      <w:r w:rsidRPr="00BA393F">
        <w:rPr>
          <w:b/>
          <w:bCs/>
          <w:lang w:val="en-GB"/>
        </w:rPr>
        <w:t>the quadrant model</w:t>
      </w:r>
      <w:r w:rsidRPr="00BA393F">
        <w:rPr>
          <w:lang w:val="en-GB"/>
        </w:rPr>
        <w:t xml:space="preserve"> (Buchheit &amp; Laursen, 2024), which ensures at least one monitoring variable per key physiological domain:</w:t>
      </w:r>
    </w:p>
    <w:p w14:paraId="65926DE1" w14:textId="3D8E2C27" w:rsidR="00BA393F" w:rsidRDefault="00BA393F" w:rsidP="00BA393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12409EBA" wp14:editId="47B923BD">
            <wp:extent cx="5763260" cy="3244215"/>
            <wp:effectExtent l="0" t="0" r="8890" b="0"/>
            <wp:docPr id="14925234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23432" name="Imagen 14925234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6C8C" w14:textId="77777777" w:rsidR="00BA393F" w:rsidRDefault="00BA393F" w:rsidP="00BA393F">
      <w:pPr>
        <w:rPr>
          <w:lang w:val="en-GB"/>
        </w:rPr>
      </w:pPr>
    </w:p>
    <w:p w14:paraId="3358A096" w14:textId="71D9C186" w:rsidR="00544EB2" w:rsidRDefault="00544EB2" w:rsidP="00BA393F">
      <w:pPr>
        <w:rPr>
          <w:lang w:val="en-GB"/>
        </w:rPr>
      </w:pPr>
      <w:r>
        <w:rPr>
          <w:lang w:val="en-GB"/>
        </w:rPr>
        <w:t>ADAPTAR: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55"/>
        <w:gridCol w:w="2151"/>
        <w:gridCol w:w="4011"/>
      </w:tblGrid>
      <w:tr w:rsidR="00544EB2" w:rsidRPr="00544EB2" w14:paraId="010D6E6C" w14:textId="77777777" w:rsidTr="00544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8DB05" w14:textId="77777777" w:rsidR="00544EB2" w:rsidRPr="00544EB2" w:rsidRDefault="00544EB2" w:rsidP="00544EB2">
            <w:pPr>
              <w:rPr>
                <w:b/>
                <w:bCs/>
              </w:rPr>
            </w:pPr>
            <w:proofErr w:type="spellStart"/>
            <w:r w:rsidRPr="00544EB2">
              <w:rPr>
                <w:b/>
                <w:bCs/>
              </w:rPr>
              <w:lastRenderedPageBreak/>
              <w:t>Quadrant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6F63B" w14:textId="77777777" w:rsidR="00544EB2" w:rsidRPr="00544EB2" w:rsidRDefault="00544EB2" w:rsidP="00544EB2">
            <w:pPr>
              <w:rPr>
                <w:b/>
                <w:bCs/>
              </w:rPr>
            </w:pPr>
            <w:r w:rsidRPr="00544EB2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140FDBE" w14:textId="77777777" w:rsidR="00544EB2" w:rsidRPr="00544EB2" w:rsidRDefault="00544EB2" w:rsidP="00544EB2">
            <w:pPr>
              <w:rPr>
                <w:b/>
                <w:bCs/>
              </w:rPr>
            </w:pPr>
            <w:proofErr w:type="spellStart"/>
            <w:r w:rsidRPr="00544EB2">
              <w:rPr>
                <w:b/>
                <w:bCs/>
              </w:rPr>
              <w:t>Example</w:t>
            </w:r>
            <w:proofErr w:type="spellEnd"/>
            <w:r w:rsidRPr="00544EB2">
              <w:rPr>
                <w:b/>
                <w:bCs/>
              </w:rPr>
              <w:t xml:space="preserve"> variables (</w:t>
            </w:r>
            <w:proofErr w:type="spellStart"/>
            <w:r w:rsidRPr="00544EB2">
              <w:rPr>
                <w:b/>
                <w:bCs/>
              </w:rPr>
              <w:t>this</w:t>
            </w:r>
            <w:proofErr w:type="spellEnd"/>
            <w:r w:rsidRPr="00544EB2">
              <w:rPr>
                <w:b/>
                <w:bCs/>
              </w:rPr>
              <w:t xml:space="preserve"> </w:t>
            </w:r>
            <w:proofErr w:type="spellStart"/>
            <w:r w:rsidRPr="00544EB2">
              <w:rPr>
                <w:b/>
                <w:bCs/>
              </w:rPr>
              <w:t>project</w:t>
            </w:r>
            <w:proofErr w:type="spellEnd"/>
            <w:r w:rsidRPr="00544EB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53205E" w14:textId="77777777" w:rsidR="00544EB2" w:rsidRPr="00544EB2" w:rsidRDefault="00544EB2" w:rsidP="00544EB2">
            <w:pPr>
              <w:rPr>
                <w:b/>
                <w:bCs/>
              </w:rPr>
            </w:pPr>
            <w:proofErr w:type="spellStart"/>
            <w:r w:rsidRPr="00544EB2">
              <w:rPr>
                <w:b/>
                <w:bCs/>
              </w:rPr>
              <w:t>Rationale</w:t>
            </w:r>
            <w:proofErr w:type="spellEnd"/>
            <w:r w:rsidRPr="00544EB2">
              <w:rPr>
                <w:b/>
                <w:bCs/>
              </w:rPr>
              <w:t xml:space="preserve"> / notes</w:t>
            </w:r>
          </w:p>
        </w:tc>
      </w:tr>
      <w:tr w:rsidR="00544EB2" w:rsidRPr="00544EB2" w14:paraId="794B1531" w14:textId="77777777" w:rsidTr="00544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E884" w14:textId="77777777" w:rsidR="00544EB2" w:rsidRPr="00544EB2" w:rsidRDefault="00544EB2" w:rsidP="00544EB2">
            <w:proofErr w:type="spellStart"/>
            <w:r w:rsidRPr="00544EB2">
              <w:rPr>
                <w:b/>
                <w:bCs/>
              </w:rPr>
              <w:t>Metabolic</w:t>
            </w:r>
            <w:proofErr w:type="spellEnd"/>
            <w:r w:rsidRPr="00544EB2">
              <w:rPr>
                <w:b/>
                <w:bCs/>
              </w:rPr>
              <w:t xml:space="preserve"> Load</w:t>
            </w:r>
          </w:p>
        </w:tc>
        <w:tc>
          <w:tcPr>
            <w:tcW w:w="0" w:type="auto"/>
            <w:vAlign w:val="center"/>
            <w:hideMark/>
          </w:tcPr>
          <w:p w14:paraId="10521481" w14:textId="77777777" w:rsidR="00544EB2" w:rsidRPr="00544EB2" w:rsidRDefault="00544EB2" w:rsidP="00544EB2">
            <w:proofErr w:type="spellStart"/>
            <w:r w:rsidRPr="00544EB2">
              <w:t>Internal</w:t>
            </w:r>
            <w:proofErr w:type="spellEnd"/>
            <w:r w:rsidRPr="00544EB2">
              <w:t xml:space="preserve"> </w:t>
            </w:r>
            <w:proofErr w:type="spellStart"/>
            <w:r w:rsidRPr="00544EB2">
              <w:t>effort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96451" w14:textId="77777777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Heart Rate (HR), HR Zones, RPE</w:t>
            </w:r>
          </w:p>
        </w:tc>
        <w:tc>
          <w:tcPr>
            <w:tcW w:w="0" w:type="auto"/>
            <w:vAlign w:val="center"/>
            <w:hideMark/>
          </w:tcPr>
          <w:p w14:paraId="0FBA4DE5" w14:textId="77777777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Practical and cost-effective. HR and RPE are widely validated proxies for internal load and are easy to implement at scale. THRZ (time-above-threshold) is used here for session/weekly micro-targets; TRIMPs are acknowledged for macro analysis.</w:t>
            </w:r>
          </w:p>
        </w:tc>
      </w:tr>
      <w:tr w:rsidR="00544EB2" w:rsidRPr="00544EB2" w14:paraId="5CBA7102" w14:textId="77777777" w:rsidTr="00544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F22F" w14:textId="77777777" w:rsidR="00544EB2" w:rsidRPr="00544EB2" w:rsidRDefault="00544EB2" w:rsidP="00544EB2">
            <w:r w:rsidRPr="00544EB2">
              <w:rPr>
                <w:b/>
                <w:bCs/>
              </w:rPr>
              <w:t>Neuromuscular Load</w:t>
            </w:r>
          </w:p>
        </w:tc>
        <w:tc>
          <w:tcPr>
            <w:tcW w:w="0" w:type="auto"/>
            <w:vAlign w:val="center"/>
            <w:hideMark/>
          </w:tcPr>
          <w:p w14:paraId="4AEFD8CE" w14:textId="77777777" w:rsidR="00544EB2" w:rsidRPr="00544EB2" w:rsidRDefault="00544EB2" w:rsidP="00544EB2">
            <w:proofErr w:type="spellStart"/>
            <w:r w:rsidRPr="00544EB2">
              <w:t>External</w:t>
            </w:r>
            <w:proofErr w:type="spellEnd"/>
            <w:r w:rsidRPr="00544EB2">
              <w:t xml:space="preserve"> </w:t>
            </w:r>
            <w:proofErr w:type="spellStart"/>
            <w:r w:rsidRPr="00544EB2">
              <w:t>mechanical</w:t>
            </w:r>
            <w:proofErr w:type="spellEnd"/>
            <w:r w:rsidRPr="00544EB2">
              <w:t xml:space="preserve"> </w:t>
            </w:r>
            <w:proofErr w:type="spellStart"/>
            <w:r w:rsidRPr="00544EB2">
              <w:t>effort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D279B" w14:textId="77777777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 xml:space="preserve">GPS metrics (distance, high-speed distance, accelerations); </w:t>
            </w:r>
            <w:r w:rsidRPr="00544EB2">
              <w:rPr>
                <w:b/>
                <w:bCs/>
                <w:lang w:val="en-GB"/>
              </w:rPr>
              <w:t>(encoders/force plates available in practice)</w:t>
            </w:r>
          </w:p>
        </w:tc>
        <w:tc>
          <w:tcPr>
            <w:tcW w:w="0" w:type="auto"/>
            <w:vAlign w:val="center"/>
            <w:hideMark/>
          </w:tcPr>
          <w:p w14:paraId="06C55E2C" w14:textId="77777777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GPS is a common, pragmatic proxy for external/neuromuscular load. Direct measures (force plates, linear encoders) are more informative for strength-specific neuromuscular strain but are excluded from the pipeline to keep the project realistic and reproducible without specialized hardware.</w:t>
            </w:r>
          </w:p>
        </w:tc>
      </w:tr>
      <w:tr w:rsidR="00544EB2" w:rsidRPr="00544EB2" w14:paraId="715E7FB2" w14:textId="77777777" w:rsidTr="00544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4E50" w14:textId="77777777" w:rsidR="00544EB2" w:rsidRPr="00544EB2" w:rsidRDefault="00544EB2" w:rsidP="00544EB2">
            <w:proofErr w:type="spellStart"/>
            <w:r w:rsidRPr="00544EB2">
              <w:rPr>
                <w:b/>
                <w:bCs/>
              </w:rPr>
              <w:t>Metabolic</w:t>
            </w:r>
            <w:proofErr w:type="spellEnd"/>
            <w:r w:rsidRPr="00544EB2">
              <w:rPr>
                <w:b/>
                <w:bCs/>
              </w:rPr>
              <w:t xml:space="preserve"> </w:t>
            </w:r>
            <w:proofErr w:type="spellStart"/>
            <w:r w:rsidRPr="00544EB2">
              <w:rPr>
                <w:b/>
                <w:bCs/>
              </w:rPr>
              <w:t>Adaptation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F452E" w14:textId="77777777" w:rsidR="00544EB2" w:rsidRPr="00544EB2" w:rsidRDefault="00544EB2" w:rsidP="00544EB2">
            <w:proofErr w:type="spellStart"/>
            <w:r w:rsidRPr="00544EB2">
              <w:t>Internal</w:t>
            </w:r>
            <w:proofErr w:type="spellEnd"/>
            <w:r w:rsidRPr="00544EB2">
              <w:t xml:space="preserve"> response / </w:t>
            </w:r>
            <w:proofErr w:type="spellStart"/>
            <w:r w:rsidRPr="00544EB2">
              <w:t>chronic</w:t>
            </w:r>
            <w:proofErr w:type="spellEnd"/>
            <w:r w:rsidRPr="00544EB2">
              <w:t xml:space="preserve"> </w:t>
            </w:r>
            <w:proofErr w:type="spellStart"/>
            <w:r w:rsidRPr="00544EB2"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DC1C3" w14:textId="77777777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 xml:space="preserve">Submaximal exercise HR and lactate response (e.g., 1500 m </w:t>
            </w:r>
            <w:proofErr w:type="spellStart"/>
            <w:r w:rsidRPr="00544EB2">
              <w:rPr>
                <w:lang w:val="en-GB"/>
              </w:rPr>
              <w:t>submax</w:t>
            </w:r>
            <w:proofErr w:type="spellEnd"/>
            <w:r w:rsidRPr="00544EB2">
              <w:rPr>
                <w:lang w:val="en-GB"/>
              </w:rPr>
              <w:t xml:space="preserve"> test with lactate sampling)</w:t>
            </w:r>
          </w:p>
        </w:tc>
        <w:tc>
          <w:tcPr>
            <w:tcW w:w="0" w:type="auto"/>
            <w:vAlign w:val="center"/>
            <w:hideMark/>
          </w:tcPr>
          <w:p w14:paraId="2A2F3DB1" w14:textId="77777777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Reflects aerobic efficiency and metabolic adaptation. The project simulates a 1500 m submaximal test and stores HR/lactate-like outputs to show how adaptation metrics can be tracked longitudinally.</w:t>
            </w:r>
          </w:p>
        </w:tc>
      </w:tr>
      <w:tr w:rsidR="00544EB2" w:rsidRPr="00544EB2" w14:paraId="76BA6D1F" w14:textId="77777777" w:rsidTr="00544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CC0B" w14:textId="77777777" w:rsidR="00544EB2" w:rsidRPr="00544EB2" w:rsidRDefault="00544EB2" w:rsidP="00544EB2">
            <w:r w:rsidRPr="00544EB2">
              <w:rPr>
                <w:b/>
                <w:bCs/>
              </w:rPr>
              <w:t xml:space="preserve">Neuromuscular </w:t>
            </w:r>
            <w:proofErr w:type="spellStart"/>
            <w:r w:rsidRPr="00544EB2">
              <w:rPr>
                <w:b/>
                <w:bCs/>
              </w:rPr>
              <w:t>Adaptation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1AFEA" w14:textId="77777777" w:rsidR="00544EB2" w:rsidRPr="00544EB2" w:rsidRDefault="00544EB2" w:rsidP="00544EB2">
            <w:r w:rsidRPr="00544EB2">
              <w:t xml:space="preserve">Performance </w:t>
            </w:r>
            <w:proofErr w:type="spellStart"/>
            <w:r w:rsidRPr="00544EB2">
              <w:t>capacity</w:t>
            </w:r>
            <w:proofErr w:type="spellEnd"/>
            <w:r w:rsidRPr="00544EB2">
              <w:t xml:space="preserve"> / </w:t>
            </w:r>
            <w:proofErr w:type="spellStart"/>
            <w:r w:rsidRPr="00544EB2">
              <w:t>readiness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68FC2" w14:textId="77777777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Jump tests (CMJ), isometric strength tests (dynamometer), movement velocity (e.g., squat 1RM velocity at 60%)</w:t>
            </w:r>
          </w:p>
        </w:tc>
        <w:tc>
          <w:tcPr>
            <w:tcW w:w="0" w:type="auto"/>
            <w:vAlign w:val="center"/>
            <w:hideMark/>
          </w:tcPr>
          <w:p w14:paraId="0B05C099" w14:textId="77777777" w:rsidR="00544EB2" w:rsidRPr="00544EB2" w:rsidRDefault="00544EB2" w:rsidP="00544EB2">
            <w:pPr>
              <w:rPr>
                <w:lang w:val="en-GB"/>
              </w:rPr>
            </w:pPr>
            <w:r w:rsidRPr="00544EB2">
              <w:rPr>
                <w:lang w:val="en-GB"/>
              </w:rPr>
              <w:t>These tests capture neuromuscular capacity and adaptation. The full suite (dynamometers, velocity measures) is noted as best practice; this project simulates jump and basic strength test outputs to illustrate database design and dashboarding.</w:t>
            </w:r>
          </w:p>
        </w:tc>
      </w:tr>
    </w:tbl>
    <w:p w14:paraId="540977BF" w14:textId="77777777" w:rsidR="00BA393F" w:rsidRDefault="00BA393F" w:rsidP="00BA393F">
      <w:pPr>
        <w:rPr>
          <w:lang w:val="en-GB"/>
        </w:rPr>
      </w:pPr>
    </w:p>
    <w:p w14:paraId="62F88025" w14:textId="77777777" w:rsidR="00BA393F" w:rsidRDefault="00BA393F" w:rsidP="00BA393F">
      <w:pPr>
        <w:rPr>
          <w:lang w:val="en-GB"/>
        </w:rPr>
      </w:pPr>
    </w:p>
    <w:p w14:paraId="5A4F0B13" w14:textId="77777777" w:rsidR="00BA393F" w:rsidRPr="00BA393F" w:rsidRDefault="00BA393F" w:rsidP="00BA393F">
      <w:pPr>
        <w:rPr>
          <w:lang w:val="en-GB"/>
        </w:rPr>
      </w:pPr>
    </w:p>
    <w:p w14:paraId="38323FF2" w14:textId="034A97C1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>Heart rate–based load tracking (THRZ) is central to this model.</w:t>
      </w:r>
      <w:r w:rsidR="00544EB2">
        <w:rPr>
          <w:lang w:val="en-GB"/>
        </w:rPr>
        <w:t xml:space="preserve"> </w:t>
      </w:r>
      <w:r w:rsidRPr="00BA393F">
        <w:rPr>
          <w:lang w:val="en-GB"/>
        </w:rPr>
        <w:t>According to Buchheit et al. (2025):</w:t>
      </w:r>
    </w:p>
    <w:p w14:paraId="7ACBF596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>Accumulating ~30 minutes per week above 90% HRmax provides a realistic minimal stimulus for maintaining or improving aerobic fitness. Each additional 10 minutes in this zone may yield an extra 1–2% improvement in key fitness markers.</w:t>
      </w:r>
    </w:p>
    <w:p w14:paraId="7D99710D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THRZ offers major </w:t>
      </w:r>
      <w:r w:rsidRPr="00BA393F">
        <w:rPr>
          <w:b/>
          <w:bCs/>
          <w:lang w:val="en-GB"/>
        </w:rPr>
        <w:t>practical advantages</w:t>
      </w:r>
      <w:r w:rsidRPr="00BA393F">
        <w:rPr>
          <w:lang w:val="en-GB"/>
        </w:rPr>
        <w:t xml:space="preserve"> over aggregated metrics like TRIMPs:</w:t>
      </w:r>
    </w:p>
    <w:p w14:paraId="0292FFC7" w14:textId="77777777" w:rsidR="00BA393F" w:rsidRPr="00BA393F" w:rsidRDefault="00BA393F" w:rsidP="00BA393F">
      <w:pPr>
        <w:numPr>
          <w:ilvl w:val="0"/>
          <w:numId w:val="2"/>
        </w:numPr>
      </w:pPr>
      <w:proofErr w:type="spellStart"/>
      <w:r w:rsidRPr="00BA393F">
        <w:t>Easier</w:t>
      </w:r>
      <w:proofErr w:type="spellEnd"/>
      <w:r w:rsidRPr="00BA393F">
        <w:t xml:space="preserve"> </w:t>
      </w:r>
      <w:proofErr w:type="spellStart"/>
      <w:r w:rsidRPr="00BA393F">
        <w:t>to</w:t>
      </w:r>
      <w:proofErr w:type="spellEnd"/>
      <w:r w:rsidRPr="00BA393F">
        <w:t xml:space="preserve"> compute and </w:t>
      </w:r>
      <w:proofErr w:type="spellStart"/>
      <w:r w:rsidRPr="00BA393F">
        <w:t>interpret</w:t>
      </w:r>
      <w:proofErr w:type="spellEnd"/>
    </w:p>
    <w:p w14:paraId="5C6B391A" w14:textId="77777777" w:rsidR="00BA393F" w:rsidRPr="00BA393F" w:rsidRDefault="00BA393F" w:rsidP="00BA393F">
      <w:pPr>
        <w:numPr>
          <w:ilvl w:val="0"/>
          <w:numId w:val="2"/>
        </w:numPr>
        <w:rPr>
          <w:lang w:val="en-GB"/>
        </w:rPr>
      </w:pPr>
      <w:r w:rsidRPr="00BA393F">
        <w:rPr>
          <w:lang w:val="en-GB"/>
        </w:rPr>
        <w:t>Directly applicable to session-level load management</w:t>
      </w:r>
    </w:p>
    <w:p w14:paraId="187A830D" w14:textId="77777777" w:rsidR="00BA393F" w:rsidRPr="00BA393F" w:rsidRDefault="00BA393F" w:rsidP="00BA393F">
      <w:pPr>
        <w:numPr>
          <w:ilvl w:val="0"/>
          <w:numId w:val="2"/>
        </w:numPr>
        <w:rPr>
          <w:lang w:val="en-GB"/>
        </w:rPr>
      </w:pPr>
      <w:r w:rsidRPr="00BA393F">
        <w:rPr>
          <w:lang w:val="en-GB"/>
        </w:rPr>
        <w:t xml:space="preserve">Better suited for </w:t>
      </w:r>
      <w:r w:rsidRPr="00BA393F">
        <w:rPr>
          <w:b/>
          <w:bCs/>
          <w:lang w:val="en-GB"/>
        </w:rPr>
        <w:t>micro-level</w:t>
      </w:r>
      <w:r w:rsidRPr="00BA393F">
        <w:rPr>
          <w:lang w:val="en-GB"/>
        </w:rPr>
        <w:t xml:space="preserve"> targets (sessions and weeks)</w:t>
      </w:r>
    </w:p>
    <w:p w14:paraId="04ECB3F4" w14:textId="77777777" w:rsidR="00BA393F" w:rsidRPr="00BA393F" w:rsidRDefault="00BA393F" w:rsidP="00BA393F">
      <w:r w:rsidRPr="00BA393F">
        <w:pict w14:anchorId="755EC0EB">
          <v:rect id="_x0000_i1089" style="width:0;height:1.5pt" o:hralign="center" o:hrstd="t" o:hr="t" fillcolor="#a0a0a0" stroked="f"/>
        </w:pict>
      </w:r>
    </w:p>
    <w:p w14:paraId="741C04BB" w14:textId="77777777" w:rsidR="00544EB2" w:rsidRDefault="00544EB2" w:rsidP="00BA393F">
      <w:pPr>
        <w:rPr>
          <w:rFonts w:ascii="Segoe UI Emoji" w:hAnsi="Segoe UI Emoji" w:cs="Segoe UI Emoji"/>
          <w:b/>
          <w:bCs/>
        </w:rPr>
      </w:pPr>
    </w:p>
    <w:p w14:paraId="07C03D69" w14:textId="5FAC67EE" w:rsidR="00BA393F" w:rsidRPr="00BA393F" w:rsidRDefault="00BA393F" w:rsidP="00BA393F">
      <w:pPr>
        <w:rPr>
          <w:b/>
          <w:bCs/>
          <w:lang w:val="en-GB"/>
        </w:rPr>
      </w:pPr>
      <w:r w:rsidRPr="00BA393F">
        <w:rPr>
          <w:rFonts w:ascii="Segoe UI Emoji" w:hAnsi="Segoe UI Emoji" w:cs="Segoe UI Emoji"/>
          <w:b/>
          <w:bCs/>
        </w:rPr>
        <w:lastRenderedPageBreak/>
        <w:t>🧱</w:t>
      </w:r>
      <w:r w:rsidRPr="00BA393F">
        <w:rPr>
          <w:b/>
          <w:bCs/>
          <w:lang w:val="en-GB"/>
        </w:rPr>
        <w:t xml:space="preserve"> Database Design and Automation</w:t>
      </w:r>
    </w:p>
    <w:p w14:paraId="60FF0E6E" w14:textId="33D9867A" w:rsidR="00544EB2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The database represents the central layer of the system — ensuring </w:t>
      </w:r>
      <w:r w:rsidRPr="00BA393F">
        <w:rPr>
          <w:b/>
          <w:bCs/>
          <w:lang w:val="en-GB"/>
        </w:rPr>
        <w:t>data integrity</w:t>
      </w:r>
      <w:r w:rsidRPr="00BA393F">
        <w:rPr>
          <w:lang w:val="en-GB"/>
        </w:rPr>
        <w:t xml:space="preserve">, </w:t>
      </w:r>
      <w:r w:rsidRPr="00BA393F">
        <w:rPr>
          <w:b/>
          <w:bCs/>
          <w:lang w:val="en-GB"/>
        </w:rPr>
        <w:t>traceability</w:t>
      </w:r>
      <w:r w:rsidRPr="00BA393F">
        <w:rPr>
          <w:lang w:val="en-GB"/>
        </w:rPr>
        <w:t xml:space="preserve">, and </w:t>
      </w:r>
      <w:r w:rsidRPr="00BA393F">
        <w:rPr>
          <w:b/>
          <w:bCs/>
          <w:lang w:val="en-GB"/>
        </w:rPr>
        <w:t>automation</w:t>
      </w:r>
      <w:r w:rsidRPr="00BA393F">
        <w:rPr>
          <w:lang w:val="en-GB"/>
        </w:rPr>
        <w:t>.</w:t>
      </w:r>
    </w:p>
    <w:p w14:paraId="2E0A4DF1" w14:textId="77777777" w:rsidR="00BA393F" w:rsidRPr="00BA393F" w:rsidRDefault="00BA393F" w:rsidP="00BA393F">
      <w:pPr>
        <w:rPr>
          <w:b/>
          <w:bCs/>
          <w:lang w:val="en-GB"/>
        </w:rPr>
      </w:pPr>
      <w:r w:rsidRPr="00BA393F">
        <w:rPr>
          <w:rFonts w:ascii="Segoe UI Emoji" w:hAnsi="Segoe UI Emoji" w:cs="Segoe UI Emoji"/>
          <w:b/>
          <w:bCs/>
        </w:rPr>
        <w:t>🧩</w:t>
      </w:r>
      <w:r w:rsidRPr="00BA393F">
        <w:rPr>
          <w:b/>
          <w:bCs/>
          <w:lang w:val="en-GB"/>
        </w:rPr>
        <w:t xml:space="preserve"> Workflow</w:t>
      </w:r>
    </w:p>
    <w:p w14:paraId="5C5CD317" w14:textId="77777777" w:rsidR="00BA393F" w:rsidRPr="00BA393F" w:rsidRDefault="00BA393F" w:rsidP="00BA393F">
      <w:pPr>
        <w:numPr>
          <w:ilvl w:val="0"/>
          <w:numId w:val="3"/>
        </w:numPr>
        <w:rPr>
          <w:lang w:val="en-GB"/>
        </w:rPr>
      </w:pPr>
      <w:r w:rsidRPr="00BA393F">
        <w:rPr>
          <w:b/>
          <w:bCs/>
          <w:lang w:val="en-GB"/>
        </w:rPr>
        <w:t>Data Simulation</w:t>
      </w:r>
      <w:r w:rsidRPr="00BA393F">
        <w:rPr>
          <w:lang w:val="en-GB"/>
        </w:rPr>
        <w:t xml:space="preserve"> → Python scripts generate synthetic GPS, wellness, and testing data.</w:t>
      </w:r>
    </w:p>
    <w:p w14:paraId="701B1090" w14:textId="77777777" w:rsidR="00BA393F" w:rsidRPr="00BA393F" w:rsidRDefault="00BA393F" w:rsidP="00BA393F">
      <w:pPr>
        <w:numPr>
          <w:ilvl w:val="0"/>
          <w:numId w:val="3"/>
        </w:numPr>
        <w:rPr>
          <w:lang w:val="en-GB"/>
        </w:rPr>
      </w:pPr>
      <w:r w:rsidRPr="00BA393F">
        <w:rPr>
          <w:b/>
          <w:bCs/>
          <w:lang w:val="en-GB"/>
        </w:rPr>
        <w:t>Database Creation</w:t>
      </w:r>
      <w:r w:rsidRPr="00BA393F">
        <w:rPr>
          <w:lang w:val="en-GB"/>
        </w:rPr>
        <w:t xml:space="preserve"> → create_db.py builds and populates tables (players, sessions, wellness, fitness) from historical CSVs.</w:t>
      </w:r>
    </w:p>
    <w:p w14:paraId="59576424" w14:textId="77777777" w:rsidR="00BA393F" w:rsidRPr="00BA393F" w:rsidRDefault="00BA393F" w:rsidP="00BA393F">
      <w:pPr>
        <w:numPr>
          <w:ilvl w:val="0"/>
          <w:numId w:val="3"/>
        </w:numPr>
        <w:rPr>
          <w:lang w:val="en-GB"/>
        </w:rPr>
      </w:pPr>
      <w:r w:rsidRPr="00BA393F">
        <w:rPr>
          <w:b/>
          <w:bCs/>
          <w:lang w:val="en-GB"/>
        </w:rPr>
        <w:t>Incremental Updates</w:t>
      </w:r>
      <w:r w:rsidRPr="00BA393F">
        <w:rPr>
          <w:lang w:val="en-GB"/>
        </w:rPr>
        <w:t xml:space="preserve"> → update_db.py imports new daily files and archives them to avoid duplicates.</w:t>
      </w:r>
    </w:p>
    <w:p w14:paraId="08A98E6D" w14:textId="77777777" w:rsidR="00BA393F" w:rsidRDefault="00BA393F" w:rsidP="00BA393F">
      <w:pPr>
        <w:numPr>
          <w:ilvl w:val="0"/>
          <w:numId w:val="3"/>
        </w:numPr>
        <w:rPr>
          <w:lang w:val="en-GB"/>
        </w:rPr>
      </w:pPr>
      <w:r w:rsidRPr="00BA393F">
        <w:rPr>
          <w:b/>
          <w:bCs/>
          <w:lang w:val="en-GB"/>
        </w:rPr>
        <w:t>Power BI Connection</w:t>
      </w:r>
      <w:r w:rsidRPr="00BA393F">
        <w:rPr>
          <w:lang w:val="en-GB"/>
        </w:rPr>
        <w:t xml:space="preserve"> → Dashboards connect directly to the SQL database, refreshing automatically.</w:t>
      </w:r>
    </w:p>
    <w:p w14:paraId="58FECAE8" w14:textId="282CE173" w:rsidR="00544EB2" w:rsidRPr="00BA393F" w:rsidRDefault="00544EB2" w:rsidP="00544EB2">
      <w:r w:rsidRPr="00544EB2">
        <w:t xml:space="preserve">Once the </w:t>
      </w:r>
      <w:proofErr w:type="spellStart"/>
      <w:r w:rsidRPr="00544EB2">
        <w:t>database</w:t>
      </w:r>
      <w:proofErr w:type="spellEnd"/>
      <w:r w:rsidRPr="00544EB2">
        <w:t xml:space="preserve"> </w:t>
      </w:r>
      <w:proofErr w:type="spellStart"/>
      <w:r w:rsidRPr="00544EB2">
        <w:t>is</w:t>
      </w:r>
      <w:proofErr w:type="spellEnd"/>
      <w:r w:rsidRPr="00544EB2">
        <w:t xml:space="preserve"> </w:t>
      </w:r>
      <w:proofErr w:type="spellStart"/>
      <w:r w:rsidRPr="00544EB2">
        <w:t>created</w:t>
      </w:r>
      <w:proofErr w:type="spellEnd"/>
      <w:r w:rsidRPr="00544EB2">
        <w:t xml:space="preserve"> the </w:t>
      </w:r>
      <w:proofErr w:type="spellStart"/>
      <w:r w:rsidRPr="00544EB2">
        <w:t>workflow</w:t>
      </w:r>
      <w:proofErr w:type="spellEnd"/>
      <w:r w:rsidRPr="00544EB2">
        <w:t xml:space="preserve"> </w:t>
      </w:r>
      <w:proofErr w:type="spellStart"/>
      <w:r w:rsidRPr="00544EB2">
        <w:t>simplifies</w:t>
      </w:r>
      <w:proofErr w:type="spellEnd"/>
      <w:r w:rsidRPr="00544EB2">
        <w:t>:</w:t>
      </w:r>
      <w:r w:rsidRPr="00544EB2">
        <w:br/>
        <w:t>(solo hay que meter la nueva data en la carpeta</w:t>
      </w:r>
      <w:r>
        <w:t xml:space="preserve"> del .</w:t>
      </w:r>
      <w:proofErr w:type="spellStart"/>
      <w:r>
        <w:t>py</w:t>
      </w:r>
      <w:proofErr w:type="spellEnd"/>
      <w:r>
        <w:t xml:space="preserve"> y se actualiza como en el siguiente vídeo: ) MEJOR EN APARTADO DE ACTUALIZACIÓN</w:t>
      </w:r>
    </w:p>
    <w:p w14:paraId="1AB78F8D" w14:textId="77777777" w:rsidR="00BA393F" w:rsidRPr="00BA393F" w:rsidRDefault="00BA393F" w:rsidP="00BA393F">
      <w:pPr>
        <w:rPr>
          <w:b/>
          <w:bCs/>
          <w:lang w:val="en-GB"/>
        </w:rPr>
      </w:pPr>
      <w:r w:rsidRPr="00BA393F">
        <w:rPr>
          <w:rFonts w:ascii="Segoe UI Emoji" w:hAnsi="Segoe UI Emoji" w:cs="Segoe UI Emoji"/>
          <w:b/>
          <w:bCs/>
        </w:rPr>
        <w:t>📈</w:t>
      </w:r>
      <w:r w:rsidRPr="00BA393F">
        <w:rPr>
          <w:b/>
          <w:bCs/>
          <w:lang w:val="en-GB"/>
        </w:rPr>
        <w:t xml:space="preserve"> Power BI Visualization</w:t>
      </w:r>
    </w:p>
    <w:p w14:paraId="0F0ACC1F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The </w:t>
      </w:r>
      <w:r w:rsidRPr="00BA393F">
        <w:rPr>
          <w:b/>
          <w:bCs/>
          <w:lang w:val="en-GB"/>
        </w:rPr>
        <w:t>Power BI dashboard</w:t>
      </w:r>
      <w:r w:rsidRPr="00BA393F">
        <w:rPr>
          <w:lang w:val="en-GB"/>
        </w:rPr>
        <w:t xml:space="preserve"> consolidates data from all domains into an intuitive and interactive interface.</w:t>
      </w:r>
    </w:p>
    <w:p w14:paraId="2C458812" w14:textId="77777777" w:rsidR="00BA393F" w:rsidRPr="00BA393F" w:rsidRDefault="00BA393F" w:rsidP="00BA393F">
      <w:pPr>
        <w:rPr>
          <w:b/>
          <w:bCs/>
        </w:rPr>
      </w:pPr>
      <w:r w:rsidRPr="00BA393F">
        <w:rPr>
          <w:b/>
          <w:bCs/>
        </w:rPr>
        <w:t xml:space="preserve">Key </w:t>
      </w:r>
      <w:proofErr w:type="spellStart"/>
      <w:r w:rsidRPr="00BA393F">
        <w:rPr>
          <w:b/>
          <w:bCs/>
        </w:rPr>
        <w:t>Views</w:t>
      </w:r>
      <w:proofErr w:type="spellEnd"/>
      <w:r w:rsidRPr="00BA393F">
        <w:rPr>
          <w:b/>
          <w:bCs/>
        </w:rPr>
        <w:t>:</w:t>
      </w:r>
    </w:p>
    <w:p w14:paraId="0281E6F8" w14:textId="77777777" w:rsidR="00BA393F" w:rsidRPr="00BA393F" w:rsidRDefault="00BA393F" w:rsidP="00BA393F">
      <w:pPr>
        <w:numPr>
          <w:ilvl w:val="0"/>
          <w:numId w:val="4"/>
        </w:numPr>
        <w:rPr>
          <w:lang w:val="en-GB"/>
        </w:rPr>
      </w:pPr>
      <w:r w:rsidRPr="00BA393F">
        <w:rPr>
          <w:b/>
          <w:bCs/>
          <w:lang w:val="en-GB"/>
        </w:rPr>
        <w:t>Training Load Overview</w:t>
      </w:r>
      <w:r w:rsidRPr="00BA393F">
        <w:rPr>
          <w:lang w:val="en-GB"/>
        </w:rPr>
        <w:t xml:space="preserve"> → Total distance, high-speed running, HR zones</w:t>
      </w:r>
    </w:p>
    <w:p w14:paraId="4C86760F" w14:textId="77777777" w:rsidR="00BA393F" w:rsidRPr="00BA393F" w:rsidRDefault="00BA393F" w:rsidP="00BA393F">
      <w:pPr>
        <w:numPr>
          <w:ilvl w:val="0"/>
          <w:numId w:val="4"/>
        </w:numPr>
        <w:rPr>
          <w:lang w:val="en-GB"/>
        </w:rPr>
      </w:pPr>
      <w:r w:rsidRPr="00BA393F">
        <w:rPr>
          <w:b/>
          <w:bCs/>
          <w:lang w:val="en-GB"/>
        </w:rPr>
        <w:t>Wellness Dashboard</w:t>
      </w:r>
      <w:r w:rsidRPr="00BA393F">
        <w:rPr>
          <w:lang w:val="en-GB"/>
        </w:rPr>
        <w:t xml:space="preserve"> → Sleep, soreness, mood, and recovery trends</w:t>
      </w:r>
    </w:p>
    <w:p w14:paraId="5D6BFF9B" w14:textId="77777777" w:rsidR="00BA393F" w:rsidRPr="00BA393F" w:rsidRDefault="00BA393F" w:rsidP="00BA393F">
      <w:pPr>
        <w:numPr>
          <w:ilvl w:val="0"/>
          <w:numId w:val="4"/>
        </w:numPr>
        <w:rPr>
          <w:lang w:val="en-GB"/>
        </w:rPr>
      </w:pPr>
      <w:r w:rsidRPr="00BA393F">
        <w:rPr>
          <w:b/>
          <w:bCs/>
          <w:lang w:val="en-GB"/>
        </w:rPr>
        <w:t>Fitness Testing Panel</w:t>
      </w:r>
      <w:r w:rsidRPr="00BA393F">
        <w:rPr>
          <w:lang w:val="en-GB"/>
        </w:rPr>
        <w:t xml:space="preserve"> → Historical results for aerobic and strength assessments</w:t>
      </w:r>
    </w:p>
    <w:p w14:paraId="1339CC35" w14:textId="77777777" w:rsidR="00BA393F" w:rsidRPr="00BA393F" w:rsidRDefault="00BA393F" w:rsidP="00BA393F">
      <w:pPr>
        <w:numPr>
          <w:ilvl w:val="0"/>
          <w:numId w:val="4"/>
        </w:numPr>
        <w:rPr>
          <w:lang w:val="en-GB"/>
        </w:rPr>
      </w:pPr>
      <w:r w:rsidRPr="00BA393F">
        <w:rPr>
          <w:b/>
          <w:bCs/>
          <w:lang w:val="en-GB"/>
        </w:rPr>
        <w:t>Player Comparison Tool</w:t>
      </w:r>
      <w:r w:rsidRPr="00BA393F">
        <w:rPr>
          <w:lang w:val="en-GB"/>
        </w:rPr>
        <w:t xml:space="preserve"> → Benchmarking across sessions or weeks</w:t>
      </w:r>
    </w:p>
    <w:p w14:paraId="2B5BBA23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Dashboards automatically update when new CSV files are processed, allowing </w:t>
      </w:r>
      <w:r w:rsidRPr="00BA393F">
        <w:rPr>
          <w:b/>
          <w:bCs/>
          <w:lang w:val="en-GB"/>
        </w:rPr>
        <w:t>real-time monitoring</w:t>
      </w:r>
      <w:r w:rsidRPr="00BA393F">
        <w:rPr>
          <w:lang w:val="en-GB"/>
        </w:rPr>
        <w:t xml:space="preserve"> of player status and load progression.</w:t>
      </w:r>
    </w:p>
    <w:p w14:paraId="7900A2FC" w14:textId="77777777" w:rsidR="00BA393F" w:rsidRPr="00BA393F" w:rsidRDefault="00BA393F" w:rsidP="00BA393F">
      <w:r w:rsidRPr="00BA393F">
        <w:pict w14:anchorId="7CCDACFA">
          <v:rect id="_x0000_i1091" style="width:0;height:1.5pt" o:hralign="center" o:hrstd="t" o:hr="t" fillcolor="#a0a0a0" stroked="f"/>
        </w:pict>
      </w:r>
    </w:p>
    <w:p w14:paraId="28798852" w14:textId="77777777" w:rsidR="00BA393F" w:rsidRPr="00BA393F" w:rsidRDefault="00BA393F" w:rsidP="00BA393F">
      <w:pPr>
        <w:rPr>
          <w:b/>
          <w:bCs/>
        </w:rPr>
      </w:pPr>
      <w:r w:rsidRPr="00BA393F">
        <w:rPr>
          <w:rFonts w:ascii="Segoe UI Emoji" w:hAnsi="Segoe UI Emoji" w:cs="Segoe UI Emoji"/>
          <w:b/>
          <w:bCs/>
        </w:rPr>
        <w:t>🔁</w:t>
      </w:r>
      <w:r w:rsidRPr="00BA393F">
        <w:rPr>
          <w:b/>
          <w:bCs/>
        </w:rPr>
        <w:t xml:space="preserve"> Daily </w:t>
      </w:r>
      <w:proofErr w:type="spellStart"/>
      <w:r w:rsidRPr="00BA393F">
        <w:rPr>
          <w:b/>
          <w:bCs/>
        </w:rPr>
        <w:t>Update</w:t>
      </w:r>
      <w:proofErr w:type="spellEnd"/>
      <w:r w:rsidRPr="00BA393F">
        <w:rPr>
          <w:b/>
          <w:bCs/>
        </w:rPr>
        <w:t xml:space="preserve"> </w:t>
      </w:r>
      <w:proofErr w:type="spellStart"/>
      <w:r w:rsidRPr="00BA393F">
        <w:rPr>
          <w:b/>
          <w:bCs/>
        </w:rPr>
        <w:t>Workflow</w:t>
      </w:r>
      <w:proofErr w:type="spellEnd"/>
    </w:p>
    <w:p w14:paraId="596F857C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>Updating the system is fully automated:</w:t>
      </w:r>
    </w:p>
    <w:p w14:paraId="2660BBC4" w14:textId="77777777" w:rsidR="00BA393F" w:rsidRPr="00BA393F" w:rsidRDefault="00BA393F" w:rsidP="00BA393F">
      <w:pPr>
        <w:numPr>
          <w:ilvl w:val="0"/>
          <w:numId w:val="5"/>
        </w:numPr>
        <w:rPr>
          <w:lang w:val="en-GB"/>
        </w:rPr>
      </w:pPr>
      <w:r w:rsidRPr="00BA393F">
        <w:rPr>
          <w:lang w:val="en-GB"/>
        </w:rPr>
        <w:t>Drop new daily CSVs into the project folder.</w:t>
      </w:r>
    </w:p>
    <w:p w14:paraId="6810203F" w14:textId="77777777" w:rsidR="00BA393F" w:rsidRPr="00BA393F" w:rsidRDefault="00BA393F" w:rsidP="00BA393F">
      <w:pPr>
        <w:numPr>
          <w:ilvl w:val="0"/>
          <w:numId w:val="5"/>
        </w:numPr>
      </w:pPr>
      <w:r w:rsidRPr="00BA393F">
        <w:t>Run update_db.py.</w:t>
      </w:r>
    </w:p>
    <w:p w14:paraId="4DB20D1E" w14:textId="77777777" w:rsidR="00BA393F" w:rsidRPr="00BA393F" w:rsidRDefault="00BA393F" w:rsidP="00BA393F">
      <w:pPr>
        <w:numPr>
          <w:ilvl w:val="0"/>
          <w:numId w:val="5"/>
        </w:numPr>
        <w:rPr>
          <w:lang w:val="en-GB"/>
        </w:rPr>
      </w:pPr>
      <w:r w:rsidRPr="00BA393F">
        <w:rPr>
          <w:lang w:val="en-GB"/>
        </w:rPr>
        <w:t>Processed files move to /done to prevent duplication.</w:t>
      </w:r>
    </w:p>
    <w:p w14:paraId="42AE17E2" w14:textId="77777777" w:rsidR="00BA393F" w:rsidRPr="00BA393F" w:rsidRDefault="00BA393F" w:rsidP="00BA393F">
      <w:pPr>
        <w:numPr>
          <w:ilvl w:val="0"/>
          <w:numId w:val="5"/>
        </w:numPr>
        <w:rPr>
          <w:lang w:val="en-GB"/>
        </w:rPr>
      </w:pPr>
      <w:r w:rsidRPr="00BA393F">
        <w:rPr>
          <w:lang w:val="en-GB"/>
        </w:rPr>
        <w:t>Power BI refreshes the latest data instantly.</w:t>
      </w:r>
    </w:p>
    <w:p w14:paraId="2BD706BB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This short demo video shows how the system updates seamlessly — simulating a </w:t>
      </w:r>
      <w:r w:rsidRPr="00BA393F">
        <w:rPr>
          <w:b/>
          <w:bCs/>
          <w:lang w:val="en-GB"/>
        </w:rPr>
        <w:t>live data ecosystem</w:t>
      </w:r>
      <w:r w:rsidRPr="00BA393F">
        <w:rPr>
          <w:lang w:val="en-GB"/>
        </w:rPr>
        <w:t xml:space="preserve"> used in professional clubs.</w:t>
      </w:r>
    </w:p>
    <w:p w14:paraId="7329EE4D" w14:textId="77777777" w:rsidR="00BA393F" w:rsidRPr="00BA393F" w:rsidRDefault="00BA393F" w:rsidP="00BA393F">
      <w:r w:rsidRPr="00BA393F">
        <w:pict w14:anchorId="7971EB27">
          <v:rect id="_x0000_i1092" style="width:0;height:1.5pt" o:hralign="center" o:hrstd="t" o:hr="t" fillcolor="#a0a0a0" stroked="f"/>
        </w:pict>
      </w:r>
    </w:p>
    <w:p w14:paraId="2AA7ECEC" w14:textId="77777777" w:rsidR="00BA393F" w:rsidRPr="00BA393F" w:rsidRDefault="00BA393F" w:rsidP="00BA393F">
      <w:pPr>
        <w:rPr>
          <w:b/>
          <w:bCs/>
          <w:lang w:val="en-GB"/>
        </w:rPr>
      </w:pPr>
      <w:r w:rsidRPr="00BA393F">
        <w:rPr>
          <w:rFonts w:ascii="Segoe UI Emoji" w:hAnsi="Segoe UI Emoji" w:cs="Segoe UI Emoji"/>
          <w:b/>
          <w:bCs/>
        </w:rPr>
        <w:t>🧠</w:t>
      </w:r>
      <w:r w:rsidRPr="00BA393F">
        <w:rPr>
          <w:b/>
          <w:bCs/>
          <w:lang w:val="en-GB"/>
        </w:rPr>
        <w:t xml:space="preserve"> Summary</w:t>
      </w:r>
    </w:p>
    <w:p w14:paraId="0738D169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lastRenderedPageBreak/>
        <w:t xml:space="preserve">This project demonstrates a </w:t>
      </w:r>
      <w:r w:rsidRPr="00BA393F">
        <w:rPr>
          <w:b/>
          <w:bCs/>
          <w:lang w:val="en-GB"/>
        </w:rPr>
        <w:t>scalable, automated, and reproducible</w:t>
      </w:r>
      <w:r w:rsidRPr="00BA393F">
        <w:rPr>
          <w:lang w:val="en-GB"/>
        </w:rPr>
        <w:t xml:space="preserve"> football performance data pipeline:</w:t>
      </w:r>
    </w:p>
    <w:p w14:paraId="29C65B0C" w14:textId="77777777" w:rsidR="00BA393F" w:rsidRPr="00BA393F" w:rsidRDefault="00BA393F" w:rsidP="00BA393F">
      <w:pPr>
        <w:numPr>
          <w:ilvl w:val="0"/>
          <w:numId w:val="6"/>
        </w:numPr>
        <w:rPr>
          <w:lang w:val="en-GB"/>
        </w:rPr>
      </w:pPr>
      <w:r w:rsidRPr="00BA393F">
        <w:rPr>
          <w:lang w:val="en-GB"/>
        </w:rPr>
        <w:t xml:space="preserve">Converts raw CSV exports into a </w:t>
      </w:r>
      <w:r w:rsidRPr="00BA393F">
        <w:rPr>
          <w:b/>
          <w:bCs/>
          <w:lang w:val="en-GB"/>
        </w:rPr>
        <w:t>relational SQL database</w:t>
      </w:r>
    </w:p>
    <w:p w14:paraId="399FB426" w14:textId="77777777" w:rsidR="00BA393F" w:rsidRPr="00BA393F" w:rsidRDefault="00BA393F" w:rsidP="00BA393F">
      <w:pPr>
        <w:numPr>
          <w:ilvl w:val="0"/>
          <w:numId w:val="6"/>
        </w:numPr>
        <w:rPr>
          <w:lang w:val="en-GB"/>
        </w:rPr>
      </w:pPr>
      <w:r w:rsidRPr="00BA393F">
        <w:rPr>
          <w:lang w:val="en-GB"/>
        </w:rPr>
        <w:t xml:space="preserve">Uses </w:t>
      </w:r>
      <w:r w:rsidRPr="00BA393F">
        <w:rPr>
          <w:b/>
          <w:bCs/>
          <w:lang w:val="en-GB"/>
        </w:rPr>
        <w:t>Python ETL scripts</w:t>
      </w:r>
      <w:r w:rsidRPr="00BA393F">
        <w:rPr>
          <w:lang w:val="en-GB"/>
        </w:rPr>
        <w:t xml:space="preserve"> for daily automation</w:t>
      </w:r>
    </w:p>
    <w:p w14:paraId="3ECEF903" w14:textId="77777777" w:rsidR="00BA393F" w:rsidRPr="00BA393F" w:rsidRDefault="00BA393F" w:rsidP="00BA393F">
      <w:pPr>
        <w:numPr>
          <w:ilvl w:val="0"/>
          <w:numId w:val="6"/>
        </w:numPr>
        <w:rPr>
          <w:lang w:val="en-GB"/>
        </w:rPr>
      </w:pPr>
      <w:r w:rsidRPr="00BA393F">
        <w:rPr>
          <w:lang w:val="en-GB"/>
        </w:rPr>
        <w:t xml:space="preserve">Connects to </w:t>
      </w:r>
      <w:r w:rsidRPr="00BA393F">
        <w:rPr>
          <w:b/>
          <w:bCs/>
          <w:lang w:val="en-GB"/>
        </w:rPr>
        <w:t>Power BI</w:t>
      </w:r>
      <w:r w:rsidRPr="00BA393F">
        <w:rPr>
          <w:lang w:val="en-GB"/>
        </w:rPr>
        <w:t xml:space="preserve"> for dynamic dashboards</w:t>
      </w:r>
    </w:p>
    <w:p w14:paraId="2533AE73" w14:textId="77777777" w:rsidR="00BA393F" w:rsidRPr="00BA393F" w:rsidRDefault="00BA393F" w:rsidP="00BA393F">
      <w:pPr>
        <w:numPr>
          <w:ilvl w:val="0"/>
          <w:numId w:val="6"/>
        </w:numPr>
        <w:rPr>
          <w:lang w:val="en-GB"/>
        </w:rPr>
      </w:pPr>
      <w:r w:rsidRPr="00BA393F">
        <w:rPr>
          <w:lang w:val="en-GB"/>
        </w:rPr>
        <w:t xml:space="preserve">Reflects </w:t>
      </w:r>
      <w:r w:rsidRPr="00BA393F">
        <w:rPr>
          <w:b/>
          <w:bCs/>
          <w:lang w:val="en-GB"/>
        </w:rPr>
        <w:t>real-world data workflows</w:t>
      </w:r>
      <w:r w:rsidRPr="00BA393F">
        <w:rPr>
          <w:lang w:val="en-GB"/>
        </w:rPr>
        <w:t xml:space="preserve"> used in elite sports environments</w:t>
      </w:r>
    </w:p>
    <w:p w14:paraId="4AB83AC2" w14:textId="77777777" w:rsidR="00BA393F" w:rsidRPr="00BA393F" w:rsidRDefault="00BA393F" w:rsidP="00BA393F">
      <w:pPr>
        <w:rPr>
          <w:lang w:val="en-GB"/>
        </w:rPr>
      </w:pPr>
      <w:r w:rsidRPr="00BA393F">
        <w:rPr>
          <w:lang w:val="en-GB"/>
        </w:rPr>
        <w:t xml:space="preserve">Ultimately, it showcases how integrating </w:t>
      </w:r>
      <w:r w:rsidRPr="00BA393F">
        <w:rPr>
          <w:b/>
          <w:bCs/>
          <w:lang w:val="en-GB"/>
        </w:rPr>
        <w:t>data engineering and sports science</w:t>
      </w:r>
      <w:r w:rsidRPr="00BA393F">
        <w:rPr>
          <w:lang w:val="en-GB"/>
        </w:rPr>
        <w:t xml:space="preserve"> principles can transform static spreadsheets into an intelligent, living monitoring system for performance optimization.</w:t>
      </w:r>
    </w:p>
    <w:p w14:paraId="18B2FB2C" w14:textId="77777777" w:rsidR="00BA393F" w:rsidRPr="00BA393F" w:rsidRDefault="00BA393F" w:rsidP="00BA393F">
      <w:r w:rsidRPr="00BA393F">
        <w:pict w14:anchorId="22572C95">
          <v:rect id="_x0000_i1093" style="width:0;height:1.5pt" o:hralign="center" o:hrstd="t" o:hr="t" fillcolor="#a0a0a0" stroked="f"/>
        </w:pict>
      </w:r>
    </w:p>
    <w:p w14:paraId="255A8088" w14:textId="77777777" w:rsidR="00BA393F" w:rsidRPr="00BA393F" w:rsidRDefault="00BA393F" w:rsidP="00BA393F">
      <w:pPr>
        <w:rPr>
          <w:b/>
          <w:bCs/>
        </w:rPr>
      </w:pPr>
      <w:r w:rsidRPr="00BA393F">
        <w:rPr>
          <w:rFonts w:ascii="Segoe UI Emoji" w:hAnsi="Segoe UI Emoji" w:cs="Segoe UI Emoji"/>
          <w:b/>
          <w:bCs/>
        </w:rPr>
        <w:t>📚</w:t>
      </w:r>
      <w:r w:rsidRPr="00BA393F">
        <w:rPr>
          <w:b/>
          <w:bCs/>
        </w:rPr>
        <w:t xml:space="preserve"> </w:t>
      </w:r>
      <w:proofErr w:type="spellStart"/>
      <w:r w:rsidRPr="00BA393F">
        <w:rPr>
          <w:b/>
          <w:bCs/>
        </w:rPr>
        <w:t>References</w:t>
      </w:r>
      <w:proofErr w:type="spellEnd"/>
    </w:p>
    <w:p w14:paraId="04879BB3" w14:textId="77777777" w:rsidR="00544EB2" w:rsidRDefault="00BA393F" w:rsidP="00544EB2">
      <w:pPr>
        <w:numPr>
          <w:ilvl w:val="0"/>
          <w:numId w:val="7"/>
        </w:numPr>
      </w:pPr>
      <w:r w:rsidRPr="00BA393F">
        <w:rPr>
          <w:lang w:val="en-GB"/>
        </w:rPr>
        <w:t xml:space="preserve">Buchheit M, </w:t>
      </w:r>
      <w:proofErr w:type="spellStart"/>
      <w:r w:rsidRPr="00BA393F">
        <w:rPr>
          <w:lang w:val="en-GB"/>
        </w:rPr>
        <w:t>Akubat</w:t>
      </w:r>
      <w:proofErr w:type="spellEnd"/>
      <w:r w:rsidRPr="00BA393F">
        <w:rPr>
          <w:lang w:val="en-GB"/>
        </w:rPr>
        <w:t xml:space="preserve"> I, Ellis M, Campos M, Rabbani A, Castagna C, Malone S. </w:t>
      </w:r>
      <w:r w:rsidRPr="00BA393F">
        <w:rPr>
          <w:i/>
          <w:iCs/>
          <w:lang w:val="en-GB"/>
        </w:rPr>
        <w:t>Revisiting dose–response relationships between heart rate zones, TRIMPs, and aerobic-related physiological and performance markers in elite team sports.</w:t>
      </w:r>
      <w:r w:rsidRPr="00BA393F">
        <w:rPr>
          <w:lang w:val="en-GB"/>
        </w:rPr>
        <w:t xml:space="preserve"> </w:t>
      </w:r>
      <w:r w:rsidRPr="00BA393F">
        <w:rPr>
          <w:b/>
          <w:bCs/>
        </w:rPr>
        <w:t xml:space="preserve">Sport </w:t>
      </w:r>
      <w:proofErr w:type="spellStart"/>
      <w:r w:rsidRPr="00BA393F">
        <w:rPr>
          <w:b/>
          <w:bCs/>
        </w:rPr>
        <w:t>Perf</w:t>
      </w:r>
      <w:proofErr w:type="spellEnd"/>
      <w:r w:rsidRPr="00BA393F">
        <w:rPr>
          <w:b/>
          <w:bCs/>
        </w:rPr>
        <w:t xml:space="preserve"> &amp; </w:t>
      </w:r>
      <w:proofErr w:type="spellStart"/>
      <w:r w:rsidRPr="00BA393F">
        <w:rPr>
          <w:b/>
          <w:bCs/>
        </w:rPr>
        <w:t>Sci</w:t>
      </w:r>
      <w:proofErr w:type="spellEnd"/>
      <w:r w:rsidRPr="00BA393F">
        <w:rPr>
          <w:b/>
          <w:bCs/>
        </w:rPr>
        <w:t xml:space="preserve"> </w:t>
      </w:r>
      <w:proofErr w:type="spellStart"/>
      <w:r w:rsidRPr="00BA393F">
        <w:rPr>
          <w:b/>
          <w:bCs/>
        </w:rPr>
        <w:t>Reports</w:t>
      </w:r>
      <w:proofErr w:type="spellEnd"/>
      <w:r w:rsidRPr="00BA393F">
        <w:t>, 2025.</w:t>
      </w:r>
    </w:p>
    <w:p w14:paraId="0753908E" w14:textId="211D8518" w:rsidR="00683C12" w:rsidRPr="00544EB2" w:rsidRDefault="00544EB2" w:rsidP="00544EB2">
      <w:pPr>
        <w:numPr>
          <w:ilvl w:val="0"/>
          <w:numId w:val="7"/>
        </w:numPr>
      </w:pPr>
      <w:r w:rsidRPr="00544EB2">
        <w:rPr>
          <w:b/>
          <w:bCs/>
          <w:lang w:val="en-GB"/>
        </w:rPr>
        <w:t>Buchheit, M., &amp; Laursen, P. B. (2024).</w:t>
      </w:r>
      <w:r w:rsidRPr="00544EB2">
        <w:rPr>
          <w:lang w:val="en-GB"/>
        </w:rPr>
        <w:t xml:space="preserve"> </w:t>
      </w:r>
      <w:r w:rsidRPr="00544EB2">
        <w:rPr>
          <w:i/>
          <w:iCs/>
          <w:lang w:val="en-GB"/>
        </w:rPr>
        <w:t>Data everywhere, insight nowhere: a practical quadrant-based model for monitoring training load vs. response in elite football.</w:t>
      </w:r>
      <w:r w:rsidRPr="00544EB2">
        <w:rPr>
          <w:lang w:val="en-GB"/>
        </w:rPr>
        <w:t xml:space="preserve"> </w:t>
      </w:r>
      <w:r w:rsidRPr="00544EB2">
        <w:rPr>
          <w:i/>
          <w:iCs/>
        </w:rPr>
        <w:t xml:space="preserve">Sport Performance &amp; </w:t>
      </w:r>
      <w:proofErr w:type="spellStart"/>
      <w:r w:rsidRPr="00544EB2">
        <w:rPr>
          <w:i/>
          <w:iCs/>
        </w:rPr>
        <w:t>Science</w:t>
      </w:r>
      <w:proofErr w:type="spellEnd"/>
      <w:r w:rsidRPr="00544EB2">
        <w:rPr>
          <w:i/>
          <w:iCs/>
        </w:rPr>
        <w:t xml:space="preserve"> </w:t>
      </w:r>
      <w:proofErr w:type="spellStart"/>
      <w:r w:rsidRPr="00544EB2">
        <w:rPr>
          <w:i/>
          <w:iCs/>
        </w:rPr>
        <w:t>Reports</w:t>
      </w:r>
      <w:proofErr w:type="spellEnd"/>
      <w:r w:rsidRPr="00544EB2">
        <w:t xml:space="preserve">, </w:t>
      </w:r>
      <w:r w:rsidRPr="00544EB2">
        <w:rPr>
          <w:b/>
          <w:bCs/>
        </w:rPr>
        <w:t>2024</w:t>
      </w:r>
      <w:r w:rsidRPr="00544EB2">
        <w:t>(259), v1.</w:t>
      </w:r>
    </w:p>
    <w:sectPr w:rsidR="00683C12" w:rsidRPr="00544EB2" w:rsidSect="008B3C4A">
      <w:pgSz w:w="11910" w:h="16840"/>
      <w:pgMar w:top="1240" w:right="1275" w:bottom="920" w:left="1559" w:header="720" w:footer="7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38E7"/>
    <w:multiLevelType w:val="multilevel"/>
    <w:tmpl w:val="584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A595A"/>
    <w:multiLevelType w:val="multilevel"/>
    <w:tmpl w:val="39D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D5EEA"/>
    <w:multiLevelType w:val="multilevel"/>
    <w:tmpl w:val="EF3C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67A6E"/>
    <w:multiLevelType w:val="multilevel"/>
    <w:tmpl w:val="44E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81192"/>
    <w:multiLevelType w:val="multilevel"/>
    <w:tmpl w:val="7CE4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932E7A"/>
    <w:multiLevelType w:val="multilevel"/>
    <w:tmpl w:val="893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96D9B"/>
    <w:multiLevelType w:val="multilevel"/>
    <w:tmpl w:val="261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46463">
    <w:abstractNumId w:val="6"/>
  </w:num>
  <w:num w:numId="2" w16cid:durableId="2142262479">
    <w:abstractNumId w:val="1"/>
  </w:num>
  <w:num w:numId="3" w16cid:durableId="785344777">
    <w:abstractNumId w:val="2"/>
  </w:num>
  <w:num w:numId="4" w16cid:durableId="1434324977">
    <w:abstractNumId w:val="3"/>
  </w:num>
  <w:num w:numId="5" w16cid:durableId="1362516122">
    <w:abstractNumId w:val="4"/>
  </w:num>
  <w:num w:numId="6" w16cid:durableId="176579747">
    <w:abstractNumId w:val="5"/>
  </w:num>
  <w:num w:numId="7" w16cid:durableId="81029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41"/>
    <w:rsid w:val="00162BD6"/>
    <w:rsid w:val="003D3413"/>
    <w:rsid w:val="00544EB2"/>
    <w:rsid w:val="00683C12"/>
    <w:rsid w:val="007673B2"/>
    <w:rsid w:val="007C79CF"/>
    <w:rsid w:val="008B3C4A"/>
    <w:rsid w:val="00AA2CA9"/>
    <w:rsid w:val="00AF243A"/>
    <w:rsid w:val="00BA393F"/>
    <w:rsid w:val="00BB64B1"/>
    <w:rsid w:val="00DC6141"/>
    <w:rsid w:val="00F4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0EBBC"/>
  <w15:chartTrackingRefBased/>
  <w15:docId w15:val="{51A63803-ECA6-4EB8-8EBA-97061DC3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394"/>
  </w:style>
  <w:style w:type="paragraph" w:styleId="Ttulo1">
    <w:name w:val="heading 1"/>
    <w:basedOn w:val="Normal"/>
    <w:next w:val="Normal"/>
    <w:link w:val="Ttulo1Car"/>
    <w:uiPriority w:val="9"/>
    <w:qFormat/>
    <w:rsid w:val="00DC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1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1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1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1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1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1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1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1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1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1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944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García Bilbao</dc:creator>
  <cp:keywords/>
  <dc:description/>
  <cp:lastModifiedBy>Nacho García Bilbao</cp:lastModifiedBy>
  <cp:revision>2</cp:revision>
  <dcterms:created xsi:type="dcterms:W3CDTF">2025-10-31T09:45:00Z</dcterms:created>
  <dcterms:modified xsi:type="dcterms:W3CDTF">2025-10-31T10:14:00Z</dcterms:modified>
</cp:coreProperties>
</file>