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6E2B" w14:textId="77777777" w:rsidR="00F42394" w:rsidRPr="0038298F" w:rsidRDefault="00F42394" w:rsidP="00F42394">
      <w:pPr>
        <w:jc w:val="center"/>
        <w:rPr>
          <w:b/>
          <w:bCs/>
          <w:sz w:val="28"/>
          <w:szCs w:val="28"/>
          <w:lang w:val="en-US"/>
        </w:rPr>
      </w:pPr>
      <w:r w:rsidRPr="00F840DB">
        <w:rPr>
          <w:b/>
          <w:bCs/>
          <w:sz w:val="28"/>
          <w:szCs w:val="28"/>
          <w:lang w:val="en-GB"/>
        </w:rPr>
        <w:t>FOOTBALL PERFORMANCE DEPARTMENT DATA INFRASTRUCTURE</w:t>
      </w:r>
    </w:p>
    <w:p w14:paraId="437130CC" w14:textId="77777777" w:rsidR="00BA393F" w:rsidRPr="00BA393F" w:rsidRDefault="00BA393F" w:rsidP="00BA393F">
      <w:pPr>
        <w:jc w:val="center"/>
        <w:rPr>
          <w:lang w:val="en-GB"/>
        </w:rPr>
      </w:pPr>
      <w:r w:rsidRPr="00BA393F">
        <w:rPr>
          <w:i/>
          <w:iCs/>
          <w:lang w:val="en-GB"/>
        </w:rPr>
        <w:t>From raw GPS and wellness data to automated analytics — simulating a professional club’s performance ecosystem.</w:t>
      </w:r>
    </w:p>
    <w:p w14:paraId="6869CD2F" w14:textId="77777777" w:rsidR="00BA393F" w:rsidRPr="00BA393F" w:rsidRDefault="00BA393F" w:rsidP="00BA393F">
      <w:r w:rsidRPr="00BA393F">
        <w:pict w14:anchorId="3ED40720">
          <v:rect id="_x0000_i1086" style="width:0;height:1.5pt" o:hralign="center" o:hrstd="t" o:hr="t" fillcolor="#a0a0a0" stroked="f"/>
        </w:pict>
      </w:r>
    </w:p>
    <w:p w14:paraId="3DF1846D" w14:textId="77777777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t>🧩</w:t>
      </w:r>
      <w:r w:rsidRPr="00BA393F">
        <w:rPr>
          <w:b/>
          <w:bCs/>
          <w:lang w:val="en-GB"/>
        </w:rPr>
        <w:t xml:space="preserve"> Introduction</w:t>
      </w:r>
    </w:p>
    <w:p w14:paraId="75722934" w14:textId="633FF762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In most football clubs, GPS, wellness, and fitness data are managed through </w:t>
      </w:r>
      <w:r w:rsidRPr="00BA393F">
        <w:rPr>
          <w:b/>
          <w:bCs/>
          <w:lang w:val="en-GB"/>
        </w:rPr>
        <w:t>Excel spreadsheets</w:t>
      </w:r>
      <w:r w:rsidRPr="00BA393F">
        <w:rPr>
          <w:lang w:val="en-GB"/>
        </w:rPr>
        <w:t xml:space="preserve"> exported from tracking systems like </w:t>
      </w:r>
      <w:r w:rsidRPr="00BA393F">
        <w:rPr>
          <w:i/>
          <w:iCs/>
          <w:lang w:val="en-GB"/>
        </w:rPr>
        <w:t>Catapult, STATSports,</w:t>
      </w:r>
      <w:r w:rsidRPr="00BA393F">
        <w:rPr>
          <w:lang w:val="en-GB"/>
        </w:rPr>
        <w:t xml:space="preserve"> or </w:t>
      </w:r>
      <w:r w:rsidRPr="00BA393F">
        <w:rPr>
          <w:i/>
          <w:iCs/>
          <w:lang w:val="en-GB"/>
        </w:rPr>
        <w:t>Wimu</w:t>
      </w:r>
      <w:r w:rsidRPr="00BA393F">
        <w:rPr>
          <w:lang w:val="en-GB"/>
        </w:rPr>
        <w:t>.</w:t>
      </w:r>
      <w:r>
        <w:rPr>
          <w:lang w:val="en-GB"/>
        </w:rPr>
        <w:t xml:space="preserve"> </w:t>
      </w:r>
      <w:r w:rsidRPr="00BA393F">
        <w:rPr>
          <w:lang w:val="en-GB"/>
        </w:rPr>
        <w:t xml:space="preserve">While functional, this manual approach becomes </w:t>
      </w:r>
      <w:r w:rsidRPr="00BA393F">
        <w:rPr>
          <w:b/>
          <w:bCs/>
          <w:lang w:val="en-GB"/>
        </w:rPr>
        <w:t>inefficient and error-prone</w:t>
      </w:r>
      <w:r w:rsidRPr="00BA393F">
        <w:rPr>
          <w:lang w:val="en-GB"/>
        </w:rPr>
        <w:t xml:space="preserve"> as data volume grows — duplicated records, broken formulas, and inconsistent updates are common issues that compromise long-term analysis.</w:t>
      </w:r>
    </w:p>
    <w:p w14:paraId="1C59E978" w14:textId="0469996C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This project replicates the </w:t>
      </w:r>
      <w:r w:rsidRPr="00BA393F">
        <w:rPr>
          <w:b/>
          <w:bCs/>
          <w:lang w:val="en-GB"/>
        </w:rPr>
        <w:t>data infrastructure of a professional football performance department</w:t>
      </w:r>
      <w:r w:rsidRPr="00BA393F">
        <w:rPr>
          <w:lang w:val="en-GB"/>
        </w:rPr>
        <w:t xml:space="preserve">, demonstrating how modern data engineering can transform that fragmented workflow into a </w:t>
      </w:r>
      <w:r w:rsidRPr="00BA393F">
        <w:rPr>
          <w:b/>
          <w:bCs/>
          <w:lang w:val="en-GB"/>
        </w:rPr>
        <w:t>scalable, automated system</w:t>
      </w:r>
      <w:r w:rsidRPr="00BA393F">
        <w:rPr>
          <w:lang w:val="en-GB"/>
        </w:rPr>
        <w:t>.</w:t>
      </w:r>
      <w:r>
        <w:rPr>
          <w:lang w:val="en-GB"/>
        </w:rPr>
        <w:t xml:space="preserve"> </w:t>
      </w:r>
      <w:r w:rsidRPr="00BA393F">
        <w:rPr>
          <w:lang w:val="en-GB"/>
        </w:rPr>
        <w:t xml:space="preserve">Using </w:t>
      </w:r>
      <w:r w:rsidRPr="00BA393F">
        <w:rPr>
          <w:b/>
          <w:bCs/>
          <w:lang w:val="en-GB"/>
        </w:rPr>
        <w:t>Python</w:t>
      </w:r>
      <w:r w:rsidRPr="00BA393F">
        <w:rPr>
          <w:lang w:val="en-GB"/>
        </w:rPr>
        <w:t xml:space="preserve">, </w:t>
      </w:r>
      <w:r w:rsidRPr="00BA393F">
        <w:rPr>
          <w:b/>
          <w:bCs/>
          <w:lang w:val="en-GB"/>
        </w:rPr>
        <w:t>SQL</w:t>
      </w:r>
      <w:r>
        <w:rPr>
          <w:b/>
          <w:bCs/>
          <w:lang w:val="en-GB"/>
        </w:rPr>
        <w:t>ite</w:t>
      </w:r>
      <w:r w:rsidRPr="00BA393F">
        <w:rPr>
          <w:lang w:val="en-GB"/>
        </w:rPr>
        <w:t xml:space="preserve">, and </w:t>
      </w:r>
      <w:r w:rsidRPr="00BA393F">
        <w:rPr>
          <w:b/>
          <w:bCs/>
          <w:lang w:val="en-GB"/>
        </w:rPr>
        <w:t>Power BI</w:t>
      </w:r>
      <w:r w:rsidRPr="00BA393F">
        <w:rPr>
          <w:lang w:val="en-GB"/>
        </w:rPr>
        <w:t xml:space="preserve">, the project builds a complete pipeline that converts raw CSV exports into a </w:t>
      </w:r>
      <w:r w:rsidRPr="00BA393F">
        <w:rPr>
          <w:b/>
          <w:bCs/>
          <w:lang w:val="en-GB"/>
        </w:rPr>
        <w:t>structured SQL database</w:t>
      </w:r>
      <w:r w:rsidRPr="00BA393F">
        <w:rPr>
          <w:lang w:val="en-GB"/>
        </w:rPr>
        <w:t xml:space="preserve"> connected to </w:t>
      </w:r>
      <w:r w:rsidRPr="00BA393F">
        <w:rPr>
          <w:b/>
          <w:bCs/>
          <w:lang w:val="en-GB"/>
        </w:rPr>
        <w:t>automated dashboards</w:t>
      </w:r>
      <w:r>
        <w:rPr>
          <w:lang w:val="en-GB"/>
        </w:rPr>
        <w:t>,</w:t>
      </w:r>
      <w:r w:rsidRPr="00BA393F">
        <w:rPr>
          <w:lang w:val="en-GB"/>
        </w:rPr>
        <w:t xml:space="preserve"> </w:t>
      </w:r>
      <w:r w:rsidRPr="00BA393F">
        <w:rPr>
          <w:b/>
          <w:bCs/>
          <w:lang w:val="en-GB"/>
        </w:rPr>
        <w:t>support</w:t>
      </w:r>
      <w:r>
        <w:rPr>
          <w:b/>
          <w:bCs/>
          <w:lang w:val="en-GB"/>
        </w:rPr>
        <w:t>ing</w:t>
      </w:r>
      <w:r w:rsidRPr="00BA393F">
        <w:rPr>
          <w:b/>
          <w:bCs/>
          <w:lang w:val="en-GB"/>
        </w:rPr>
        <w:t xml:space="preserve"> evidence-based decision making</w:t>
      </w:r>
      <w:r w:rsidRPr="00BA393F">
        <w:rPr>
          <w:lang w:val="en-GB"/>
        </w:rPr>
        <w:t xml:space="preserve"> </w:t>
      </w:r>
      <w:r>
        <w:rPr>
          <w:lang w:val="en-GB"/>
        </w:rPr>
        <w:t>in a more efficient way</w:t>
      </w:r>
      <w:r w:rsidRPr="00BA393F">
        <w:rPr>
          <w:lang w:val="en-GB"/>
        </w:rPr>
        <w:t>.</w:t>
      </w:r>
    </w:p>
    <w:p w14:paraId="51F5992A" w14:textId="77777777" w:rsidR="00BA393F" w:rsidRPr="00BA393F" w:rsidRDefault="00BA393F" w:rsidP="00BA393F">
      <w:r w:rsidRPr="00BA393F">
        <w:pict w14:anchorId="26BB2A9E">
          <v:rect id="_x0000_i1088" style="width:0;height:1.5pt" o:hralign="center" o:hrstd="t" o:hr="t" fillcolor="#a0a0a0" stroked="f"/>
        </w:pict>
      </w:r>
    </w:p>
    <w:p w14:paraId="5601BE11" w14:textId="77777777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t>📊</w:t>
      </w:r>
      <w:r w:rsidRPr="00BA393F">
        <w:rPr>
          <w:b/>
          <w:bCs/>
          <w:lang w:val="en-GB"/>
        </w:rPr>
        <w:t xml:space="preserve"> Data and Metric Selection</w:t>
      </w:r>
    </w:p>
    <w:p w14:paraId="1BE57BE7" w14:textId="45452EB8" w:rsidR="00BA393F" w:rsidRDefault="00BA393F" w:rsidP="00BA393F">
      <w:pPr>
        <w:rPr>
          <w:lang w:val="en-GB"/>
        </w:rPr>
      </w:pPr>
      <w:r w:rsidRPr="00BA393F">
        <w:rPr>
          <w:lang w:val="en-GB"/>
        </w:rPr>
        <w:t>The synthetic data</w:t>
      </w:r>
      <w:r>
        <w:rPr>
          <w:lang w:val="en-GB"/>
        </w:rPr>
        <w:t xml:space="preserve"> (download </w:t>
      </w:r>
      <w:r w:rsidRPr="00BA393F">
        <w:rPr>
          <w:color w:val="4472C4" w:themeColor="accent1"/>
          <w:lang w:val="en-GB"/>
        </w:rPr>
        <w:t>here</w:t>
      </w:r>
      <w:r>
        <w:rPr>
          <w:lang w:val="en-GB"/>
        </w:rPr>
        <w:t>)</w:t>
      </w:r>
      <w:r w:rsidRPr="00BA393F">
        <w:rPr>
          <w:lang w:val="en-GB"/>
        </w:rPr>
        <w:t xml:space="preserve"> simulates a realistic monitoring setup used in elite football environments.</w:t>
      </w:r>
      <w:r>
        <w:rPr>
          <w:lang w:val="en-GB"/>
        </w:rPr>
        <w:t xml:space="preserve"> </w:t>
      </w:r>
      <w:r w:rsidRPr="00BA393F">
        <w:rPr>
          <w:lang w:val="en-GB"/>
        </w:rPr>
        <w:t xml:space="preserve">Metric selection was guided by </w:t>
      </w:r>
      <w:r w:rsidRPr="00BA393F">
        <w:rPr>
          <w:b/>
          <w:bCs/>
          <w:lang w:val="en-GB"/>
        </w:rPr>
        <w:t>the quadrant model</w:t>
      </w:r>
      <w:r w:rsidRPr="00BA393F">
        <w:rPr>
          <w:lang w:val="en-GB"/>
        </w:rPr>
        <w:t xml:space="preserve"> (Buchheit &amp; Laursen, 2024), which ensures at least one monitoring variable per key physiological domain:</w:t>
      </w:r>
    </w:p>
    <w:p w14:paraId="65926DE1" w14:textId="3D8E2C27" w:rsidR="00BA393F" w:rsidRDefault="00BA393F" w:rsidP="00BA393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12409EBA" wp14:editId="47B923BD">
            <wp:extent cx="5763260" cy="3244215"/>
            <wp:effectExtent l="0" t="0" r="8890" b="0"/>
            <wp:docPr id="14925234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23432" name="Imagen 14925234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6C8C" w14:textId="77777777" w:rsidR="00BA393F" w:rsidRDefault="00BA393F" w:rsidP="00BA393F">
      <w:pPr>
        <w:rPr>
          <w:lang w:val="en-GB"/>
        </w:rPr>
      </w:pPr>
    </w:p>
    <w:p w14:paraId="589BB542" w14:textId="77777777" w:rsidR="008848BA" w:rsidRDefault="008848BA" w:rsidP="00BA393F">
      <w:pPr>
        <w:rPr>
          <w:lang w:val="en-GB"/>
        </w:rPr>
      </w:pPr>
    </w:p>
    <w:p w14:paraId="6747681A" w14:textId="77777777" w:rsidR="008848BA" w:rsidRDefault="008848BA" w:rsidP="00BA393F">
      <w:pPr>
        <w:rPr>
          <w:lang w:val="en-GB"/>
        </w:rPr>
      </w:pPr>
    </w:p>
    <w:p w14:paraId="54542233" w14:textId="77777777" w:rsidR="008848BA" w:rsidRDefault="008848BA" w:rsidP="00BA393F">
      <w:pPr>
        <w:rPr>
          <w:lang w:val="en-GB"/>
        </w:rPr>
      </w:pPr>
    </w:p>
    <w:p w14:paraId="3358A096" w14:textId="2B0E2A9C" w:rsidR="00544EB2" w:rsidRDefault="00544EB2" w:rsidP="00BA393F">
      <w:pPr>
        <w:rPr>
          <w:lang w:val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152"/>
        <w:gridCol w:w="2278"/>
        <w:gridCol w:w="4052"/>
      </w:tblGrid>
      <w:tr w:rsidR="00C24930" w:rsidRPr="00544EB2" w14:paraId="010D6E6C" w14:textId="77777777" w:rsidTr="00000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8DB05" w14:textId="77777777" w:rsidR="00544EB2" w:rsidRPr="00544EB2" w:rsidRDefault="00544EB2" w:rsidP="00544EB2">
            <w:pPr>
              <w:rPr>
                <w:b/>
                <w:bCs/>
              </w:rPr>
            </w:pPr>
            <w:r w:rsidRPr="00544EB2">
              <w:rPr>
                <w:b/>
                <w:bCs/>
              </w:rPr>
              <w:lastRenderedPageBreak/>
              <w:t>Quadrant</w:t>
            </w:r>
          </w:p>
        </w:tc>
        <w:tc>
          <w:tcPr>
            <w:tcW w:w="0" w:type="auto"/>
            <w:vAlign w:val="center"/>
            <w:hideMark/>
          </w:tcPr>
          <w:p w14:paraId="45A6F63B" w14:textId="77777777" w:rsidR="00544EB2" w:rsidRPr="00544EB2" w:rsidRDefault="00544EB2" w:rsidP="00544EB2">
            <w:pPr>
              <w:rPr>
                <w:b/>
                <w:bCs/>
              </w:rPr>
            </w:pPr>
            <w:r w:rsidRPr="00544EB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140FDBE" w14:textId="7F254298" w:rsidR="00544EB2" w:rsidRPr="00544EB2" w:rsidRDefault="008848BA" w:rsidP="00544EB2">
            <w:pPr>
              <w:rPr>
                <w:b/>
                <w:bCs/>
              </w:rPr>
            </w:pPr>
            <w:r>
              <w:rPr>
                <w:b/>
                <w:bCs/>
              </w:rPr>
              <w:t>Selected variables</w:t>
            </w:r>
          </w:p>
        </w:tc>
        <w:tc>
          <w:tcPr>
            <w:tcW w:w="0" w:type="auto"/>
            <w:vAlign w:val="center"/>
            <w:hideMark/>
          </w:tcPr>
          <w:p w14:paraId="2553205E" w14:textId="49931E67" w:rsidR="00544EB2" w:rsidRPr="00544EB2" w:rsidRDefault="008848BA" w:rsidP="00544EB2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C24930" w:rsidRPr="00544EB2" w14:paraId="794B1531" w14:textId="77777777" w:rsidTr="00000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E884" w14:textId="77777777" w:rsidR="00544EB2" w:rsidRPr="00544EB2" w:rsidRDefault="00544EB2" w:rsidP="00544EB2">
            <w:r w:rsidRPr="00544EB2">
              <w:rPr>
                <w:b/>
                <w:bCs/>
              </w:rPr>
              <w:t>Metabolic Load</w:t>
            </w:r>
          </w:p>
        </w:tc>
        <w:tc>
          <w:tcPr>
            <w:tcW w:w="0" w:type="auto"/>
            <w:vAlign w:val="center"/>
            <w:hideMark/>
          </w:tcPr>
          <w:p w14:paraId="10521481" w14:textId="703B6927" w:rsidR="00544EB2" w:rsidRPr="00544EB2" w:rsidRDefault="00544EB2" w:rsidP="00544EB2">
            <w:r w:rsidRPr="00544EB2">
              <w:t xml:space="preserve">Internal </w:t>
            </w:r>
          </w:p>
        </w:tc>
        <w:tc>
          <w:tcPr>
            <w:tcW w:w="0" w:type="auto"/>
            <w:vAlign w:val="center"/>
            <w:hideMark/>
          </w:tcPr>
          <w:p w14:paraId="37E96451" w14:textId="411EBF75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Heart Rate (HR), HR Zones</w:t>
            </w:r>
            <w:r w:rsidR="00E27865">
              <w:rPr>
                <w:lang w:val="en-GB"/>
              </w:rPr>
              <w:t xml:space="preserve"> (THRZ)</w:t>
            </w:r>
            <w:r w:rsidRPr="00544EB2">
              <w:rPr>
                <w:lang w:val="en-GB"/>
              </w:rPr>
              <w:t>, RPE</w:t>
            </w:r>
          </w:p>
        </w:tc>
        <w:tc>
          <w:tcPr>
            <w:tcW w:w="0" w:type="auto"/>
            <w:vAlign w:val="center"/>
            <w:hideMark/>
          </w:tcPr>
          <w:p w14:paraId="0FBA4DE5" w14:textId="47D679E2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Practical and cost-effective. HR and RPE are widely validated proxies for internal load</w:t>
            </w:r>
            <w:r w:rsidR="009A49EC">
              <w:rPr>
                <w:lang w:val="en-GB"/>
              </w:rPr>
              <w:t>, once we accept their limitations,</w:t>
            </w:r>
            <w:r w:rsidRPr="00544EB2">
              <w:rPr>
                <w:lang w:val="en-GB"/>
              </w:rPr>
              <w:t xml:space="preserve"> and are easy to implement at scale. THRZ (time-above-threshold) is used here for session/weekly micro-targets</w:t>
            </w:r>
            <w:r w:rsidR="009A49EC">
              <w:rPr>
                <w:lang w:val="en-GB"/>
              </w:rPr>
              <w:t>.</w:t>
            </w:r>
          </w:p>
        </w:tc>
      </w:tr>
      <w:tr w:rsidR="00C24930" w:rsidRPr="00544EB2" w14:paraId="5CBA7102" w14:textId="77777777" w:rsidTr="00000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F22F" w14:textId="77777777" w:rsidR="00544EB2" w:rsidRPr="00544EB2" w:rsidRDefault="00544EB2" w:rsidP="00544EB2">
            <w:r w:rsidRPr="00544EB2">
              <w:rPr>
                <w:b/>
                <w:bCs/>
              </w:rPr>
              <w:t>Neuromuscular Load</w:t>
            </w:r>
          </w:p>
        </w:tc>
        <w:tc>
          <w:tcPr>
            <w:tcW w:w="0" w:type="auto"/>
            <w:vAlign w:val="center"/>
            <w:hideMark/>
          </w:tcPr>
          <w:p w14:paraId="4AEFD8CE" w14:textId="42535226" w:rsidR="00544EB2" w:rsidRPr="00544EB2" w:rsidRDefault="009A49EC" w:rsidP="00544EB2">
            <w:r>
              <w:t>Internal and external</w:t>
            </w:r>
          </w:p>
        </w:tc>
        <w:tc>
          <w:tcPr>
            <w:tcW w:w="0" w:type="auto"/>
            <w:vAlign w:val="center"/>
            <w:hideMark/>
          </w:tcPr>
          <w:p w14:paraId="6E5D279B" w14:textId="48FB07DE" w:rsidR="00544EB2" w:rsidRPr="00544EB2" w:rsidRDefault="009A49EC" w:rsidP="00544EB2">
            <w:pPr>
              <w:rPr>
                <w:lang w:val="en-GB"/>
              </w:rPr>
            </w:pPr>
            <w:r>
              <w:rPr>
                <w:lang w:val="en-GB"/>
              </w:rPr>
              <w:t xml:space="preserve">RPE and </w:t>
            </w:r>
            <w:r w:rsidR="00544EB2" w:rsidRPr="00544EB2">
              <w:rPr>
                <w:lang w:val="en-GB"/>
              </w:rPr>
              <w:t xml:space="preserve">GPS metrics (distance, high-speed distance, accelerations); </w:t>
            </w:r>
          </w:p>
        </w:tc>
        <w:tc>
          <w:tcPr>
            <w:tcW w:w="0" w:type="auto"/>
            <w:vAlign w:val="center"/>
            <w:hideMark/>
          </w:tcPr>
          <w:p w14:paraId="06C55E2C" w14:textId="6F766A1D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GPS is a common, pragmatic proxy for external/neuromuscular load. Direct measures (force plates, linear encoders) are more informative for strength-specific neuromuscular strain but are excluded from the pipeline to keep the project reproducible without specialized hardware.</w:t>
            </w:r>
          </w:p>
        </w:tc>
      </w:tr>
      <w:tr w:rsidR="00C24930" w:rsidRPr="00544EB2" w14:paraId="715E7FB2" w14:textId="77777777" w:rsidTr="00000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4E50" w14:textId="77777777" w:rsidR="00544EB2" w:rsidRPr="00544EB2" w:rsidRDefault="00544EB2" w:rsidP="00544EB2">
            <w:r w:rsidRPr="00544EB2">
              <w:rPr>
                <w:b/>
                <w:bCs/>
              </w:rPr>
              <w:t>Metabolic Adaptation</w:t>
            </w:r>
          </w:p>
        </w:tc>
        <w:tc>
          <w:tcPr>
            <w:tcW w:w="0" w:type="auto"/>
            <w:vAlign w:val="center"/>
            <w:hideMark/>
          </w:tcPr>
          <w:p w14:paraId="295F452E" w14:textId="5DA05309" w:rsidR="00544EB2" w:rsidRPr="00544EB2" w:rsidRDefault="00A25895" w:rsidP="00544EB2">
            <w:r>
              <w:t>Response and adaptation</w:t>
            </w:r>
          </w:p>
        </w:tc>
        <w:tc>
          <w:tcPr>
            <w:tcW w:w="0" w:type="auto"/>
            <w:vAlign w:val="center"/>
            <w:hideMark/>
          </w:tcPr>
          <w:p w14:paraId="46EDC1C3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Submaximal exercise HR and lactate response (e.g., 1500 m submax test with lactate sampling)</w:t>
            </w:r>
          </w:p>
        </w:tc>
        <w:tc>
          <w:tcPr>
            <w:tcW w:w="0" w:type="auto"/>
            <w:vAlign w:val="center"/>
            <w:hideMark/>
          </w:tcPr>
          <w:p w14:paraId="2A2F3DB1" w14:textId="4FD454DB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 xml:space="preserve">Reflects aerobic efficiency and metabolic adaptation. </w:t>
            </w:r>
            <w:r w:rsidR="00C24930">
              <w:rPr>
                <w:lang w:val="en-GB"/>
              </w:rPr>
              <w:t>Fitness tests</w:t>
            </w:r>
            <w:r w:rsidRPr="00544EB2">
              <w:rPr>
                <w:lang w:val="en-GB"/>
              </w:rPr>
              <w:t xml:space="preserve"> </w:t>
            </w:r>
            <w:r w:rsidR="00C24930">
              <w:rPr>
                <w:lang w:val="en-GB"/>
              </w:rPr>
              <w:t xml:space="preserve">csv </w:t>
            </w:r>
            <w:r w:rsidRPr="00544EB2">
              <w:rPr>
                <w:lang w:val="en-GB"/>
              </w:rPr>
              <w:t>simulates a 1500 m submaximal test and stores HR/lactate-like outputs to show how adaptation metrics can be tracked longitudinally.</w:t>
            </w:r>
          </w:p>
        </w:tc>
      </w:tr>
      <w:tr w:rsidR="00C24930" w:rsidRPr="00544EB2" w14:paraId="76BA6D1F" w14:textId="77777777" w:rsidTr="00000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CC0B" w14:textId="77777777" w:rsidR="00544EB2" w:rsidRPr="00544EB2" w:rsidRDefault="00544EB2" w:rsidP="00544EB2">
            <w:r w:rsidRPr="00544EB2">
              <w:rPr>
                <w:b/>
                <w:bCs/>
              </w:rPr>
              <w:t>Neuromuscular Adaptation</w:t>
            </w:r>
          </w:p>
        </w:tc>
        <w:tc>
          <w:tcPr>
            <w:tcW w:w="0" w:type="auto"/>
            <w:vAlign w:val="center"/>
            <w:hideMark/>
          </w:tcPr>
          <w:p w14:paraId="6381AFEA" w14:textId="4AD285F2" w:rsidR="00544EB2" w:rsidRPr="00544EB2" w:rsidRDefault="00A25895" w:rsidP="00544EB2">
            <w:r>
              <w:t>Response and adaptation</w:t>
            </w:r>
          </w:p>
        </w:tc>
        <w:tc>
          <w:tcPr>
            <w:tcW w:w="0" w:type="auto"/>
            <w:vAlign w:val="center"/>
            <w:hideMark/>
          </w:tcPr>
          <w:p w14:paraId="01468FC2" w14:textId="46C13ACD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Jump tests (CMJ), isometric strength tests (dynamometer), movement velocity (e.g., squat 1RM</w:t>
            </w:r>
            <w:r w:rsidR="00C24930">
              <w:rPr>
                <w:lang w:val="en-GB"/>
              </w:rPr>
              <w:t xml:space="preserve"> and</w:t>
            </w:r>
            <w:r w:rsidRPr="00544EB2">
              <w:rPr>
                <w:lang w:val="en-GB"/>
              </w:rPr>
              <w:t xml:space="preserve"> velocity at 60%</w:t>
            </w:r>
            <w:r w:rsidR="00C24930">
              <w:rPr>
                <w:lang w:val="en-GB"/>
              </w:rPr>
              <w:t xml:space="preserve"> 1RM</w:t>
            </w:r>
            <w:r w:rsidRPr="00544EB2">
              <w:rPr>
                <w:lang w:val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05C099" w14:textId="3F5683E1" w:rsidR="00544EB2" w:rsidRPr="00544EB2" w:rsidRDefault="004873F7" w:rsidP="00544EB2">
            <w:pPr>
              <w:rPr>
                <w:lang w:val="en-GB"/>
              </w:rPr>
            </w:pPr>
            <w:r w:rsidRPr="004873F7">
              <w:rPr>
                <w:lang w:val="en-GB"/>
              </w:rPr>
              <w:t xml:space="preserve">These tests capture neuromuscular capacity and adaptation. Together with the aerobic test, the </w:t>
            </w:r>
            <w:r w:rsidRPr="004873F7">
              <w:rPr>
                <w:b/>
                <w:bCs/>
                <w:lang w:val="en-GB"/>
              </w:rPr>
              <w:t>jump and basic strength tests</w:t>
            </w:r>
            <w:r w:rsidRPr="004873F7">
              <w:rPr>
                <w:lang w:val="en-GB"/>
              </w:rPr>
              <w:t xml:space="preserve"> complete the testing battery for this project.</w:t>
            </w:r>
          </w:p>
        </w:tc>
      </w:tr>
    </w:tbl>
    <w:p w14:paraId="540977BF" w14:textId="77777777" w:rsidR="00BA393F" w:rsidRDefault="00BA393F" w:rsidP="00BA393F">
      <w:pPr>
        <w:rPr>
          <w:lang w:val="en-GB"/>
        </w:rPr>
      </w:pPr>
    </w:p>
    <w:p w14:paraId="5A4F0B13" w14:textId="77777777" w:rsidR="00BA393F" w:rsidRPr="00BA393F" w:rsidRDefault="00BA393F" w:rsidP="00BA393F">
      <w:pPr>
        <w:rPr>
          <w:lang w:val="en-GB"/>
        </w:rPr>
      </w:pPr>
    </w:p>
    <w:p w14:paraId="38323FF2" w14:textId="034A97C1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>Heart rate–based load tracking (THRZ) is central to this model.</w:t>
      </w:r>
      <w:r w:rsidR="00544EB2">
        <w:rPr>
          <w:lang w:val="en-GB"/>
        </w:rPr>
        <w:t xml:space="preserve"> </w:t>
      </w:r>
      <w:r w:rsidRPr="00BA393F">
        <w:rPr>
          <w:lang w:val="en-GB"/>
        </w:rPr>
        <w:t>According to Buchheit et al. (2025):</w:t>
      </w:r>
    </w:p>
    <w:p w14:paraId="7ACBF596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>Accumulating ~30 minutes per week above 90% HRmax provides a realistic minimal stimulus for maintaining or improving aerobic fitness. Each additional 10 minutes in this zone may yield an extra 1–2% improvement in key fitness markers.</w:t>
      </w:r>
    </w:p>
    <w:p w14:paraId="7D99710D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THRZ offers major </w:t>
      </w:r>
      <w:r w:rsidRPr="00BA393F">
        <w:rPr>
          <w:b/>
          <w:bCs/>
          <w:lang w:val="en-GB"/>
        </w:rPr>
        <w:t>practical advantages</w:t>
      </w:r>
      <w:r w:rsidRPr="00BA393F">
        <w:rPr>
          <w:lang w:val="en-GB"/>
        </w:rPr>
        <w:t xml:space="preserve"> over aggregated metrics like TRIMPs:</w:t>
      </w:r>
    </w:p>
    <w:p w14:paraId="0292FFC7" w14:textId="77777777" w:rsidR="00BA393F" w:rsidRPr="00BA393F" w:rsidRDefault="00BA393F" w:rsidP="00BA393F">
      <w:pPr>
        <w:numPr>
          <w:ilvl w:val="0"/>
          <w:numId w:val="2"/>
        </w:numPr>
      </w:pPr>
      <w:r w:rsidRPr="00BA393F">
        <w:t>Easier to compute and interpret</w:t>
      </w:r>
    </w:p>
    <w:p w14:paraId="5C6B391A" w14:textId="77777777" w:rsidR="00BA393F" w:rsidRPr="00BA393F" w:rsidRDefault="00BA393F" w:rsidP="00BA393F">
      <w:pPr>
        <w:numPr>
          <w:ilvl w:val="0"/>
          <w:numId w:val="2"/>
        </w:numPr>
        <w:rPr>
          <w:lang w:val="en-GB"/>
        </w:rPr>
      </w:pPr>
      <w:r w:rsidRPr="00BA393F">
        <w:rPr>
          <w:lang w:val="en-GB"/>
        </w:rPr>
        <w:t>Directly applicable to session-level load management</w:t>
      </w:r>
    </w:p>
    <w:p w14:paraId="187A830D" w14:textId="77777777" w:rsidR="00BA393F" w:rsidRPr="00BA393F" w:rsidRDefault="00BA393F" w:rsidP="00BA393F">
      <w:pPr>
        <w:numPr>
          <w:ilvl w:val="0"/>
          <w:numId w:val="2"/>
        </w:numPr>
        <w:rPr>
          <w:lang w:val="en-GB"/>
        </w:rPr>
      </w:pPr>
      <w:r w:rsidRPr="00BA393F">
        <w:rPr>
          <w:lang w:val="en-GB"/>
        </w:rPr>
        <w:t xml:space="preserve">Better suited for </w:t>
      </w:r>
      <w:r w:rsidRPr="00BA393F">
        <w:rPr>
          <w:b/>
          <w:bCs/>
          <w:lang w:val="en-GB"/>
        </w:rPr>
        <w:t>micro-level</w:t>
      </w:r>
      <w:r w:rsidRPr="00BA393F">
        <w:rPr>
          <w:lang w:val="en-GB"/>
        </w:rPr>
        <w:t xml:space="preserve"> targets (sessions and weeks)</w:t>
      </w:r>
    </w:p>
    <w:p w14:paraId="741C04BB" w14:textId="77777777" w:rsidR="00544EB2" w:rsidRDefault="00544EB2" w:rsidP="00BA393F"/>
    <w:p w14:paraId="4EA13229" w14:textId="77777777" w:rsidR="00000A0B" w:rsidRDefault="00000A0B" w:rsidP="00BA393F"/>
    <w:p w14:paraId="520F0582" w14:textId="77777777" w:rsidR="00000A0B" w:rsidRDefault="00000A0B" w:rsidP="00BA393F">
      <w:pPr>
        <w:rPr>
          <w:rFonts w:ascii="Segoe UI Emoji" w:hAnsi="Segoe UI Emoji" w:cs="Segoe UI Emoji"/>
          <w:b/>
          <w:bCs/>
        </w:rPr>
      </w:pPr>
    </w:p>
    <w:p w14:paraId="103A494D" w14:textId="77777777" w:rsidR="004873F7" w:rsidRDefault="004873F7" w:rsidP="00BA393F">
      <w:pPr>
        <w:rPr>
          <w:rFonts w:ascii="Segoe UI Emoji" w:hAnsi="Segoe UI Emoji" w:cs="Segoe UI Emoji"/>
          <w:b/>
          <w:bCs/>
        </w:rPr>
      </w:pPr>
    </w:p>
    <w:p w14:paraId="29656506" w14:textId="77777777" w:rsidR="00F72A1B" w:rsidRPr="00F72A1B" w:rsidRDefault="00F72A1B" w:rsidP="00F72A1B">
      <w:pPr>
        <w:rPr>
          <w:b/>
          <w:bCs/>
          <w:lang w:val="en-GB"/>
        </w:rPr>
      </w:pPr>
      <w:r w:rsidRPr="00F72A1B">
        <w:rPr>
          <w:rFonts w:ascii="Segoe UI Emoji" w:hAnsi="Segoe UI Emoji" w:cs="Segoe UI Emoji"/>
          <w:b/>
          <w:bCs/>
        </w:rPr>
        <w:lastRenderedPageBreak/>
        <w:t>🧱</w:t>
      </w:r>
      <w:r w:rsidRPr="00F72A1B">
        <w:rPr>
          <w:b/>
          <w:bCs/>
          <w:lang w:val="en-GB"/>
        </w:rPr>
        <w:t xml:space="preserve"> Database Design and Creation</w:t>
      </w:r>
    </w:p>
    <w:p w14:paraId="31E172E5" w14:textId="5AFF53C9" w:rsidR="00F72A1B" w:rsidRPr="00F72A1B" w:rsidRDefault="00F72A1B" w:rsidP="00F72A1B">
      <w:pPr>
        <w:rPr>
          <w:lang w:val="en-GB"/>
        </w:rPr>
      </w:pPr>
      <w:r w:rsidRPr="00F72A1B">
        <w:rPr>
          <w:lang w:val="en-GB"/>
        </w:rPr>
        <w:t xml:space="preserve">The </w:t>
      </w:r>
      <w:r w:rsidRPr="00F72A1B">
        <w:rPr>
          <w:b/>
          <w:bCs/>
          <w:lang w:val="en-GB"/>
        </w:rPr>
        <w:t>database</w:t>
      </w:r>
      <w:r w:rsidRPr="00F72A1B">
        <w:rPr>
          <w:lang w:val="en-GB"/>
        </w:rPr>
        <w:t xml:space="preserve"> represents the central layer of the workflow — ensuring </w:t>
      </w:r>
      <w:r w:rsidRPr="00F72A1B">
        <w:rPr>
          <w:b/>
          <w:bCs/>
          <w:lang w:val="en-GB"/>
        </w:rPr>
        <w:t>data integrity</w:t>
      </w:r>
      <w:r w:rsidRPr="00F72A1B">
        <w:rPr>
          <w:lang w:val="en-GB"/>
        </w:rPr>
        <w:t xml:space="preserve">, </w:t>
      </w:r>
      <w:r w:rsidRPr="00F72A1B">
        <w:rPr>
          <w:b/>
          <w:bCs/>
          <w:lang w:val="en-GB"/>
        </w:rPr>
        <w:t>traceability</w:t>
      </w:r>
      <w:r w:rsidRPr="00F72A1B">
        <w:rPr>
          <w:lang w:val="en-GB"/>
        </w:rPr>
        <w:t xml:space="preserve">, and </w:t>
      </w:r>
      <w:r w:rsidRPr="00F72A1B">
        <w:rPr>
          <w:b/>
          <w:bCs/>
          <w:lang w:val="en-GB"/>
        </w:rPr>
        <w:t>automation</w:t>
      </w:r>
      <w:r w:rsidRPr="00F72A1B">
        <w:rPr>
          <w:lang w:val="en-GB"/>
        </w:rPr>
        <w:t>.</w:t>
      </w:r>
      <w:r>
        <w:rPr>
          <w:lang w:val="en-GB"/>
        </w:rPr>
        <w:t xml:space="preserve"> </w:t>
      </w:r>
      <w:r w:rsidRPr="00F72A1B">
        <w:rPr>
          <w:lang w:val="en-GB"/>
        </w:rPr>
        <w:t xml:space="preserve">All raw CSV exports (GPS, wellness, and fitness data) are unified into a </w:t>
      </w:r>
      <w:r w:rsidRPr="00F72A1B">
        <w:rPr>
          <w:b/>
          <w:bCs/>
          <w:lang w:val="en-GB"/>
        </w:rPr>
        <w:t>relational structure</w:t>
      </w:r>
      <w:r w:rsidRPr="00F72A1B">
        <w:rPr>
          <w:lang w:val="en-GB"/>
        </w:rPr>
        <w:t>, which allows Power BI to query updated data directly without manual reprocessing.</w:t>
      </w:r>
    </w:p>
    <w:p w14:paraId="31017B42" w14:textId="77777777" w:rsidR="00F72A1B" w:rsidRPr="00F72A1B" w:rsidRDefault="00F72A1B" w:rsidP="00F72A1B">
      <w:pPr>
        <w:rPr>
          <w:lang w:val="en-GB"/>
        </w:rPr>
      </w:pPr>
      <w:r w:rsidRPr="00F72A1B">
        <w:rPr>
          <w:lang w:val="en-GB"/>
        </w:rPr>
        <w:t xml:space="preserve">The system uses </w:t>
      </w:r>
      <w:r w:rsidRPr="00F72A1B">
        <w:rPr>
          <w:b/>
          <w:bCs/>
          <w:lang w:val="en-GB"/>
        </w:rPr>
        <w:t>SQLite</w:t>
      </w:r>
      <w:r w:rsidRPr="00F72A1B">
        <w:rPr>
          <w:lang w:val="en-GB"/>
        </w:rPr>
        <w:t xml:space="preserve"> for simplicity (though the same schema can easily scale to </w:t>
      </w:r>
      <w:r w:rsidRPr="00F72A1B">
        <w:rPr>
          <w:b/>
          <w:bCs/>
          <w:lang w:val="en-GB"/>
        </w:rPr>
        <w:t>MySQL</w:t>
      </w:r>
      <w:r w:rsidRPr="00F72A1B">
        <w:rPr>
          <w:lang w:val="en-GB"/>
        </w:rPr>
        <w:t>).</w:t>
      </w:r>
      <w:r w:rsidRPr="00F72A1B">
        <w:rPr>
          <w:lang w:val="en-GB"/>
        </w:rPr>
        <w:br/>
        <w:t>Each table represents a key domain of player monitoring: players, session metrics, wellness, and fitness tests.</w:t>
      </w:r>
    </w:p>
    <w:p w14:paraId="6FEE1927" w14:textId="77777777" w:rsidR="00321A97" w:rsidRPr="00321A97" w:rsidRDefault="00321A97" w:rsidP="00321A97">
      <w:pPr>
        <w:rPr>
          <w:rFonts w:ascii="Segoe UI Emoji" w:hAnsi="Segoe UI Emoji" w:cs="Segoe UI Emoji"/>
          <w:b/>
          <w:bCs/>
          <w:lang w:val="en-GB"/>
        </w:rPr>
      </w:pPr>
      <w:r w:rsidRPr="00321A97">
        <w:rPr>
          <w:rFonts w:ascii="Segoe UI Emoji" w:hAnsi="Segoe UI Emoji" w:cs="Segoe UI Emoji"/>
          <w:b/>
          <w:bCs/>
          <w:lang w:val="en-GB"/>
        </w:rPr>
        <w:t>⚙</w:t>
      </w:r>
      <w:r w:rsidRPr="00321A97">
        <w:rPr>
          <w:rFonts w:ascii="Segoe UI Emoji" w:hAnsi="Segoe UI Emoji" w:cs="Segoe UI Emoji"/>
          <w:b/>
          <w:bCs/>
        </w:rPr>
        <w:t>️</w:t>
      </w:r>
      <w:r w:rsidRPr="00321A97">
        <w:rPr>
          <w:rFonts w:ascii="Segoe UI Emoji" w:hAnsi="Segoe UI Emoji" w:cs="Segoe UI Emoji"/>
          <w:b/>
          <w:bCs/>
          <w:lang w:val="en-GB"/>
        </w:rPr>
        <w:t xml:space="preserve"> Script Overview (create_db.py)</w:t>
      </w:r>
    </w:p>
    <w:p w14:paraId="1C47E548" w14:textId="01F8AD87" w:rsidR="00321A97" w:rsidRPr="00321A97" w:rsidRDefault="00321A97" w:rsidP="00321A97">
      <w:pPr>
        <w:rPr>
          <w:rFonts w:ascii="Segoe UI Emoji" w:hAnsi="Segoe UI Emoji" w:cs="Segoe UI Emoji"/>
          <w:b/>
          <w:bCs/>
          <w:lang w:val="en-GB"/>
        </w:rPr>
      </w:pPr>
      <w:r w:rsidRPr="00321A97">
        <w:rPr>
          <w:rFonts w:ascii="Segoe UI Emoji" w:hAnsi="Segoe UI Emoji" w:cs="Segoe UI Emoji"/>
          <w:b/>
          <w:bCs/>
          <w:lang w:val="en-GB"/>
        </w:rPr>
        <w:t>The script automatically builds the SQLite database from historical CSV exports.</w:t>
      </w:r>
      <w:r w:rsidRPr="00321A97">
        <w:rPr>
          <w:rFonts w:ascii="Segoe UI Emoji" w:hAnsi="Segoe UI Emoji" w:cs="Segoe UI Emoji"/>
          <w:b/>
          <w:bCs/>
          <w:lang w:val="en-GB"/>
        </w:rPr>
        <w:br/>
        <w:t>It performs three main tasks:</w:t>
      </w:r>
    </w:p>
    <w:p w14:paraId="0D33B53B" w14:textId="77777777" w:rsidR="00321A97" w:rsidRPr="00321A97" w:rsidRDefault="00321A97" w:rsidP="00321A97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n-GB"/>
        </w:rPr>
      </w:pPr>
      <w:r w:rsidRPr="00321A97">
        <w:rPr>
          <w:rFonts w:ascii="Segoe UI Emoji" w:hAnsi="Segoe UI Emoji" w:cs="Segoe UI Emoji"/>
          <w:b/>
          <w:bCs/>
          <w:lang w:val="en-GB"/>
        </w:rPr>
        <w:t>Creates relational tables for players, training sessions, wellness, and fitness tests.</w:t>
      </w:r>
    </w:p>
    <w:p w14:paraId="13BC4325" w14:textId="77777777" w:rsidR="00321A97" w:rsidRPr="00321A97" w:rsidRDefault="00321A97" w:rsidP="00321A97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n-GB"/>
        </w:rPr>
      </w:pPr>
      <w:r w:rsidRPr="00321A97">
        <w:rPr>
          <w:rFonts w:ascii="Segoe UI Emoji" w:hAnsi="Segoe UI Emoji" w:cs="Segoe UI Emoji"/>
          <w:b/>
          <w:bCs/>
          <w:lang w:val="en-GB"/>
        </w:rPr>
        <w:t>Imports CSV data (e.g., players.csv, session_metrics.csv, wellness.csv, fitness_tests.csv) and loads them into SQL tables.</w:t>
      </w:r>
    </w:p>
    <w:p w14:paraId="3868AA73" w14:textId="77777777" w:rsidR="00321A97" w:rsidRPr="00321A97" w:rsidRDefault="00321A97" w:rsidP="00321A97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n-GB"/>
        </w:rPr>
      </w:pPr>
      <w:r w:rsidRPr="00321A97">
        <w:rPr>
          <w:rFonts w:ascii="Segoe UI Emoji" w:hAnsi="Segoe UI Emoji" w:cs="Segoe UI Emoji"/>
          <w:b/>
          <w:bCs/>
          <w:lang w:val="en-GB"/>
        </w:rPr>
        <w:t>Prepares the database (football_monitoring.db) for direct connection with Power BI, enabling live dashboards without manual updates.</w:t>
      </w:r>
    </w:p>
    <w:p w14:paraId="225FC69C" w14:textId="77777777" w:rsidR="00321A97" w:rsidRPr="00321A97" w:rsidRDefault="00321A97" w:rsidP="00321A97">
      <w:pPr>
        <w:rPr>
          <w:rFonts w:ascii="Segoe UI Emoji" w:hAnsi="Segoe UI Emoji" w:cs="Segoe UI Emoji"/>
          <w:b/>
          <w:bCs/>
          <w:lang w:val="en-GB"/>
        </w:rPr>
      </w:pPr>
      <w:r w:rsidRPr="00321A97">
        <w:rPr>
          <w:rFonts w:ascii="Segoe UI Emoji" w:hAnsi="Segoe UI Emoji" w:cs="Segoe UI Emoji"/>
          <w:b/>
          <w:bCs/>
          <w:lang w:val="en-GB"/>
        </w:rPr>
        <w:t>➡</w:t>
      </w:r>
      <w:r w:rsidRPr="00321A97">
        <w:rPr>
          <w:rFonts w:ascii="Segoe UI Emoji" w:hAnsi="Segoe UI Emoji" w:cs="Segoe UI Emoji"/>
          <w:b/>
          <w:bCs/>
        </w:rPr>
        <w:t>️</w:t>
      </w:r>
      <w:r w:rsidRPr="00321A97">
        <w:rPr>
          <w:rFonts w:ascii="Segoe UI Emoji" w:hAnsi="Segoe UI Emoji" w:cs="Segoe UI Emoji"/>
          <w:b/>
          <w:bCs/>
          <w:lang w:val="en-GB"/>
        </w:rPr>
        <w:t xml:space="preserve"> </w:t>
      </w:r>
      <w:r w:rsidRPr="00321A97">
        <w:rPr>
          <w:rFonts w:ascii="Segoe UI Emoji" w:hAnsi="Segoe UI Emoji" w:cs="Segoe UI Emoji"/>
          <w:b/>
          <w:bCs/>
          <w:i/>
          <w:iCs/>
          <w:lang w:val="en-GB"/>
        </w:rPr>
        <w:t>Full script available here:</w:t>
      </w:r>
      <w:r w:rsidRPr="00321A97">
        <w:rPr>
          <w:rFonts w:ascii="Segoe UI Emoji" w:hAnsi="Segoe UI Emoji" w:cs="Segoe UI Emoji"/>
          <w:b/>
          <w:bCs/>
          <w:lang w:val="en-GB"/>
        </w:rPr>
        <w:t xml:space="preserve"> </w:t>
      </w:r>
      <w:hyperlink w:history="1">
        <w:r w:rsidRPr="00321A97">
          <w:rPr>
            <w:rStyle w:val="Hipervnculo"/>
            <w:rFonts w:ascii="Segoe UI Emoji" w:hAnsi="Segoe UI Emoji" w:cs="Segoe UI Emoji"/>
            <w:b/>
            <w:bCs/>
            <w:lang w:val="en-GB"/>
          </w:rPr>
          <w:t>create_db.py</w:t>
        </w:r>
      </w:hyperlink>
    </w:p>
    <w:p w14:paraId="529708AC" w14:textId="77777777" w:rsidR="00F72A1B" w:rsidRPr="00F72A1B" w:rsidRDefault="00F72A1B" w:rsidP="00F72A1B">
      <w:pPr>
        <w:rPr>
          <w:b/>
          <w:bCs/>
        </w:rPr>
      </w:pPr>
      <w:r w:rsidRPr="00F72A1B">
        <w:rPr>
          <w:rFonts w:ascii="Segoe UI Emoji" w:hAnsi="Segoe UI Emoji" w:cs="Segoe UI Emoji"/>
          <w:b/>
          <w:bCs/>
        </w:rPr>
        <w:t>🗄️</w:t>
      </w:r>
      <w:r w:rsidRPr="00F72A1B">
        <w:rPr>
          <w:b/>
          <w:bCs/>
        </w:rPr>
        <w:t xml:space="preserve"> Database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341"/>
        <w:gridCol w:w="3236"/>
      </w:tblGrid>
      <w:tr w:rsidR="00F72A1B" w:rsidRPr="00F72A1B" w14:paraId="6160E691" w14:textId="77777777" w:rsidTr="00F72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91B1" w14:textId="77777777" w:rsidR="00F72A1B" w:rsidRPr="00F72A1B" w:rsidRDefault="00F72A1B" w:rsidP="00F72A1B">
            <w:pPr>
              <w:rPr>
                <w:b/>
                <w:bCs/>
              </w:rPr>
            </w:pPr>
            <w:r w:rsidRPr="00F72A1B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6C5F9AA" w14:textId="77777777" w:rsidR="00F72A1B" w:rsidRPr="00F72A1B" w:rsidRDefault="00F72A1B" w:rsidP="00F72A1B">
            <w:pPr>
              <w:rPr>
                <w:b/>
                <w:bCs/>
              </w:rPr>
            </w:pPr>
            <w:r w:rsidRPr="00F72A1B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407915F" w14:textId="77777777" w:rsidR="00F72A1B" w:rsidRPr="00F72A1B" w:rsidRDefault="00F72A1B" w:rsidP="00F72A1B">
            <w:pPr>
              <w:rPr>
                <w:b/>
                <w:bCs/>
              </w:rPr>
            </w:pPr>
            <w:r w:rsidRPr="00F72A1B">
              <w:rPr>
                <w:b/>
                <w:bCs/>
              </w:rPr>
              <w:t>Purpose</w:t>
            </w:r>
          </w:p>
        </w:tc>
      </w:tr>
      <w:tr w:rsidR="00F72A1B" w:rsidRPr="00F72A1B" w14:paraId="45C4B8CE" w14:textId="77777777" w:rsidTr="00F72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28A8" w14:textId="77777777" w:rsidR="00F72A1B" w:rsidRPr="00F72A1B" w:rsidRDefault="00F72A1B" w:rsidP="00F72A1B">
            <w:r w:rsidRPr="00F72A1B">
              <w:t>players</w:t>
            </w:r>
          </w:p>
        </w:tc>
        <w:tc>
          <w:tcPr>
            <w:tcW w:w="0" w:type="auto"/>
            <w:vAlign w:val="center"/>
            <w:hideMark/>
          </w:tcPr>
          <w:p w14:paraId="3276A905" w14:textId="77777777" w:rsidR="00F72A1B" w:rsidRPr="00F72A1B" w:rsidRDefault="00F72A1B" w:rsidP="00F72A1B">
            <w:pPr>
              <w:rPr>
                <w:lang w:val="en-GB"/>
              </w:rPr>
            </w:pPr>
            <w:r w:rsidRPr="00F72A1B">
              <w:rPr>
                <w:lang w:val="en-GB"/>
              </w:rPr>
              <w:t>Player profiles (age, position, anthropometrics)</w:t>
            </w:r>
          </w:p>
        </w:tc>
        <w:tc>
          <w:tcPr>
            <w:tcW w:w="0" w:type="auto"/>
            <w:vAlign w:val="center"/>
            <w:hideMark/>
          </w:tcPr>
          <w:p w14:paraId="0D3F058D" w14:textId="77777777" w:rsidR="00F72A1B" w:rsidRPr="00F72A1B" w:rsidRDefault="00F72A1B" w:rsidP="00F72A1B">
            <w:pPr>
              <w:rPr>
                <w:lang w:val="en-GB"/>
              </w:rPr>
            </w:pPr>
            <w:r w:rsidRPr="00F72A1B">
              <w:rPr>
                <w:lang w:val="en-GB"/>
              </w:rPr>
              <w:t>Reference table for all performance data</w:t>
            </w:r>
          </w:p>
        </w:tc>
      </w:tr>
      <w:tr w:rsidR="00F72A1B" w:rsidRPr="00F72A1B" w14:paraId="26A121EE" w14:textId="77777777" w:rsidTr="00F72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94B9" w14:textId="77777777" w:rsidR="00F72A1B" w:rsidRPr="00F72A1B" w:rsidRDefault="00F72A1B" w:rsidP="00F72A1B">
            <w:r w:rsidRPr="00F72A1B">
              <w:t>session_metrics</w:t>
            </w:r>
          </w:p>
        </w:tc>
        <w:tc>
          <w:tcPr>
            <w:tcW w:w="0" w:type="auto"/>
            <w:vAlign w:val="center"/>
            <w:hideMark/>
          </w:tcPr>
          <w:p w14:paraId="43404789" w14:textId="77777777" w:rsidR="00F72A1B" w:rsidRPr="00F72A1B" w:rsidRDefault="00F72A1B" w:rsidP="00F72A1B">
            <w:pPr>
              <w:rPr>
                <w:lang w:val="en-GB"/>
              </w:rPr>
            </w:pPr>
            <w:r w:rsidRPr="00F72A1B">
              <w:rPr>
                <w:lang w:val="en-GB"/>
              </w:rPr>
              <w:t>GPS and HR data per training session</w:t>
            </w:r>
          </w:p>
        </w:tc>
        <w:tc>
          <w:tcPr>
            <w:tcW w:w="0" w:type="auto"/>
            <w:vAlign w:val="center"/>
            <w:hideMark/>
          </w:tcPr>
          <w:p w14:paraId="140533CE" w14:textId="77777777" w:rsidR="00F72A1B" w:rsidRPr="00F72A1B" w:rsidRDefault="00F72A1B" w:rsidP="00F72A1B">
            <w:pPr>
              <w:rPr>
                <w:lang w:val="en-GB"/>
              </w:rPr>
            </w:pPr>
            <w:r w:rsidRPr="00F72A1B">
              <w:rPr>
                <w:lang w:val="en-GB"/>
              </w:rPr>
              <w:t>Quantifies external and internal load</w:t>
            </w:r>
          </w:p>
        </w:tc>
      </w:tr>
      <w:tr w:rsidR="00F72A1B" w:rsidRPr="00F72A1B" w14:paraId="4749E872" w14:textId="77777777" w:rsidTr="00F72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74DD" w14:textId="77777777" w:rsidR="00F72A1B" w:rsidRPr="00F72A1B" w:rsidRDefault="00F72A1B" w:rsidP="00F72A1B">
            <w:r w:rsidRPr="00F72A1B">
              <w:t>wellness</w:t>
            </w:r>
          </w:p>
        </w:tc>
        <w:tc>
          <w:tcPr>
            <w:tcW w:w="0" w:type="auto"/>
            <w:vAlign w:val="center"/>
            <w:hideMark/>
          </w:tcPr>
          <w:p w14:paraId="16530E1E" w14:textId="77777777" w:rsidR="00F72A1B" w:rsidRPr="00F72A1B" w:rsidRDefault="00F72A1B" w:rsidP="00F72A1B">
            <w:pPr>
              <w:rPr>
                <w:lang w:val="en-GB"/>
              </w:rPr>
            </w:pPr>
            <w:r w:rsidRPr="00F72A1B">
              <w:rPr>
                <w:lang w:val="en-GB"/>
              </w:rPr>
              <w:t>Daily self-reported metrics (sleep, soreness, mood, etc.)</w:t>
            </w:r>
          </w:p>
        </w:tc>
        <w:tc>
          <w:tcPr>
            <w:tcW w:w="0" w:type="auto"/>
            <w:vAlign w:val="center"/>
            <w:hideMark/>
          </w:tcPr>
          <w:p w14:paraId="0B51417C" w14:textId="77777777" w:rsidR="00F72A1B" w:rsidRPr="00F72A1B" w:rsidRDefault="00F72A1B" w:rsidP="00F72A1B">
            <w:pPr>
              <w:rPr>
                <w:lang w:val="en-GB"/>
              </w:rPr>
            </w:pPr>
            <w:r w:rsidRPr="00F72A1B">
              <w:rPr>
                <w:lang w:val="en-GB"/>
              </w:rPr>
              <w:t>Monitors recovery and subjective well-being</w:t>
            </w:r>
          </w:p>
        </w:tc>
      </w:tr>
      <w:tr w:rsidR="00F72A1B" w:rsidRPr="00F72A1B" w14:paraId="15426A7D" w14:textId="77777777" w:rsidTr="00F72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324E" w14:textId="77777777" w:rsidR="00F72A1B" w:rsidRPr="00F72A1B" w:rsidRDefault="00F72A1B" w:rsidP="00F72A1B">
            <w:r w:rsidRPr="00F72A1B">
              <w:t>fitness_tests</w:t>
            </w:r>
          </w:p>
        </w:tc>
        <w:tc>
          <w:tcPr>
            <w:tcW w:w="0" w:type="auto"/>
            <w:vAlign w:val="center"/>
            <w:hideMark/>
          </w:tcPr>
          <w:p w14:paraId="0701D2D3" w14:textId="77777777" w:rsidR="00F72A1B" w:rsidRPr="00F72A1B" w:rsidRDefault="00F72A1B" w:rsidP="00F72A1B">
            <w:pPr>
              <w:rPr>
                <w:lang w:val="en-GB"/>
              </w:rPr>
            </w:pPr>
            <w:r w:rsidRPr="00F72A1B">
              <w:rPr>
                <w:lang w:val="en-GB"/>
              </w:rPr>
              <w:t>Periodic testing data (jumps, submax HR, strength attempts)</w:t>
            </w:r>
          </w:p>
        </w:tc>
        <w:tc>
          <w:tcPr>
            <w:tcW w:w="0" w:type="auto"/>
            <w:vAlign w:val="center"/>
            <w:hideMark/>
          </w:tcPr>
          <w:p w14:paraId="6C019F1F" w14:textId="77777777" w:rsidR="00F72A1B" w:rsidRPr="00F72A1B" w:rsidRDefault="00F72A1B" w:rsidP="00F72A1B">
            <w:r w:rsidRPr="00F72A1B">
              <w:t>Tracks long-term adaptations</w:t>
            </w:r>
          </w:p>
        </w:tc>
      </w:tr>
    </w:tbl>
    <w:p w14:paraId="2FFC0B90" w14:textId="77777777" w:rsidR="00F72A1B" w:rsidRPr="00F72A1B" w:rsidRDefault="00F72A1B" w:rsidP="00F72A1B">
      <w:pPr>
        <w:rPr>
          <w:lang w:val="en-GB"/>
        </w:rPr>
      </w:pPr>
      <w:r w:rsidRPr="00F72A1B">
        <w:rPr>
          <w:lang w:val="en-GB"/>
        </w:rPr>
        <w:t>The relationships between these tables allow complex queries — for example, correlating weekly training load (from session_metrics) with wellness or testing outcomes.</w:t>
      </w:r>
    </w:p>
    <w:p w14:paraId="73545818" w14:textId="77777777" w:rsidR="00F72A1B" w:rsidRPr="00F72A1B" w:rsidRDefault="00F72A1B" w:rsidP="00F72A1B">
      <w:r w:rsidRPr="00F72A1B">
        <w:pict w14:anchorId="75650351">
          <v:rect id="_x0000_i1136" style="width:0;height:1.5pt" o:hralign="center" o:hrstd="t" o:hr="t" fillcolor="#a0a0a0" stroked="f"/>
        </w:pict>
      </w:r>
    </w:p>
    <w:p w14:paraId="05C4872F" w14:textId="14610B64" w:rsidR="00F72A1B" w:rsidRPr="00F72A1B" w:rsidRDefault="00F72A1B" w:rsidP="00F72A1B">
      <w:pPr>
        <w:rPr>
          <w:b/>
          <w:bCs/>
          <w:lang w:val="en-GB"/>
        </w:rPr>
      </w:pPr>
      <w:r w:rsidRPr="00F72A1B">
        <w:rPr>
          <w:rFonts w:ascii="Segoe UI Emoji" w:hAnsi="Segoe UI Emoji" w:cs="Segoe UI Emoji"/>
          <w:b/>
          <w:bCs/>
        </w:rPr>
        <w:t>🔗</w:t>
      </w:r>
      <w:r w:rsidRPr="00F72A1B">
        <w:rPr>
          <w:b/>
          <w:bCs/>
          <w:lang w:val="en-GB"/>
        </w:rPr>
        <w:t xml:space="preserve"> Power BI </w:t>
      </w:r>
    </w:p>
    <w:p w14:paraId="5F82D04B" w14:textId="77777777" w:rsidR="00F72A1B" w:rsidRPr="00F72A1B" w:rsidRDefault="00F72A1B" w:rsidP="00F72A1B">
      <w:pPr>
        <w:rPr>
          <w:lang w:val="en-GB"/>
        </w:rPr>
      </w:pPr>
      <w:r w:rsidRPr="00F72A1B">
        <w:rPr>
          <w:lang w:val="en-GB"/>
        </w:rPr>
        <w:t xml:space="preserve">Once the database (football_monitoring.db) is created, it can be connected directly to </w:t>
      </w:r>
      <w:r w:rsidRPr="00F72A1B">
        <w:rPr>
          <w:b/>
          <w:bCs/>
          <w:lang w:val="en-GB"/>
        </w:rPr>
        <w:t>Power BI Desktop</w:t>
      </w:r>
      <w:r w:rsidRPr="00F72A1B">
        <w:rPr>
          <w:lang w:val="en-GB"/>
        </w:rPr>
        <w:t>:</w:t>
      </w:r>
    </w:p>
    <w:p w14:paraId="48461FBE" w14:textId="77777777" w:rsidR="00F72A1B" w:rsidRPr="00F72A1B" w:rsidRDefault="00F72A1B" w:rsidP="00F72A1B">
      <w:pPr>
        <w:rPr>
          <w:lang w:val="en-GB"/>
        </w:rPr>
      </w:pPr>
      <w:r w:rsidRPr="00F72A1B">
        <w:rPr>
          <w:lang w:val="en-GB"/>
        </w:rPr>
        <w:t xml:space="preserve">This live connection means that </w:t>
      </w:r>
      <w:r w:rsidRPr="00F72A1B">
        <w:rPr>
          <w:b/>
          <w:bCs/>
          <w:lang w:val="en-GB"/>
        </w:rPr>
        <w:t>every time new CSVs are processed or appended</w:t>
      </w:r>
      <w:r w:rsidRPr="00F72A1B">
        <w:rPr>
          <w:lang w:val="en-GB"/>
        </w:rPr>
        <w:t xml:space="preserve">, Power BI can </w:t>
      </w:r>
      <w:r w:rsidRPr="00F72A1B">
        <w:rPr>
          <w:b/>
          <w:bCs/>
          <w:lang w:val="en-GB"/>
        </w:rPr>
        <w:t>refresh automatically</w:t>
      </w:r>
      <w:r w:rsidRPr="00F72A1B">
        <w:rPr>
          <w:lang w:val="en-GB"/>
        </w:rPr>
        <w:t xml:space="preserve"> to reflect the latest data.</w:t>
      </w:r>
      <w:r w:rsidRPr="00F72A1B">
        <w:rPr>
          <w:lang w:val="en-GB"/>
        </w:rPr>
        <w:br/>
        <w:t>Dashboards are built on SQL queries joining players, sessions, wellness, and fitness_tests, allowing flexible visualization of:</w:t>
      </w:r>
    </w:p>
    <w:p w14:paraId="453C859A" w14:textId="77777777" w:rsidR="00F72A1B" w:rsidRPr="00F72A1B" w:rsidRDefault="00F72A1B" w:rsidP="00F72A1B">
      <w:pPr>
        <w:numPr>
          <w:ilvl w:val="0"/>
          <w:numId w:val="8"/>
        </w:numPr>
        <w:rPr>
          <w:lang w:val="en-GB"/>
        </w:rPr>
      </w:pPr>
      <w:r w:rsidRPr="00F72A1B">
        <w:rPr>
          <w:lang w:val="en-GB"/>
        </w:rPr>
        <w:t>Training load trends (distances, HR zones, RPE load)</w:t>
      </w:r>
    </w:p>
    <w:p w14:paraId="3DDE4D05" w14:textId="77777777" w:rsidR="00F72A1B" w:rsidRPr="00F72A1B" w:rsidRDefault="00F72A1B" w:rsidP="00F72A1B">
      <w:pPr>
        <w:numPr>
          <w:ilvl w:val="0"/>
          <w:numId w:val="8"/>
        </w:numPr>
      </w:pPr>
      <w:r w:rsidRPr="00F72A1B">
        <w:lastRenderedPageBreak/>
        <w:t>Wellness and recovery profiles</w:t>
      </w:r>
    </w:p>
    <w:p w14:paraId="143D9E1F" w14:textId="77777777" w:rsidR="00F72A1B" w:rsidRPr="00F72A1B" w:rsidRDefault="00F72A1B" w:rsidP="00F72A1B">
      <w:pPr>
        <w:numPr>
          <w:ilvl w:val="0"/>
          <w:numId w:val="8"/>
        </w:numPr>
        <w:rPr>
          <w:lang w:val="en-GB"/>
        </w:rPr>
      </w:pPr>
      <w:r w:rsidRPr="00F72A1B">
        <w:rPr>
          <w:lang w:val="en-GB"/>
        </w:rPr>
        <w:t>Fitness test progression and player benchmarking</w:t>
      </w:r>
    </w:p>
    <w:p w14:paraId="19F52991" w14:textId="77777777" w:rsidR="00B710CB" w:rsidRPr="00B710CB" w:rsidRDefault="00B710CB" w:rsidP="00B710CB">
      <w:pPr>
        <w:rPr>
          <w:b/>
          <w:bCs/>
          <w:lang w:val="en-GB"/>
        </w:rPr>
      </w:pPr>
      <w:r w:rsidRPr="00B710CB">
        <w:rPr>
          <w:rFonts w:ascii="Segoe UI Emoji" w:hAnsi="Segoe UI Emoji" w:cs="Segoe UI Emoji"/>
          <w:b/>
          <w:bCs/>
        </w:rPr>
        <w:t>📊</w:t>
      </w:r>
      <w:r w:rsidRPr="00B710CB">
        <w:rPr>
          <w:b/>
          <w:bCs/>
          <w:lang w:val="en-GB"/>
        </w:rPr>
        <w:t xml:space="preserve"> Power BI Dashboard</w:t>
      </w:r>
    </w:p>
    <w:p w14:paraId="6D486475" w14:textId="798C76DB" w:rsidR="00B710CB" w:rsidRPr="00B710CB" w:rsidRDefault="00B710CB" w:rsidP="00B710CB">
      <w:pPr>
        <w:rPr>
          <w:lang w:val="en-GB"/>
        </w:rPr>
      </w:pPr>
      <w:r w:rsidRPr="00B710CB">
        <w:rPr>
          <w:lang w:val="en-GB"/>
        </w:rPr>
        <w:t xml:space="preserve">The </w:t>
      </w:r>
      <w:r w:rsidRPr="00B710CB">
        <w:rPr>
          <w:b/>
          <w:bCs/>
          <w:lang w:val="en-GB"/>
        </w:rPr>
        <w:t>Power BI dashboard</w:t>
      </w:r>
      <w:r w:rsidRPr="00B710CB">
        <w:rPr>
          <w:lang w:val="en-GB"/>
        </w:rPr>
        <w:t xml:space="preserve"> </w:t>
      </w:r>
      <w:r>
        <w:rPr>
          <w:lang w:val="en-GB"/>
        </w:rPr>
        <w:t xml:space="preserve">used as an example </w:t>
      </w:r>
      <w:r w:rsidRPr="00B710CB">
        <w:rPr>
          <w:lang w:val="en-GB"/>
        </w:rPr>
        <w:t>consolidates training and physiological data into an intuitive, interactive interface that mirrors the workflow of a professional performance department.</w:t>
      </w:r>
      <w:r w:rsidRPr="00B710CB">
        <w:rPr>
          <w:lang w:val="en-GB"/>
        </w:rPr>
        <w:br/>
        <w:t xml:space="preserve">It allows coaches and sport scientists to visualize </w:t>
      </w:r>
      <w:r w:rsidRPr="00B710CB">
        <w:rPr>
          <w:b/>
          <w:bCs/>
          <w:lang w:val="en-GB"/>
        </w:rPr>
        <w:t>weekly load trends</w:t>
      </w:r>
      <w:r w:rsidRPr="00B710CB">
        <w:rPr>
          <w:lang w:val="en-GB"/>
        </w:rPr>
        <w:t xml:space="preserve">, identify </w:t>
      </w:r>
      <w:r w:rsidRPr="00B710CB">
        <w:rPr>
          <w:b/>
          <w:bCs/>
          <w:lang w:val="en-GB"/>
        </w:rPr>
        <w:t>high-intensity exposures</w:t>
      </w:r>
      <w:r w:rsidRPr="00B710CB">
        <w:rPr>
          <w:lang w:val="en-GB"/>
        </w:rPr>
        <w:t>, and compare players or teams across training days.</w:t>
      </w:r>
    </w:p>
    <w:p w14:paraId="0D42D2F8" w14:textId="77777777" w:rsidR="00B710CB" w:rsidRPr="00B710CB" w:rsidRDefault="00B710CB" w:rsidP="00B710CB">
      <w:pPr>
        <w:rPr>
          <w:b/>
          <w:bCs/>
        </w:rPr>
      </w:pPr>
      <w:r w:rsidRPr="00B710CB">
        <w:rPr>
          <w:rFonts w:ascii="Segoe UI Emoji" w:hAnsi="Segoe UI Emoji" w:cs="Segoe UI Emoji"/>
          <w:b/>
          <w:bCs/>
        </w:rPr>
        <w:t>🔍</w:t>
      </w:r>
      <w:r w:rsidRPr="00B710CB">
        <w:rPr>
          <w:b/>
          <w:bCs/>
        </w:rPr>
        <w:t xml:space="preserve"> Key Views and Metrics</w:t>
      </w:r>
    </w:p>
    <w:p w14:paraId="57A42E50" w14:textId="0DDE63C0" w:rsidR="00B710CB" w:rsidRPr="00B710CB" w:rsidRDefault="00B710CB" w:rsidP="00B710CB">
      <w:pPr>
        <w:numPr>
          <w:ilvl w:val="0"/>
          <w:numId w:val="10"/>
        </w:numPr>
        <w:rPr>
          <w:lang w:val="en-GB"/>
        </w:rPr>
      </w:pPr>
      <w:r w:rsidRPr="00B710CB">
        <w:rPr>
          <w:b/>
          <w:bCs/>
          <w:lang w:val="en-GB"/>
        </w:rPr>
        <w:t>Weekly Load Summary</w:t>
      </w:r>
      <w:r w:rsidRPr="00B710CB">
        <w:rPr>
          <w:lang w:val="en-GB"/>
        </w:rPr>
        <w:t xml:space="preserve"> → Displays total </w:t>
      </w:r>
      <w:r w:rsidRPr="00B710CB">
        <w:rPr>
          <w:b/>
          <w:bCs/>
          <w:lang w:val="en-GB"/>
        </w:rPr>
        <w:t>activity minutes</w:t>
      </w:r>
      <w:r w:rsidRPr="00B710CB">
        <w:rPr>
          <w:lang w:val="en-GB"/>
        </w:rPr>
        <w:t xml:space="preserve">, </w:t>
      </w:r>
      <w:r w:rsidRPr="00B710CB">
        <w:rPr>
          <w:b/>
          <w:bCs/>
          <w:lang w:val="en-GB"/>
        </w:rPr>
        <w:t>average RPE</w:t>
      </w:r>
      <w:r w:rsidRPr="00B710CB">
        <w:rPr>
          <w:lang w:val="en-GB"/>
        </w:rPr>
        <w:t xml:space="preserve">, </w:t>
      </w:r>
      <w:r w:rsidRPr="00B710CB">
        <w:rPr>
          <w:b/>
          <w:bCs/>
          <w:lang w:val="en-GB"/>
        </w:rPr>
        <w:t>total distance (m)</w:t>
      </w:r>
      <w:r w:rsidRPr="00B710CB">
        <w:rPr>
          <w:lang w:val="en-GB"/>
        </w:rPr>
        <w:t xml:space="preserve">, and </w:t>
      </w:r>
      <w:r w:rsidRPr="00B710CB">
        <w:rPr>
          <w:b/>
          <w:bCs/>
          <w:lang w:val="en-GB"/>
        </w:rPr>
        <w:t>minutes &gt;90% HRmax</w:t>
      </w:r>
      <w:r w:rsidRPr="00B710CB">
        <w:rPr>
          <w:lang w:val="en-GB"/>
        </w:rPr>
        <w:t>, offering a quick overview of physical stress for the selected week or squad.</w:t>
      </w:r>
      <w:r>
        <w:rPr>
          <w:lang w:val="en-GB"/>
        </w:rPr>
        <w:t xml:space="preserve"> (</w:t>
      </w:r>
      <w:r>
        <w:rPr>
          <w:color w:val="FF0000"/>
          <w:lang w:val="en-GB"/>
        </w:rPr>
        <w:t>ALERTANDO POR COLORES)</w:t>
      </w:r>
    </w:p>
    <w:p w14:paraId="50919212" w14:textId="77777777" w:rsidR="00B710CB" w:rsidRPr="00B710CB" w:rsidRDefault="00B710CB" w:rsidP="00B710CB">
      <w:pPr>
        <w:numPr>
          <w:ilvl w:val="0"/>
          <w:numId w:val="10"/>
        </w:numPr>
        <w:rPr>
          <w:lang w:val="en-GB"/>
        </w:rPr>
      </w:pPr>
      <w:r w:rsidRPr="00B710CB">
        <w:rPr>
          <w:b/>
          <w:bCs/>
          <w:lang w:val="en-GB"/>
        </w:rPr>
        <w:t>Training Distribution by Day</w:t>
      </w:r>
      <w:r w:rsidRPr="00B710CB">
        <w:rPr>
          <w:lang w:val="en-GB"/>
        </w:rPr>
        <w:t xml:space="preserve"> → Line charts show </w:t>
      </w:r>
      <w:r w:rsidRPr="00B710CB">
        <w:rPr>
          <w:b/>
          <w:bCs/>
          <w:lang w:val="en-GB"/>
        </w:rPr>
        <w:t>total distance</w:t>
      </w:r>
      <w:r w:rsidRPr="00B710CB">
        <w:rPr>
          <w:lang w:val="en-GB"/>
        </w:rPr>
        <w:t xml:space="preserve"> and </w:t>
      </w:r>
      <w:r w:rsidRPr="00B710CB">
        <w:rPr>
          <w:b/>
          <w:bCs/>
          <w:lang w:val="en-GB"/>
        </w:rPr>
        <w:t>high-speed distance</w:t>
      </w:r>
      <w:r w:rsidRPr="00B710CB">
        <w:rPr>
          <w:lang w:val="en-GB"/>
        </w:rPr>
        <w:t xml:space="preserve"> per weekday, highlighting day-to-day load variation (e.g., MD, MD-1, MD-2).</w:t>
      </w:r>
    </w:p>
    <w:p w14:paraId="7B9DA2AA" w14:textId="77777777" w:rsidR="00B710CB" w:rsidRPr="00B710CB" w:rsidRDefault="00B710CB" w:rsidP="00B710CB">
      <w:pPr>
        <w:numPr>
          <w:ilvl w:val="0"/>
          <w:numId w:val="10"/>
        </w:numPr>
        <w:rPr>
          <w:lang w:val="en-GB"/>
        </w:rPr>
      </w:pPr>
      <w:r w:rsidRPr="00B710CB">
        <w:rPr>
          <w:b/>
          <w:bCs/>
          <w:lang w:val="en-GB"/>
        </w:rPr>
        <w:t>Acceleration / Deceleration Profile</w:t>
      </w:r>
      <w:r w:rsidRPr="00B710CB">
        <w:rPr>
          <w:lang w:val="en-GB"/>
        </w:rPr>
        <w:t xml:space="preserve"> → Bar charts visualize the count of accelerations and decelerations, providing insight into mechanical load and session intensity.</w:t>
      </w:r>
    </w:p>
    <w:p w14:paraId="697643B3" w14:textId="77777777" w:rsidR="00B710CB" w:rsidRPr="00B710CB" w:rsidRDefault="00B710CB" w:rsidP="00B710CB">
      <w:pPr>
        <w:numPr>
          <w:ilvl w:val="0"/>
          <w:numId w:val="10"/>
        </w:numPr>
        <w:rPr>
          <w:lang w:val="en-GB"/>
        </w:rPr>
      </w:pPr>
      <w:r w:rsidRPr="00B710CB">
        <w:rPr>
          <w:b/>
          <w:bCs/>
          <w:lang w:val="en-GB"/>
        </w:rPr>
        <w:t>Internal Load Trends</w:t>
      </w:r>
      <w:r w:rsidRPr="00B710CB">
        <w:rPr>
          <w:lang w:val="en-GB"/>
        </w:rPr>
        <w:t xml:space="preserve"> → Combines </w:t>
      </w:r>
      <w:r w:rsidRPr="00B710CB">
        <w:rPr>
          <w:b/>
          <w:bCs/>
          <w:lang w:val="en-GB"/>
        </w:rPr>
        <w:t>RPE</w:t>
      </w:r>
      <w:r w:rsidRPr="00B710CB">
        <w:rPr>
          <w:lang w:val="en-GB"/>
        </w:rPr>
        <w:t xml:space="preserve"> and </w:t>
      </w:r>
      <w:r w:rsidRPr="00B710CB">
        <w:rPr>
          <w:b/>
          <w:bCs/>
          <w:lang w:val="en-GB"/>
        </w:rPr>
        <w:t>time above 90% HRmax</w:t>
      </w:r>
      <w:r w:rsidRPr="00B710CB">
        <w:rPr>
          <w:lang w:val="en-GB"/>
        </w:rPr>
        <w:t xml:space="preserve"> per day, illustrating the relationship between perceived effort and physiological demand.</w:t>
      </w:r>
    </w:p>
    <w:p w14:paraId="79101240" w14:textId="77777777" w:rsidR="00B710CB" w:rsidRPr="00B710CB" w:rsidRDefault="00B710CB" w:rsidP="00B710CB">
      <w:pPr>
        <w:numPr>
          <w:ilvl w:val="0"/>
          <w:numId w:val="10"/>
        </w:numPr>
        <w:rPr>
          <w:lang w:val="en-GB"/>
        </w:rPr>
      </w:pPr>
      <w:r w:rsidRPr="00B710CB">
        <w:rPr>
          <w:b/>
          <w:bCs/>
          <w:lang w:val="en-GB"/>
        </w:rPr>
        <w:t>Speed Exposure Analysis</w:t>
      </w:r>
      <w:r w:rsidRPr="00B710CB">
        <w:rPr>
          <w:lang w:val="en-GB"/>
        </w:rPr>
        <w:t xml:space="preserve"> → Identifies sessions with </w:t>
      </w:r>
      <w:r w:rsidRPr="00B710CB">
        <w:rPr>
          <w:b/>
          <w:bCs/>
          <w:lang w:val="en-GB"/>
        </w:rPr>
        <w:t>&gt;95% max speed exposures</w:t>
      </w:r>
      <w:r w:rsidRPr="00B710CB">
        <w:rPr>
          <w:lang w:val="en-GB"/>
        </w:rPr>
        <w:t xml:space="preserve"> and shows each player’s </w:t>
      </w:r>
      <w:r w:rsidRPr="00B710CB">
        <w:rPr>
          <w:b/>
          <w:bCs/>
          <w:lang w:val="en-GB"/>
        </w:rPr>
        <w:t>% of maximum speed</w:t>
      </w:r>
      <w:r w:rsidRPr="00B710CB">
        <w:rPr>
          <w:lang w:val="en-GB"/>
        </w:rPr>
        <w:t xml:space="preserve"> reached during the week — a key readiness and performance indicator.</w:t>
      </w:r>
    </w:p>
    <w:p w14:paraId="14F3C2B7" w14:textId="77777777" w:rsidR="00B710CB" w:rsidRDefault="00B710CB" w:rsidP="00BA393F">
      <w:pPr>
        <w:numPr>
          <w:ilvl w:val="0"/>
          <w:numId w:val="10"/>
        </w:numPr>
        <w:rPr>
          <w:lang w:val="en-GB"/>
        </w:rPr>
      </w:pPr>
      <w:r w:rsidRPr="00B710CB">
        <w:rPr>
          <w:b/>
          <w:bCs/>
          <w:lang w:val="en-GB"/>
        </w:rPr>
        <w:t>Filter Controls</w:t>
      </w:r>
      <w:r w:rsidRPr="00B710CB">
        <w:rPr>
          <w:lang w:val="en-GB"/>
        </w:rPr>
        <w:t xml:space="preserve"> → Dynamic slicers for </w:t>
      </w:r>
      <w:r w:rsidRPr="00B710CB">
        <w:rPr>
          <w:b/>
          <w:bCs/>
          <w:lang w:val="en-GB"/>
        </w:rPr>
        <w:t>Week</w:t>
      </w:r>
      <w:r w:rsidRPr="00B710CB">
        <w:rPr>
          <w:lang w:val="en-GB"/>
        </w:rPr>
        <w:t xml:space="preserve">, </w:t>
      </w:r>
      <w:r w:rsidRPr="00B710CB">
        <w:rPr>
          <w:b/>
          <w:bCs/>
          <w:lang w:val="en-GB"/>
        </w:rPr>
        <w:t>Day</w:t>
      </w:r>
      <w:r w:rsidRPr="00B710CB">
        <w:rPr>
          <w:lang w:val="en-GB"/>
        </w:rPr>
        <w:t xml:space="preserve">, </w:t>
      </w:r>
      <w:r w:rsidRPr="00B710CB">
        <w:rPr>
          <w:b/>
          <w:bCs/>
          <w:lang w:val="en-GB"/>
        </w:rPr>
        <w:t>Team (First Team, U19, U21, U23)</w:t>
      </w:r>
      <w:r w:rsidRPr="00B710CB">
        <w:rPr>
          <w:lang w:val="en-GB"/>
        </w:rPr>
        <w:t xml:space="preserve">, and </w:t>
      </w:r>
      <w:r w:rsidRPr="00B710CB">
        <w:rPr>
          <w:b/>
          <w:bCs/>
          <w:lang w:val="en-GB"/>
        </w:rPr>
        <w:t>Player</w:t>
      </w:r>
      <w:r w:rsidRPr="00B710CB">
        <w:rPr>
          <w:lang w:val="en-GB"/>
        </w:rPr>
        <w:t>, enabling targeted analysis across groups and individuals.</w:t>
      </w:r>
    </w:p>
    <w:p w14:paraId="58D964EC" w14:textId="77777777" w:rsidR="00B710CB" w:rsidRDefault="00B710CB" w:rsidP="00B710CB">
      <w:pPr>
        <w:rPr>
          <w:lang w:val="en-GB"/>
        </w:rPr>
      </w:pPr>
    </w:p>
    <w:p w14:paraId="7900A2FC" w14:textId="138E6585" w:rsidR="00BA393F" w:rsidRPr="00BA393F" w:rsidRDefault="00BA393F" w:rsidP="00B710CB">
      <w:pPr>
        <w:rPr>
          <w:lang w:val="en-GB"/>
        </w:rPr>
      </w:pPr>
      <w:r w:rsidRPr="00BA393F">
        <w:pict w14:anchorId="7CCDACFA">
          <v:rect id="_x0000_i1091" style="width:0;height:1.5pt" o:hralign="center" o:hrstd="t" o:hr="t" fillcolor="#a0a0a0" stroked="f"/>
        </w:pict>
      </w:r>
    </w:p>
    <w:p w14:paraId="28798852" w14:textId="77777777" w:rsidR="00BA393F" w:rsidRPr="00BA393F" w:rsidRDefault="00BA393F" w:rsidP="00BA393F">
      <w:pPr>
        <w:rPr>
          <w:b/>
          <w:bCs/>
        </w:rPr>
      </w:pPr>
      <w:r w:rsidRPr="00BA393F">
        <w:rPr>
          <w:rFonts w:ascii="Segoe UI Emoji" w:hAnsi="Segoe UI Emoji" w:cs="Segoe UI Emoji"/>
          <w:b/>
          <w:bCs/>
        </w:rPr>
        <w:t>🔁</w:t>
      </w:r>
      <w:r w:rsidRPr="00BA393F">
        <w:rPr>
          <w:b/>
          <w:bCs/>
        </w:rPr>
        <w:t xml:space="preserve"> Daily Update Workflow</w:t>
      </w:r>
    </w:p>
    <w:p w14:paraId="596F857C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>Updating the system is fully automated:</w:t>
      </w:r>
    </w:p>
    <w:p w14:paraId="2660BBC4" w14:textId="77777777" w:rsidR="00BA393F" w:rsidRPr="00BA393F" w:rsidRDefault="00BA393F" w:rsidP="00BA393F">
      <w:pPr>
        <w:numPr>
          <w:ilvl w:val="0"/>
          <w:numId w:val="5"/>
        </w:numPr>
        <w:rPr>
          <w:lang w:val="en-GB"/>
        </w:rPr>
      </w:pPr>
      <w:r w:rsidRPr="00BA393F">
        <w:rPr>
          <w:lang w:val="en-GB"/>
        </w:rPr>
        <w:t>Drop new daily CSVs into the project folder.</w:t>
      </w:r>
    </w:p>
    <w:p w14:paraId="6810203F" w14:textId="77777777" w:rsidR="00BA393F" w:rsidRPr="00BA393F" w:rsidRDefault="00BA393F" w:rsidP="00BA393F">
      <w:pPr>
        <w:numPr>
          <w:ilvl w:val="0"/>
          <w:numId w:val="5"/>
        </w:numPr>
      </w:pPr>
      <w:r w:rsidRPr="00BA393F">
        <w:t>Run update_db.py.</w:t>
      </w:r>
    </w:p>
    <w:p w14:paraId="4DB20D1E" w14:textId="77777777" w:rsidR="00BA393F" w:rsidRPr="00BA393F" w:rsidRDefault="00BA393F" w:rsidP="00BA393F">
      <w:pPr>
        <w:numPr>
          <w:ilvl w:val="0"/>
          <w:numId w:val="5"/>
        </w:numPr>
        <w:rPr>
          <w:lang w:val="en-GB"/>
        </w:rPr>
      </w:pPr>
      <w:r w:rsidRPr="00BA393F">
        <w:rPr>
          <w:lang w:val="en-GB"/>
        </w:rPr>
        <w:t>Processed files move to /done to prevent duplication.</w:t>
      </w:r>
    </w:p>
    <w:p w14:paraId="42AE17E2" w14:textId="77777777" w:rsidR="00BA393F" w:rsidRPr="00BA393F" w:rsidRDefault="00BA393F" w:rsidP="00BA393F">
      <w:pPr>
        <w:numPr>
          <w:ilvl w:val="0"/>
          <w:numId w:val="5"/>
        </w:numPr>
        <w:rPr>
          <w:lang w:val="en-GB"/>
        </w:rPr>
      </w:pPr>
      <w:r w:rsidRPr="00BA393F">
        <w:rPr>
          <w:lang w:val="en-GB"/>
        </w:rPr>
        <w:t>Power BI refreshes the latest data instantly.</w:t>
      </w:r>
    </w:p>
    <w:p w14:paraId="2BD706BB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This short demo video shows how the system updates seamlessly — simulating a </w:t>
      </w:r>
      <w:r w:rsidRPr="00BA393F">
        <w:rPr>
          <w:b/>
          <w:bCs/>
          <w:lang w:val="en-GB"/>
        </w:rPr>
        <w:t>live data ecosystem</w:t>
      </w:r>
      <w:r w:rsidRPr="00BA393F">
        <w:rPr>
          <w:lang w:val="en-GB"/>
        </w:rPr>
        <w:t xml:space="preserve"> used in professional clubs.</w:t>
      </w:r>
    </w:p>
    <w:p w14:paraId="7329EE4D" w14:textId="77777777" w:rsidR="00BA393F" w:rsidRPr="00BA393F" w:rsidRDefault="00BA393F" w:rsidP="00BA393F">
      <w:r w:rsidRPr="00BA393F">
        <w:pict w14:anchorId="7971EB27">
          <v:rect id="_x0000_i1092" style="width:0;height:1.5pt" o:hralign="center" o:hrstd="t" o:hr="t" fillcolor="#a0a0a0" stroked="f"/>
        </w:pict>
      </w:r>
    </w:p>
    <w:p w14:paraId="2AA7ECEC" w14:textId="77777777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t>🧠</w:t>
      </w:r>
      <w:r w:rsidRPr="00BA393F">
        <w:rPr>
          <w:b/>
          <w:bCs/>
          <w:lang w:val="en-GB"/>
        </w:rPr>
        <w:t xml:space="preserve"> Summary</w:t>
      </w:r>
    </w:p>
    <w:p w14:paraId="0738D169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This project demonstrates a </w:t>
      </w:r>
      <w:r w:rsidRPr="00BA393F">
        <w:rPr>
          <w:b/>
          <w:bCs/>
          <w:lang w:val="en-GB"/>
        </w:rPr>
        <w:t>scalable, automated, and reproducible</w:t>
      </w:r>
      <w:r w:rsidRPr="00BA393F">
        <w:rPr>
          <w:lang w:val="en-GB"/>
        </w:rPr>
        <w:t xml:space="preserve"> football performance data pipeline:</w:t>
      </w:r>
    </w:p>
    <w:p w14:paraId="29C65B0C" w14:textId="77777777" w:rsidR="00BA393F" w:rsidRPr="00BA393F" w:rsidRDefault="00BA393F" w:rsidP="00BA393F">
      <w:pPr>
        <w:numPr>
          <w:ilvl w:val="0"/>
          <w:numId w:val="6"/>
        </w:numPr>
        <w:rPr>
          <w:lang w:val="en-GB"/>
        </w:rPr>
      </w:pPr>
      <w:r w:rsidRPr="00BA393F">
        <w:rPr>
          <w:lang w:val="en-GB"/>
        </w:rPr>
        <w:t xml:space="preserve">Converts raw CSV exports into a </w:t>
      </w:r>
      <w:r w:rsidRPr="00BA393F">
        <w:rPr>
          <w:b/>
          <w:bCs/>
          <w:lang w:val="en-GB"/>
        </w:rPr>
        <w:t>relational SQL database</w:t>
      </w:r>
    </w:p>
    <w:p w14:paraId="399FB426" w14:textId="77777777" w:rsidR="00BA393F" w:rsidRPr="00BA393F" w:rsidRDefault="00BA393F" w:rsidP="00BA393F">
      <w:pPr>
        <w:numPr>
          <w:ilvl w:val="0"/>
          <w:numId w:val="6"/>
        </w:numPr>
        <w:rPr>
          <w:lang w:val="en-GB"/>
        </w:rPr>
      </w:pPr>
      <w:r w:rsidRPr="00BA393F">
        <w:rPr>
          <w:lang w:val="en-GB"/>
        </w:rPr>
        <w:lastRenderedPageBreak/>
        <w:t xml:space="preserve">Uses </w:t>
      </w:r>
      <w:r w:rsidRPr="00BA393F">
        <w:rPr>
          <w:b/>
          <w:bCs/>
          <w:lang w:val="en-GB"/>
        </w:rPr>
        <w:t>Python ETL scripts</w:t>
      </w:r>
      <w:r w:rsidRPr="00BA393F">
        <w:rPr>
          <w:lang w:val="en-GB"/>
        </w:rPr>
        <w:t xml:space="preserve"> for daily automation</w:t>
      </w:r>
    </w:p>
    <w:p w14:paraId="3ECEF903" w14:textId="77777777" w:rsidR="00BA393F" w:rsidRPr="00BA393F" w:rsidRDefault="00BA393F" w:rsidP="00BA393F">
      <w:pPr>
        <w:numPr>
          <w:ilvl w:val="0"/>
          <w:numId w:val="6"/>
        </w:numPr>
        <w:rPr>
          <w:lang w:val="en-GB"/>
        </w:rPr>
      </w:pPr>
      <w:r w:rsidRPr="00BA393F">
        <w:rPr>
          <w:lang w:val="en-GB"/>
        </w:rPr>
        <w:t xml:space="preserve">Connects to </w:t>
      </w:r>
      <w:r w:rsidRPr="00BA393F">
        <w:rPr>
          <w:b/>
          <w:bCs/>
          <w:lang w:val="en-GB"/>
        </w:rPr>
        <w:t>Power BI</w:t>
      </w:r>
      <w:r w:rsidRPr="00BA393F">
        <w:rPr>
          <w:lang w:val="en-GB"/>
        </w:rPr>
        <w:t xml:space="preserve"> for dynamic dashboards</w:t>
      </w:r>
    </w:p>
    <w:p w14:paraId="2533AE73" w14:textId="77777777" w:rsidR="00BA393F" w:rsidRPr="00BA393F" w:rsidRDefault="00BA393F" w:rsidP="00BA393F">
      <w:pPr>
        <w:numPr>
          <w:ilvl w:val="0"/>
          <w:numId w:val="6"/>
        </w:numPr>
        <w:rPr>
          <w:lang w:val="en-GB"/>
        </w:rPr>
      </w:pPr>
      <w:r w:rsidRPr="00BA393F">
        <w:rPr>
          <w:lang w:val="en-GB"/>
        </w:rPr>
        <w:t xml:space="preserve">Reflects </w:t>
      </w:r>
      <w:r w:rsidRPr="00BA393F">
        <w:rPr>
          <w:b/>
          <w:bCs/>
          <w:lang w:val="en-GB"/>
        </w:rPr>
        <w:t>real-world data workflows</w:t>
      </w:r>
      <w:r w:rsidRPr="00BA393F">
        <w:rPr>
          <w:lang w:val="en-GB"/>
        </w:rPr>
        <w:t xml:space="preserve"> used in elite sports environments</w:t>
      </w:r>
    </w:p>
    <w:p w14:paraId="4AB83AC2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Ultimately, it showcases how integrating </w:t>
      </w:r>
      <w:r w:rsidRPr="00BA393F">
        <w:rPr>
          <w:b/>
          <w:bCs/>
          <w:lang w:val="en-GB"/>
        </w:rPr>
        <w:t>data engineering and sports science</w:t>
      </w:r>
      <w:r w:rsidRPr="00BA393F">
        <w:rPr>
          <w:lang w:val="en-GB"/>
        </w:rPr>
        <w:t xml:space="preserve"> principles can transform static spreadsheets into an intelligent, living monitoring system for performance optimization.</w:t>
      </w:r>
    </w:p>
    <w:p w14:paraId="18B2FB2C" w14:textId="77777777" w:rsidR="00BA393F" w:rsidRPr="00BA393F" w:rsidRDefault="00BA393F" w:rsidP="00BA393F">
      <w:r w:rsidRPr="00BA393F">
        <w:pict w14:anchorId="22572C95">
          <v:rect id="_x0000_i1093" style="width:0;height:1.5pt" o:hralign="center" o:hrstd="t" o:hr="t" fillcolor="#a0a0a0" stroked="f"/>
        </w:pict>
      </w:r>
    </w:p>
    <w:p w14:paraId="255A8088" w14:textId="77777777" w:rsidR="00BA393F" w:rsidRPr="00BA393F" w:rsidRDefault="00BA393F" w:rsidP="00BA393F">
      <w:pPr>
        <w:rPr>
          <w:b/>
          <w:bCs/>
        </w:rPr>
      </w:pPr>
      <w:r w:rsidRPr="00BA393F">
        <w:rPr>
          <w:rFonts w:ascii="Segoe UI Emoji" w:hAnsi="Segoe UI Emoji" w:cs="Segoe UI Emoji"/>
          <w:b/>
          <w:bCs/>
        </w:rPr>
        <w:t>📚</w:t>
      </w:r>
      <w:r w:rsidRPr="00BA393F">
        <w:rPr>
          <w:b/>
          <w:bCs/>
        </w:rPr>
        <w:t xml:space="preserve"> References</w:t>
      </w:r>
    </w:p>
    <w:p w14:paraId="2AF07A63" w14:textId="77777777" w:rsidR="00CC3937" w:rsidRPr="00CC3937" w:rsidRDefault="00CC3937" w:rsidP="00544EB2">
      <w:pPr>
        <w:numPr>
          <w:ilvl w:val="0"/>
          <w:numId w:val="7"/>
        </w:numPr>
      </w:pPr>
      <w:r w:rsidRPr="00CC3937">
        <w:rPr>
          <w:b/>
          <w:bCs/>
        </w:rPr>
        <w:t>Buchheit, M., Akubat, I., Ellis, M., Campos, M., Rabbani, A., Castagna, C., &amp; Malone, S. (2025).</w:t>
      </w:r>
      <w:r w:rsidRPr="00CC3937">
        <w:t xml:space="preserve"> </w:t>
      </w:r>
      <w:r w:rsidRPr="00CC3937">
        <w:rPr>
          <w:i/>
          <w:iCs/>
          <w:lang w:val="en-GB"/>
        </w:rPr>
        <w:t>Revisiting dose–response relationships between heart rate zones, TRIMPs, and aerobic-related physiological and performance markers in elite team sports.</w:t>
      </w:r>
      <w:r w:rsidRPr="00CC3937">
        <w:rPr>
          <w:lang w:val="en-GB"/>
        </w:rPr>
        <w:t xml:space="preserve"> </w:t>
      </w:r>
      <w:r w:rsidRPr="00CC3937">
        <w:rPr>
          <w:i/>
          <w:iCs/>
          <w:lang w:val="en-GB"/>
        </w:rPr>
        <w:t>Sport Performance &amp; Science Reports</w:t>
      </w:r>
      <w:r w:rsidRPr="00CC3937">
        <w:rPr>
          <w:lang w:val="en-GB"/>
        </w:rPr>
        <w:t xml:space="preserve">, </w:t>
      </w:r>
      <w:r w:rsidRPr="00CC3937">
        <w:rPr>
          <w:b/>
          <w:bCs/>
          <w:lang w:val="en-GB"/>
        </w:rPr>
        <w:t>269</w:t>
      </w:r>
      <w:r w:rsidRPr="00CC3937">
        <w:rPr>
          <w:lang w:val="en-GB"/>
        </w:rPr>
        <w:t>, v1.</w:t>
      </w:r>
    </w:p>
    <w:p w14:paraId="0753908E" w14:textId="319B3943" w:rsidR="00683C12" w:rsidRPr="00544EB2" w:rsidRDefault="00544EB2" w:rsidP="00544EB2">
      <w:pPr>
        <w:numPr>
          <w:ilvl w:val="0"/>
          <w:numId w:val="7"/>
        </w:numPr>
      </w:pPr>
      <w:r w:rsidRPr="00544EB2">
        <w:rPr>
          <w:b/>
          <w:bCs/>
          <w:lang w:val="en-GB"/>
        </w:rPr>
        <w:t>Buchheit, M., &amp; Laursen, P. B. (2024).</w:t>
      </w:r>
      <w:r w:rsidRPr="00544EB2">
        <w:rPr>
          <w:lang w:val="en-GB"/>
        </w:rPr>
        <w:t xml:space="preserve"> </w:t>
      </w:r>
      <w:r w:rsidRPr="00544EB2">
        <w:rPr>
          <w:i/>
          <w:iCs/>
          <w:lang w:val="en-GB"/>
        </w:rPr>
        <w:t>Data everywhere, insight nowhere: a practical quadrant-based model for monitoring training load vs. response in elite football.</w:t>
      </w:r>
      <w:r w:rsidRPr="00544EB2">
        <w:rPr>
          <w:lang w:val="en-GB"/>
        </w:rPr>
        <w:t xml:space="preserve"> </w:t>
      </w:r>
      <w:r w:rsidRPr="00544EB2">
        <w:rPr>
          <w:i/>
          <w:iCs/>
        </w:rPr>
        <w:t>Sport Performance &amp; Science Reports</w:t>
      </w:r>
      <w:r w:rsidRPr="00544EB2">
        <w:t xml:space="preserve">, </w:t>
      </w:r>
      <w:r w:rsidRPr="00544EB2">
        <w:rPr>
          <w:b/>
          <w:bCs/>
        </w:rPr>
        <w:t>2024</w:t>
      </w:r>
      <w:r w:rsidRPr="00544EB2">
        <w:t>(259), v1.</w:t>
      </w:r>
    </w:p>
    <w:sectPr w:rsidR="00683C12" w:rsidRPr="00544EB2" w:rsidSect="008B3C4A">
      <w:pgSz w:w="11910" w:h="16840"/>
      <w:pgMar w:top="1240" w:right="1275" w:bottom="920" w:left="1559" w:header="720" w:footer="7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0F3"/>
    <w:multiLevelType w:val="multilevel"/>
    <w:tmpl w:val="D29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475D"/>
    <w:multiLevelType w:val="multilevel"/>
    <w:tmpl w:val="1914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38E7"/>
    <w:multiLevelType w:val="multilevel"/>
    <w:tmpl w:val="584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A595A"/>
    <w:multiLevelType w:val="multilevel"/>
    <w:tmpl w:val="39D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645F5"/>
    <w:multiLevelType w:val="multilevel"/>
    <w:tmpl w:val="FDD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D5EEA"/>
    <w:multiLevelType w:val="multilevel"/>
    <w:tmpl w:val="EF3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67A6E"/>
    <w:multiLevelType w:val="multilevel"/>
    <w:tmpl w:val="44E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1192"/>
    <w:multiLevelType w:val="multilevel"/>
    <w:tmpl w:val="7CE4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32E7A"/>
    <w:multiLevelType w:val="multilevel"/>
    <w:tmpl w:val="893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96D9B"/>
    <w:multiLevelType w:val="multilevel"/>
    <w:tmpl w:val="261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46463">
    <w:abstractNumId w:val="9"/>
  </w:num>
  <w:num w:numId="2" w16cid:durableId="2142262479">
    <w:abstractNumId w:val="3"/>
  </w:num>
  <w:num w:numId="3" w16cid:durableId="785344777">
    <w:abstractNumId w:val="5"/>
  </w:num>
  <w:num w:numId="4" w16cid:durableId="1434324977">
    <w:abstractNumId w:val="6"/>
  </w:num>
  <w:num w:numId="5" w16cid:durableId="1362516122">
    <w:abstractNumId w:val="7"/>
  </w:num>
  <w:num w:numId="6" w16cid:durableId="176579747">
    <w:abstractNumId w:val="8"/>
  </w:num>
  <w:num w:numId="7" w16cid:durableId="810290926">
    <w:abstractNumId w:val="2"/>
  </w:num>
  <w:num w:numId="8" w16cid:durableId="512846356">
    <w:abstractNumId w:val="0"/>
  </w:num>
  <w:num w:numId="9" w16cid:durableId="387807753">
    <w:abstractNumId w:val="4"/>
  </w:num>
  <w:num w:numId="10" w16cid:durableId="62647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41"/>
    <w:rsid w:val="00000A0B"/>
    <w:rsid w:val="00162BD6"/>
    <w:rsid w:val="00321A97"/>
    <w:rsid w:val="003D3413"/>
    <w:rsid w:val="004873F7"/>
    <w:rsid w:val="00505CD3"/>
    <w:rsid w:val="00544EB2"/>
    <w:rsid w:val="00683C12"/>
    <w:rsid w:val="007673B2"/>
    <w:rsid w:val="007C79CF"/>
    <w:rsid w:val="007E7070"/>
    <w:rsid w:val="008848BA"/>
    <w:rsid w:val="008B3C4A"/>
    <w:rsid w:val="009073F8"/>
    <w:rsid w:val="009A49EC"/>
    <w:rsid w:val="00A25895"/>
    <w:rsid w:val="00AA2CA9"/>
    <w:rsid w:val="00AF243A"/>
    <w:rsid w:val="00B710CB"/>
    <w:rsid w:val="00BA393F"/>
    <w:rsid w:val="00BB64B1"/>
    <w:rsid w:val="00C24930"/>
    <w:rsid w:val="00CC3937"/>
    <w:rsid w:val="00DC6141"/>
    <w:rsid w:val="00E27865"/>
    <w:rsid w:val="00F42394"/>
    <w:rsid w:val="00F7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0EBBC"/>
  <w15:chartTrackingRefBased/>
  <w15:docId w15:val="{51A63803-ECA6-4EB8-8EBA-97061DC3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94"/>
  </w:style>
  <w:style w:type="paragraph" w:styleId="Ttulo1">
    <w:name w:val="heading 1"/>
    <w:basedOn w:val="Normal"/>
    <w:next w:val="Normal"/>
    <w:link w:val="Ttulo1Car"/>
    <w:uiPriority w:val="9"/>
    <w:qFormat/>
    <w:rsid w:val="00DC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1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1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1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1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1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1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1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14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1A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1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1286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García Bilbao</dc:creator>
  <cp:keywords/>
  <dc:description/>
  <cp:lastModifiedBy>Nacho García Bilbao</cp:lastModifiedBy>
  <cp:revision>15</cp:revision>
  <dcterms:created xsi:type="dcterms:W3CDTF">2025-10-31T09:45:00Z</dcterms:created>
  <dcterms:modified xsi:type="dcterms:W3CDTF">2025-10-31T12:21:00Z</dcterms:modified>
</cp:coreProperties>
</file>