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CEB5C" w14:textId="77777777" w:rsidR="005B2B9B" w:rsidRDefault="00000000">
      <w:pPr>
        <w:pStyle w:val="Ttulo2"/>
        <w:numPr>
          <w:ilvl w:val="0"/>
          <w:numId w:val="1"/>
        </w:numPr>
        <w:ind w:left="426" w:hanging="426"/>
        <w:rPr>
          <w:b/>
        </w:rPr>
      </w:pPr>
      <w:r>
        <w:rPr>
          <w:b/>
        </w:rPr>
        <w:t>PRESENTACIÓN DEL ESPACIO CURRICULAR</w:t>
      </w:r>
    </w:p>
    <w:tbl>
      <w:tblPr>
        <w:tblW w:w="9503" w:type="dxa"/>
        <w:jc w:val="center"/>
        <w:tblLayout w:type="fixed"/>
        <w:tblLook w:val="0400" w:firstRow="0" w:lastRow="0" w:firstColumn="0" w:lastColumn="0" w:noHBand="0" w:noVBand="1"/>
      </w:tblPr>
      <w:tblGrid>
        <w:gridCol w:w="988"/>
        <w:gridCol w:w="1425"/>
        <w:gridCol w:w="416"/>
        <w:gridCol w:w="292"/>
        <w:gridCol w:w="560"/>
        <w:gridCol w:w="9"/>
        <w:gridCol w:w="1408"/>
        <w:gridCol w:w="282"/>
        <w:gridCol w:w="567"/>
        <w:gridCol w:w="88"/>
        <w:gridCol w:w="916"/>
        <w:gridCol w:w="557"/>
        <w:gridCol w:w="1995"/>
      </w:tblGrid>
      <w:tr w:rsidR="005B2B9B" w14:paraId="5FFCFCBD" w14:textId="77777777">
        <w:trPr>
          <w:trHeight w:val="278"/>
          <w:jc w:val="center"/>
        </w:trPr>
        <w:tc>
          <w:tcPr>
            <w:tcW w:w="9503" w:type="dxa"/>
            <w:gridSpan w:val="13"/>
            <w:tcBorders>
              <w:top w:val="single" w:sz="4" w:space="0" w:color="000000"/>
              <w:left w:val="single" w:sz="4" w:space="0" w:color="000000"/>
              <w:bottom w:val="single" w:sz="4" w:space="0" w:color="000000"/>
              <w:right w:val="single" w:sz="4" w:space="0" w:color="000000"/>
            </w:tcBorders>
            <w:shd w:val="clear" w:color="auto" w:fill="auto"/>
          </w:tcPr>
          <w:p w14:paraId="199E10F3" w14:textId="77777777" w:rsidR="005B2B9B" w:rsidRDefault="00000000">
            <w:pPr>
              <w:widowControl w:val="0"/>
              <w:spacing w:after="120" w:line="240" w:lineRule="auto"/>
              <w:rPr>
                <w:b/>
              </w:rPr>
            </w:pPr>
            <w:r>
              <w:rPr>
                <w:b/>
              </w:rPr>
              <w:t>Espacio curricular:</w:t>
            </w:r>
            <w:sdt>
              <w:sdtPr>
                <w:id w:val="766883309"/>
                <w:placeholder>
                  <w:docPart w:val="4A30B556B7584AEDA57E3E60B3A44AE1"/>
                </w:placeholder>
              </w:sdtPr>
              <w:sdtContent>
                <w:r>
                  <w:rPr>
                    <w:b/>
                  </w:rPr>
                  <w:t xml:space="preserve"> Análisis Matemático I</w:t>
                </w:r>
              </w:sdtContent>
            </w:sdt>
          </w:p>
        </w:tc>
      </w:tr>
      <w:tr w:rsidR="005B2B9B" w14:paraId="233011F8" w14:textId="77777777">
        <w:trPr>
          <w:trHeight w:val="263"/>
          <w:jc w:val="center"/>
        </w:trPr>
        <w:tc>
          <w:tcPr>
            <w:tcW w:w="3681" w:type="dxa"/>
            <w:gridSpan w:val="5"/>
            <w:tcBorders>
              <w:top w:val="single" w:sz="4" w:space="0" w:color="000000"/>
              <w:left w:val="single" w:sz="4" w:space="0" w:color="000000"/>
              <w:bottom w:val="single" w:sz="4" w:space="0" w:color="000000"/>
              <w:right w:val="single" w:sz="4" w:space="0" w:color="000000"/>
            </w:tcBorders>
            <w:shd w:val="clear" w:color="auto" w:fill="auto"/>
          </w:tcPr>
          <w:p w14:paraId="0778BCEC" w14:textId="77777777" w:rsidR="005B2B9B" w:rsidRDefault="00000000">
            <w:pPr>
              <w:widowControl w:val="0"/>
              <w:tabs>
                <w:tab w:val="left" w:pos="4360"/>
              </w:tabs>
              <w:spacing w:after="0" w:line="240" w:lineRule="auto"/>
              <w:rPr>
                <w:b/>
                <w:sz w:val="28"/>
                <w:szCs w:val="28"/>
              </w:rPr>
            </w:pPr>
            <w:r>
              <w:rPr>
                <w:b/>
              </w:rPr>
              <w:t xml:space="preserve">Código SIU-guaraní: </w:t>
            </w:r>
            <w:sdt>
              <w:sdtPr>
                <w:id w:val="-1129698561"/>
                <w:placeholder>
                  <w:docPart w:val="92DB822CB9DD49F8B4C32A2B8D952315"/>
                </w:placeholder>
              </w:sdtPr>
              <w:sdtContent>
                <w:r>
                  <w:rPr>
                    <w:b/>
                  </w:rPr>
                  <w:t xml:space="preserve">  0901        </w:t>
                </w:r>
              </w:sdtContent>
            </w:sdt>
          </w:p>
        </w:tc>
        <w:tc>
          <w:tcPr>
            <w:tcW w:w="2266" w:type="dxa"/>
            <w:gridSpan w:val="4"/>
            <w:tcBorders>
              <w:top w:val="single" w:sz="4" w:space="0" w:color="000000"/>
              <w:left w:val="single" w:sz="4" w:space="0" w:color="000000"/>
              <w:bottom w:val="single" w:sz="4" w:space="0" w:color="000000"/>
              <w:right w:val="single" w:sz="4" w:space="0" w:color="000000"/>
            </w:tcBorders>
            <w:shd w:val="clear" w:color="auto" w:fill="auto"/>
          </w:tcPr>
          <w:p w14:paraId="3DF4708B" w14:textId="77777777" w:rsidR="005B2B9B" w:rsidRDefault="00000000">
            <w:pPr>
              <w:widowControl w:val="0"/>
              <w:tabs>
                <w:tab w:val="left" w:pos="4360"/>
              </w:tabs>
              <w:spacing w:after="0" w:line="240" w:lineRule="auto"/>
              <w:rPr>
                <w:b/>
                <w:sz w:val="28"/>
                <w:szCs w:val="28"/>
              </w:rPr>
            </w:pPr>
            <w:r>
              <w:rPr>
                <w:b/>
              </w:rPr>
              <w:t>Horas Presenciales</w:t>
            </w:r>
          </w:p>
        </w:tc>
        <w:tc>
          <w:tcPr>
            <w:tcW w:w="1561" w:type="dxa"/>
            <w:gridSpan w:val="3"/>
            <w:tcBorders>
              <w:top w:val="single" w:sz="4" w:space="0" w:color="000000"/>
              <w:left w:val="single" w:sz="4" w:space="0" w:color="000000"/>
              <w:bottom w:val="single" w:sz="4" w:space="0" w:color="000000"/>
              <w:right w:val="single" w:sz="4" w:space="0" w:color="000000"/>
            </w:tcBorders>
            <w:shd w:val="clear" w:color="auto" w:fill="auto"/>
          </w:tcPr>
          <w:p w14:paraId="658E50EC" w14:textId="77777777" w:rsidR="005B2B9B" w:rsidRDefault="00000000">
            <w:pPr>
              <w:widowControl w:val="0"/>
              <w:tabs>
                <w:tab w:val="left" w:pos="4360"/>
              </w:tabs>
              <w:spacing w:after="0" w:line="240" w:lineRule="auto"/>
              <w:rPr>
                <w:b/>
              </w:rPr>
            </w:pPr>
            <w:r>
              <w:rPr>
                <w:b/>
              </w:rPr>
              <w:t xml:space="preserve">90 </w:t>
            </w:r>
            <w:proofErr w:type="spellStart"/>
            <w:r>
              <w:rPr>
                <w:b/>
              </w:rPr>
              <w:t>hs</w:t>
            </w:r>
            <w:proofErr w:type="spellEnd"/>
            <w:r>
              <w:rPr>
                <w:b/>
              </w:rPr>
              <w:t>.</w:t>
            </w:r>
          </w:p>
        </w:tc>
        <w:tc>
          <w:tcPr>
            <w:tcW w:w="1995" w:type="dxa"/>
            <w:tcBorders>
              <w:top w:val="single" w:sz="4" w:space="0" w:color="000000"/>
              <w:left w:val="single" w:sz="4" w:space="0" w:color="000000"/>
              <w:bottom w:val="single" w:sz="4" w:space="0" w:color="000000"/>
              <w:right w:val="single" w:sz="4" w:space="0" w:color="000000"/>
            </w:tcBorders>
            <w:shd w:val="clear" w:color="auto" w:fill="auto"/>
          </w:tcPr>
          <w:p w14:paraId="1FC35211" w14:textId="77777777" w:rsidR="005B2B9B" w:rsidRDefault="00000000">
            <w:pPr>
              <w:widowControl w:val="0"/>
              <w:spacing w:after="0" w:line="240" w:lineRule="auto"/>
              <w:rPr>
                <w:b/>
                <w:sz w:val="28"/>
                <w:szCs w:val="28"/>
              </w:rPr>
            </w:pPr>
            <w:r>
              <w:rPr>
                <w:b/>
              </w:rPr>
              <w:t>Ciclo lectivo:</w:t>
            </w:r>
            <w:r>
              <w:rPr>
                <w:bCs/>
              </w:rPr>
              <w:t xml:space="preserve"> 2024</w:t>
            </w:r>
          </w:p>
        </w:tc>
      </w:tr>
      <w:tr w:rsidR="005B2B9B" w14:paraId="12C48B3A" w14:textId="77777777">
        <w:trPr>
          <w:trHeight w:val="278"/>
          <w:jc w:val="center"/>
        </w:trPr>
        <w:tc>
          <w:tcPr>
            <w:tcW w:w="988" w:type="dxa"/>
            <w:tcBorders>
              <w:top w:val="single" w:sz="4" w:space="0" w:color="000000"/>
              <w:left w:val="single" w:sz="4" w:space="0" w:color="000000"/>
              <w:bottom w:val="single" w:sz="4" w:space="0" w:color="000000"/>
              <w:right w:val="single" w:sz="4" w:space="0" w:color="000000"/>
            </w:tcBorders>
            <w:shd w:val="clear" w:color="auto" w:fill="auto"/>
          </w:tcPr>
          <w:p w14:paraId="062E2EFD" w14:textId="77777777" w:rsidR="005B2B9B" w:rsidRDefault="00000000">
            <w:pPr>
              <w:widowControl w:val="0"/>
              <w:spacing w:after="0" w:line="240" w:lineRule="auto"/>
              <w:rPr>
                <w:b/>
              </w:rPr>
            </w:pPr>
            <w:r>
              <w:rPr>
                <w:b/>
              </w:rPr>
              <w:t>Carrera:</w:t>
            </w:r>
          </w:p>
        </w:tc>
        <w:tc>
          <w:tcPr>
            <w:tcW w:w="2693" w:type="dxa"/>
            <w:gridSpan w:val="4"/>
            <w:tcBorders>
              <w:top w:val="single" w:sz="4" w:space="0" w:color="000000"/>
              <w:left w:val="single" w:sz="4" w:space="0" w:color="000000"/>
              <w:bottom w:val="single" w:sz="4" w:space="0" w:color="000000"/>
              <w:right w:val="single" w:sz="4" w:space="0" w:color="000000"/>
            </w:tcBorders>
            <w:shd w:val="clear" w:color="auto" w:fill="auto"/>
          </w:tcPr>
          <w:p w14:paraId="34CD55DC" w14:textId="77777777" w:rsidR="005B2B9B" w:rsidRDefault="00000000">
            <w:pPr>
              <w:widowControl w:val="0"/>
              <w:spacing w:after="0" w:line="240" w:lineRule="auto"/>
              <w:rPr>
                <w:b/>
              </w:rPr>
            </w:pPr>
            <w:r>
              <w:rPr>
                <w:b/>
              </w:rPr>
              <w:t>Lic. en Ciencias de la Computación</w:t>
            </w:r>
          </w:p>
        </w:tc>
        <w:tc>
          <w:tcPr>
            <w:tcW w:w="3270" w:type="dxa"/>
            <w:gridSpan w:val="6"/>
            <w:tcBorders>
              <w:top w:val="single" w:sz="4" w:space="0" w:color="000000"/>
              <w:left w:val="single" w:sz="4" w:space="0" w:color="000000"/>
              <w:bottom w:val="single" w:sz="4" w:space="0" w:color="000000"/>
              <w:right w:val="single" w:sz="4" w:space="0" w:color="000000"/>
            </w:tcBorders>
            <w:shd w:val="clear" w:color="auto" w:fill="auto"/>
          </w:tcPr>
          <w:p w14:paraId="4463AA5E" w14:textId="77777777" w:rsidR="005B2B9B" w:rsidRDefault="00000000">
            <w:pPr>
              <w:widowControl w:val="0"/>
              <w:spacing w:after="0" w:line="240" w:lineRule="auto"/>
              <w:rPr>
                <w:b/>
              </w:rPr>
            </w:pPr>
            <w:r>
              <w:rPr>
                <w:b/>
              </w:rPr>
              <w:t>Plan de Estudios</w:t>
            </w:r>
          </w:p>
        </w:tc>
        <w:tc>
          <w:tcPr>
            <w:tcW w:w="2552" w:type="dxa"/>
            <w:gridSpan w:val="2"/>
            <w:tcBorders>
              <w:top w:val="single" w:sz="4" w:space="0" w:color="000000"/>
              <w:left w:val="single" w:sz="4" w:space="0" w:color="000000"/>
              <w:bottom w:val="single" w:sz="4" w:space="0" w:color="000000"/>
              <w:right w:val="single" w:sz="4" w:space="0" w:color="000000"/>
            </w:tcBorders>
            <w:shd w:val="clear" w:color="auto" w:fill="auto"/>
          </w:tcPr>
          <w:p w14:paraId="3E8BC2FF" w14:textId="77777777" w:rsidR="005B2B9B" w:rsidRDefault="00000000">
            <w:pPr>
              <w:widowControl w:val="0"/>
              <w:spacing w:after="0" w:line="240" w:lineRule="auto"/>
              <w:rPr>
                <w:b/>
              </w:rPr>
            </w:pPr>
            <w:r>
              <w:rPr>
                <w:b/>
              </w:rPr>
              <w:t>ORD. CD 004/23</w:t>
            </w:r>
          </w:p>
        </w:tc>
      </w:tr>
      <w:tr w:rsidR="005B2B9B" w14:paraId="7FEC5D03" w14:textId="77777777">
        <w:trPr>
          <w:trHeight w:val="278"/>
          <w:jc w:val="center"/>
        </w:trPr>
        <w:tc>
          <w:tcPr>
            <w:tcW w:w="3121" w:type="dxa"/>
            <w:gridSpan w:val="4"/>
            <w:tcBorders>
              <w:top w:val="single" w:sz="4" w:space="0" w:color="000000"/>
              <w:left w:val="single" w:sz="4" w:space="0" w:color="000000"/>
              <w:bottom w:val="single" w:sz="4" w:space="0" w:color="000000"/>
              <w:right w:val="single" w:sz="4" w:space="0" w:color="000000"/>
            </w:tcBorders>
            <w:shd w:val="clear" w:color="auto" w:fill="auto"/>
          </w:tcPr>
          <w:p w14:paraId="191DFAB4" w14:textId="77777777" w:rsidR="005B2B9B" w:rsidRDefault="00000000">
            <w:pPr>
              <w:widowControl w:val="0"/>
              <w:spacing w:after="0" w:line="240" w:lineRule="auto"/>
              <w:rPr>
                <w:b/>
              </w:rPr>
            </w:pPr>
            <w:r>
              <w:rPr>
                <w:b/>
              </w:rPr>
              <w:t>Dirección a la que pertenece</w:t>
            </w:r>
          </w:p>
        </w:tc>
        <w:tc>
          <w:tcPr>
            <w:tcW w:w="1977" w:type="dxa"/>
            <w:gridSpan w:val="3"/>
            <w:tcBorders>
              <w:top w:val="single" w:sz="4" w:space="0" w:color="000000"/>
              <w:left w:val="single" w:sz="4" w:space="0" w:color="000000"/>
              <w:bottom w:val="single" w:sz="4" w:space="0" w:color="000000"/>
              <w:right w:val="single" w:sz="4" w:space="0" w:color="000000"/>
            </w:tcBorders>
            <w:shd w:val="clear" w:color="auto" w:fill="auto"/>
          </w:tcPr>
          <w:p w14:paraId="2E277B92" w14:textId="77777777" w:rsidR="005B2B9B" w:rsidRDefault="00000000">
            <w:pPr>
              <w:widowControl w:val="0"/>
              <w:spacing w:after="0" w:line="240" w:lineRule="auto"/>
              <w:rPr>
                <w:b/>
              </w:rPr>
            </w:pPr>
            <w:sdt>
              <w:sdtPr>
                <w:id w:val="-1106267340"/>
                <w:placeholder>
                  <w:docPart w:val="FC017013E3E544DDBB738B59418C352C"/>
                </w:placeholder>
                <w:dropDownList>
                  <w:listItem w:displayText="Ciencias Básicas" w:value="Ciencias Básicas"/>
                  <w:listItem w:displayText="Licenciatura en Computación" w:value="Licenciatura en Computación"/>
                </w:dropDownList>
              </w:sdtPr>
              <w:sdtContent>
                <w:r>
                  <w:t>Licenciatura en Computación</w:t>
                </w:r>
              </w:sdtContent>
            </w:sdt>
          </w:p>
        </w:tc>
        <w:tc>
          <w:tcPr>
            <w:tcW w:w="2410" w:type="dxa"/>
            <w:gridSpan w:val="5"/>
            <w:tcBorders>
              <w:top w:val="single" w:sz="4" w:space="0" w:color="000000"/>
              <w:left w:val="single" w:sz="4" w:space="0" w:color="000000"/>
              <w:bottom w:val="single" w:sz="4" w:space="0" w:color="000000"/>
              <w:right w:val="single" w:sz="4" w:space="0" w:color="000000"/>
            </w:tcBorders>
            <w:shd w:val="clear" w:color="auto" w:fill="auto"/>
          </w:tcPr>
          <w:p w14:paraId="3BBC6203" w14:textId="77777777" w:rsidR="005B2B9B" w:rsidRDefault="00000000">
            <w:pPr>
              <w:widowControl w:val="0"/>
              <w:spacing w:after="0" w:line="240" w:lineRule="auto"/>
              <w:rPr>
                <w:b/>
              </w:rPr>
            </w:pPr>
            <w:r>
              <w:rPr>
                <w:b/>
              </w:rPr>
              <w:t xml:space="preserve">Bloque/ Trayecto </w:t>
            </w:r>
          </w:p>
        </w:tc>
        <w:tc>
          <w:tcPr>
            <w:tcW w:w="1995" w:type="dxa"/>
            <w:tcBorders>
              <w:top w:val="single" w:sz="4" w:space="0" w:color="000000"/>
              <w:left w:val="single" w:sz="4" w:space="0" w:color="000000"/>
              <w:bottom w:val="single" w:sz="4" w:space="0" w:color="000000"/>
              <w:right w:val="single" w:sz="4" w:space="0" w:color="000000"/>
            </w:tcBorders>
            <w:shd w:val="clear" w:color="auto" w:fill="auto"/>
          </w:tcPr>
          <w:p w14:paraId="4508DBFD" w14:textId="77777777" w:rsidR="005B2B9B" w:rsidRDefault="00000000">
            <w:pPr>
              <w:widowControl w:val="0"/>
              <w:spacing w:after="0" w:line="240" w:lineRule="auto"/>
              <w:rPr>
                <w:b/>
              </w:rPr>
            </w:pPr>
            <w:sdt>
              <w:sdtPr>
                <w:id w:val="853698079"/>
                <w:placeholder>
                  <w:docPart w:val="FC017013E3E544DDBB738B59418C352C"/>
                </w:placeholder>
                <w:dropDownList>
                  <w:listItem w:displayText="Ciencias Básicas" w:value="Ciencias Básicas"/>
                  <w:listItem w:displayText="Tecnologías Básicas" w:value="Tecnologías Básicas"/>
                  <w:listItem w:displayText="Tecnologías Aplicadas" w:value="Tecnologías Aplicadas"/>
                  <w:listItem w:displayText="Complementarias" w:value="Complementarias"/>
                </w:dropDownList>
              </w:sdtPr>
              <w:sdtContent/>
            </w:sdt>
            <w:r>
              <w:rPr>
                <w:b/>
              </w:rPr>
              <w:t>Cs básicas Generales y Específicas</w:t>
            </w:r>
          </w:p>
        </w:tc>
      </w:tr>
      <w:tr w:rsidR="005B2B9B" w14:paraId="0FA1A966" w14:textId="77777777">
        <w:trPr>
          <w:trHeight w:val="278"/>
          <w:jc w:val="center"/>
        </w:trPr>
        <w:tc>
          <w:tcPr>
            <w:tcW w:w="2413" w:type="dxa"/>
            <w:gridSpan w:val="2"/>
            <w:tcBorders>
              <w:top w:val="single" w:sz="4" w:space="0" w:color="000000"/>
              <w:left w:val="single" w:sz="4" w:space="0" w:color="000000"/>
              <w:bottom w:val="single" w:sz="4" w:space="0" w:color="000000"/>
              <w:right w:val="single" w:sz="4" w:space="0" w:color="000000"/>
            </w:tcBorders>
            <w:shd w:val="clear" w:color="auto" w:fill="auto"/>
          </w:tcPr>
          <w:p w14:paraId="29B92FB5" w14:textId="77777777" w:rsidR="005B2B9B" w:rsidRDefault="00000000">
            <w:pPr>
              <w:widowControl w:val="0"/>
              <w:spacing w:after="0" w:line="240" w:lineRule="auto"/>
              <w:rPr>
                <w:b/>
              </w:rPr>
            </w:pPr>
            <w:r>
              <w:rPr>
                <w:b/>
              </w:rPr>
              <w:t>Ubicación curricular:</w:t>
            </w:r>
          </w:p>
        </w:tc>
        <w:tc>
          <w:tcPr>
            <w:tcW w:w="1277" w:type="dxa"/>
            <w:gridSpan w:val="4"/>
            <w:tcBorders>
              <w:top w:val="single" w:sz="4" w:space="0" w:color="000000"/>
              <w:left w:val="single" w:sz="4" w:space="0" w:color="000000"/>
              <w:bottom w:val="single" w:sz="4" w:space="0" w:color="000000"/>
              <w:right w:val="single" w:sz="4" w:space="0" w:color="000000"/>
            </w:tcBorders>
            <w:shd w:val="clear" w:color="auto" w:fill="auto"/>
          </w:tcPr>
          <w:p w14:paraId="4067F0B8" w14:textId="77777777" w:rsidR="005B2B9B" w:rsidRDefault="00000000">
            <w:pPr>
              <w:widowControl w:val="0"/>
              <w:spacing w:after="0" w:line="240" w:lineRule="auto"/>
              <w:rPr>
                <w:b/>
              </w:rPr>
            </w:pPr>
            <w:sdt>
              <w:sdtPr>
                <w:id w:val="425395701"/>
                <w:placeholder>
                  <w:docPart w:val="FC017013E3E544DDBB738B59418C352C"/>
                </w:placeholder>
                <w:dropDownList>
                  <w:listItem w:displayText="1er Sem" w:value="1er Sem"/>
                  <w:listItem w:displayText="2do Sem" w:value="2do Sem"/>
                  <w:listItem w:displayText="3er Semestre" w:value="3er Semestre"/>
                  <w:listItem w:displayText="4to Semestre" w:value="4to Semestre"/>
                  <w:listItem w:displayText="5to Semestre" w:value="5to Semestre"/>
                  <w:listItem w:displayText="6to Semestre" w:value="6to Semestre"/>
                  <w:listItem w:displayText="7mo Semestre" w:value="7mo Semestre"/>
                  <w:listItem w:displayText="8vo Semestre" w:value="8vo Semestre"/>
                  <w:listItem w:displayText="9no Semestre" w:value="9no Semestre"/>
                  <w:listItem w:displayText="10mo Semestre" w:value="10mo Semestre"/>
                  <w:listItem w:displayText="11avo Semestre" w:value="11avo Semestre"/>
                </w:dropDownList>
              </w:sdtPr>
              <w:sdtContent>
                <w:r>
                  <w:t>1er Sem</w:t>
                </w:r>
              </w:sdtContent>
            </w:sdt>
          </w:p>
        </w:tc>
        <w:tc>
          <w:tcPr>
            <w:tcW w:w="1690" w:type="dxa"/>
            <w:gridSpan w:val="2"/>
            <w:tcBorders>
              <w:top w:val="single" w:sz="4" w:space="0" w:color="000000"/>
              <w:left w:val="single" w:sz="4" w:space="0" w:color="000000"/>
              <w:bottom w:val="single" w:sz="4" w:space="0" w:color="000000"/>
              <w:right w:val="single" w:sz="4" w:space="0" w:color="000000"/>
            </w:tcBorders>
            <w:shd w:val="clear" w:color="auto" w:fill="auto"/>
          </w:tcPr>
          <w:p w14:paraId="6E8AA4FF" w14:textId="77777777" w:rsidR="005B2B9B" w:rsidRDefault="00000000">
            <w:pPr>
              <w:widowControl w:val="0"/>
              <w:spacing w:after="0" w:line="240" w:lineRule="auto"/>
              <w:rPr>
                <w:b/>
              </w:rPr>
            </w:pPr>
            <w:r>
              <w:rPr>
                <w:b/>
              </w:rPr>
              <w:t xml:space="preserve">Créditos  </w:t>
            </w:r>
            <w:sdt>
              <w:sdtPr>
                <w:id w:val="-895352468"/>
                <w:placeholder>
                  <w:docPart w:val="CD5042FB5E144D26A6F4F373C68CC229"/>
                </w:placeholder>
                <w:dropDownList>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3" w:value="13,3"/>
                </w:dropDownList>
              </w:sdtPr>
              <w:sdtContent>
                <w:r>
                  <w:rPr>
                    <w:b/>
                  </w:rPr>
                  <w:t>8</w:t>
                </w:r>
              </w:sdtContent>
            </w:sdt>
          </w:p>
        </w:tc>
        <w:tc>
          <w:tcPr>
            <w:tcW w:w="2128" w:type="dxa"/>
            <w:gridSpan w:val="4"/>
            <w:tcBorders>
              <w:top w:val="single" w:sz="4" w:space="0" w:color="000000"/>
              <w:left w:val="single" w:sz="4" w:space="0" w:color="000000"/>
              <w:bottom w:val="single" w:sz="4" w:space="0" w:color="000000"/>
              <w:right w:val="single" w:sz="4" w:space="0" w:color="000000"/>
            </w:tcBorders>
            <w:shd w:val="clear" w:color="auto" w:fill="auto"/>
          </w:tcPr>
          <w:p w14:paraId="57E8C8E4" w14:textId="77777777" w:rsidR="005B2B9B" w:rsidRDefault="00000000">
            <w:pPr>
              <w:widowControl w:val="0"/>
              <w:spacing w:after="0" w:line="240" w:lineRule="auto"/>
              <w:rPr>
                <w:b/>
              </w:rPr>
            </w:pPr>
            <w:r>
              <w:rPr>
                <w:b/>
              </w:rPr>
              <w:t xml:space="preserve">Formato Curricular </w:t>
            </w:r>
          </w:p>
        </w:tc>
        <w:tc>
          <w:tcPr>
            <w:tcW w:w="1995" w:type="dxa"/>
            <w:tcBorders>
              <w:top w:val="single" w:sz="4" w:space="0" w:color="000000"/>
              <w:left w:val="single" w:sz="4" w:space="0" w:color="000000"/>
              <w:bottom w:val="single" w:sz="4" w:space="0" w:color="000000"/>
              <w:right w:val="single" w:sz="4" w:space="0" w:color="000000"/>
            </w:tcBorders>
            <w:shd w:val="clear" w:color="auto" w:fill="auto"/>
          </w:tcPr>
          <w:p w14:paraId="186FAF38" w14:textId="77777777" w:rsidR="005B2B9B" w:rsidRDefault="00000000">
            <w:pPr>
              <w:widowControl w:val="0"/>
              <w:spacing w:after="0" w:line="240" w:lineRule="auto"/>
              <w:rPr>
                <w:b/>
              </w:rPr>
            </w:pPr>
            <w:sdt>
              <w:sdtPr>
                <w:id w:val="-611130617"/>
                <w:placeholder>
                  <w:docPart w:val="CD5042FB5E144D26A6F4F373C68CC229"/>
                </w:placeholder>
                <w:dropDownList>
                  <w:listItem w:displayText="Elija un elemento." w:value="Elija un elemento."/>
                  <w:listItem w:displayText="Taller" w:value="Taller"/>
                  <w:listItem w:displayText="Laboratorio" w:value="Laboratorio"/>
                  <w:listItem w:displayText="Trabajo de Campo" w:value="Trabajo de Campo"/>
                  <w:listItem w:displayText="Practica Supervisada" w:value="Practica Supervisada"/>
                  <w:listItem w:displayText="Teoría/práctica" w:value="Teoría/práctica"/>
                </w:dropDownList>
              </w:sdtPr>
              <w:sdtContent>
                <w:r>
                  <w:t>Teoría/práctica</w:t>
                </w:r>
              </w:sdtContent>
            </w:sdt>
          </w:p>
        </w:tc>
      </w:tr>
      <w:tr w:rsidR="005B2B9B" w14:paraId="5454D9D5" w14:textId="77777777">
        <w:trPr>
          <w:trHeight w:val="307"/>
          <w:jc w:val="center"/>
        </w:trPr>
        <w:tc>
          <w:tcPr>
            <w:tcW w:w="9503" w:type="dxa"/>
            <w:gridSpan w:val="13"/>
            <w:tcBorders>
              <w:top w:val="single" w:sz="4" w:space="0" w:color="000000"/>
              <w:left w:val="single" w:sz="4" w:space="0" w:color="000000"/>
              <w:bottom w:val="single" w:sz="4" w:space="0" w:color="000000"/>
              <w:right w:val="single" w:sz="4" w:space="0" w:color="000000"/>
            </w:tcBorders>
            <w:shd w:val="clear" w:color="auto" w:fill="auto"/>
          </w:tcPr>
          <w:p w14:paraId="47EC6E6B" w14:textId="77777777" w:rsidR="005B2B9B" w:rsidRDefault="00000000">
            <w:pPr>
              <w:widowControl w:val="0"/>
              <w:spacing w:after="0" w:line="240" w:lineRule="auto"/>
              <w:rPr>
                <w:b/>
              </w:rPr>
            </w:pPr>
            <w:r>
              <w:rPr>
                <w:b/>
              </w:rPr>
              <w:t>EQUIPO DOCENTE</w:t>
            </w:r>
          </w:p>
        </w:tc>
      </w:tr>
      <w:tr w:rsidR="005B2B9B" w14:paraId="01F713D3" w14:textId="77777777">
        <w:trPr>
          <w:trHeight w:val="141"/>
          <w:jc w:val="center"/>
        </w:trPr>
        <w:tc>
          <w:tcPr>
            <w:tcW w:w="2829" w:type="dxa"/>
            <w:gridSpan w:val="3"/>
            <w:tcBorders>
              <w:top w:val="single" w:sz="4" w:space="0" w:color="000000"/>
              <w:left w:val="single" w:sz="4" w:space="0" w:color="000000"/>
              <w:bottom w:val="single" w:sz="4" w:space="0" w:color="000000"/>
              <w:right w:val="single" w:sz="4" w:space="0" w:color="000000"/>
            </w:tcBorders>
            <w:shd w:val="clear" w:color="auto" w:fill="auto"/>
          </w:tcPr>
          <w:p w14:paraId="5635ADD9" w14:textId="77777777" w:rsidR="005B2B9B" w:rsidRDefault="00000000">
            <w:pPr>
              <w:widowControl w:val="0"/>
              <w:spacing w:after="0" w:line="240" w:lineRule="auto"/>
              <w:rPr>
                <w:b/>
              </w:rPr>
            </w:pPr>
            <w:r>
              <w:rPr>
                <w:b/>
              </w:rPr>
              <w:t xml:space="preserve">Cargo: </w:t>
            </w:r>
            <w:sdt>
              <w:sdtPr>
                <w:id w:val="-178662881"/>
                <w:placeholder>
                  <w:docPart w:val="859BCFF95E7D478AB735B29276F78DFD"/>
                </w:placeholder>
              </w:sdtPr>
              <w:sdtContent>
                <w:r>
                  <w:rPr>
                    <w:b/>
                  </w:rPr>
                  <w:t>Titular</w:t>
                </w:r>
              </w:sdtContent>
            </w:sdt>
            <w:r>
              <w:rPr>
                <w:b/>
              </w:rPr>
              <w:t xml:space="preserve">                                     </w:t>
            </w:r>
          </w:p>
        </w:tc>
        <w:tc>
          <w:tcPr>
            <w:tcW w:w="3206" w:type="dxa"/>
            <w:gridSpan w:val="7"/>
            <w:tcBorders>
              <w:top w:val="single" w:sz="4" w:space="0" w:color="000000"/>
              <w:left w:val="single" w:sz="4" w:space="0" w:color="000000"/>
              <w:bottom w:val="single" w:sz="4" w:space="0" w:color="000000"/>
              <w:right w:val="single" w:sz="4" w:space="0" w:color="000000"/>
            </w:tcBorders>
            <w:shd w:val="clear" w:color="auto" w:fill="auto"/>
          </w:tcPr>
          <w:p w14:paraId="645B4621" w14:textId="77777777" w:rsidR="005B2B9B" w:rsidRDefault="00000000">
            <w:pPr>
              <w:widowControl w:val="0"/>
              <w:spacing w:after="0" w:line="240" w:lineRule="auto"/>
              <w:rPr>
                <w:b/>
              </w:rPr>
            </w:pPr>
            <w:r>
              <w:rPr>
                <w:b/>
              </w:rPr>
              <w:t>Nombre:   Pablo Ochoa</w:t>
            </w:r>
          </w:p>
        </w:tc>
        <w:tc>
          <w:tcPr>
            <w:tcW w:w="3468" w:type="dxa"/>
            <w:gridSpan w:val="3"/>
            <w:tcBorders>
              <w:top w:val="single" w:sz="4" w:space="0" w:color="000000"/>
              <w:left w:val="single" w:sz="4" w:space="0" w:color="000000"/>
              <w:bottom w:val="single" w:sz="4" w:space="0" w:color="000000"/>
              <w:right w:val="single" w:sz="4" w:space="0" w:color="000000"/>
            </w:tcBorders>
            <w:shd w:val="clear" w:color="auto" w:fill="auto"/>
          </w:tcPr>
          <w:p w14:paraId="1C9E5A33" w14:textId="77777777" w:rsidR="005B2B9B" w:rsidRDefault="00000000">
            <w:pPr>
              <w:widowControl w:val="0"/>
              <w:spacing w:after="0" w:line="240" w:lineRule="auto"/>
              <w:rPr>
                <w:b/>
              </w:rPr>
            </w:pPr>
            <w:r>
              <w:rPr>
                <w:b/>
              </w:rPr>
              <w:t xml:space="preserve">Correo: </w:t>
            </w:r>
            <w:hyperlink r:id="rId8">
              <w:r>
                <w:rPr>
                  <w:rStyle w:val="Hipervnculo"/>
                  <w:b/>
                </w:rPr>
                <w:t>pablo.ochoa@ingenieria.uncuyo.edu.ar</w:t>
              </w:r>
            </w:hyperlink>
          </w:p>
        </w:tc>
      </w:tr>
      <w:tr w:rsidR="005B2B9B" w14:paraId="606D6E05" w14:textId="77777777">
        <w:trPr>
          <w:trHeight w:val="141"/>
          <w:jc w:val="center"/>
        </w:trPr>
        <w:tc>
          <w:tcPr>
            <w:tcW w:w="2829" w:type="dxa"/>
            <w:gridSpan w:val="3"/>
            <w:tcBorders>
              <w:top w:val="single" w:sz="4" w:space="0" w:color="000000"/>
              <w:left w:val="single" w:sz="4" w:space="0" w:color="000000"/>
              <w:bottom w:val="single" w:sz="4" w:space="0" w:color="000000"/>
              <w:right w:val="single" w:sz="4" w:space="0" w:color="000000"/>
            </w:tcBorders>
            <w:shd w:val="clear" w:color="auto" w:fill="auto"/>
          </w:tcPr>
          <w:p w14:paraId="7EC02917" w14:textId="77777777" w:rsidR="005B2B9B" w:rsidRDefault="00000000">
            <w:pPr>
              <w:widowControl w:val="0"/>
              <w:spacing w:after="0" w:line="240" w:lineRule="auto"/>
              <w:rPr>
                <w:b/>
              </w:rPr>
            </w:pPr>
            <w:r>
              <w:rPr>
                <w:b/>
              </w:rPr>
              <w:t xml:space="preserve">Cargo: </w:t>
            </w:r>
            <w:sdt>
              <w:sdtPr>
                <w:id w:val="1285611939"/>
                <w:placeholder>
                  <w:docPart w:val="8F837ACB4C714955893335A0E21868A0"/>
                </w:placeholder>
              </w:sdtPr>
              <w:sdtContent>
                <w:r>
                  <w:rPr>
                    <w:b/>
                  </w:rPr>
                  <w:t>Adjunto</w:t>
                </w:r>
              </w:sdtContent>
            </w:sdt>
            <w:r>
              <w:rPr>
                <w:b/>
              </w:rPr>
              <w:t xml:space="preserve">                                     </w:t>
            </w:r>
          </w:p>
        </w:tc>
        <w:tc>
          <w:tcPr>
            <w:tcW w:w="3206" w:type="dxa"/>
            <w:gridSpan w:val="7"/>
            <w:tcBorders>
              <w:top w:val="single" w:sz="4" w:space="0" w:color="000000"/>
              <w:left w:val="single" w:sz="4" w:space="0" w:color="000000"/>
              <w:bottom w:val="single" w:sz="4" w:space="0" w:color="000000"/>
              <w:right w:val="single" w:sz="4" w:space="0" w:color="000000"/>
            </w:tcBorders>
            <w:shd w:val="clear" w:color="auto" w:fill="auto"/>
          </w:tcPr>
          <w:p w14:paraId="2CF55457" w14:textId="77777777" w:rsidR="005B2B9B" w:rsidRDefault="00000000">
            <w:pPr>
              <w:widowControl w:val="0"/>
              <w:spacing w:after="0" w:line="240" w:lineRule="auto"/>
              <w:rPr>
                <w:b/>
              </w:rPr>
            </w:pPr>
            <w:r>
              <w:rPr>
                <w:b/>
              </w:rPr>
              <w:t xml:space="preserve">Nombre:   Martín </w:t>
            </w:r>
            <w:proofErr w:type="spellStart"/>
            <w:r>
              <w:rPr>
                <w:b/>
              </w:rPr>
              <w:t>Matons</w:t>
            </w:r>
            <w:proofErr w:type="spellEnd"/>
          </w:p>
        </w:tc>
        <w:tc>
          <w:tcPr>
            <w:tcW w:w="3468" w:type="dxa"/>
            <w:gridSpan w:val="3"/>
            <w:tcBorders>
              <w:top w:val="single" w:sz="4" w:space="0" w:color="000000"/>
              <w:left w:val="single" w:sz="4" w:space="0" w:color="000000"/>
              <w:bottom w:val="single" w:sz="4" w:space="0" w:color="000000"/>
              <w:right w:val="single" w:sz="4" w:space="0" w:color="000000"/>
            </w:tcBorders>
            <w:shd w:val="clear" w:color="auto" w:fill="auto"/>
          </w:tcPr>
          <w:p w14:paraId="5AB15742" w14:textId="77777777" w:rsidR="005B2B9B" w:rsidRDefault="00000000">
            <w:pPr>
              <w:widowControl w:val="0"/>
              <w:spacing w:after="0" w:line="240" w:lineRule="auto"/>
              <w:rPr>
                <w:b/>
              </w:rPr>
            </w:pPr>
            <w:r>
              <w:rPr>
                <w:b/>
              </w:rPr>
              <w:t xml:space="preserve">Correo: </w:t>
            </w:r>
            <w:hyperlink r:id="rId9">
              <w:r>
                <w:rPr>
                  <w:rStyle w:val="Hipervnculo"/>
                  <w:b/>
                </w:rPr>
                <w:t>mmatons73@gmail.com</w:t>
              </w:r>
            </w:hyperlink>
          </w:p>
        </w:tc>
      </w:tr>
      <w:tr w:rsidR="005B2B9B" w14:paraId="46C3FDC1" w14:textId="77777777">
        <w:trPr>
          <w:trHeight w:val="141"/>
          <w:jc w:val="center"/>
        </w:trPr>
        <w:tc>
          <w:tcPr>
            <w:tcW w:w="2829" w:type="dxa"/>
            <w:gridSpan w:val="3"/>
            <w:tcBorders>
              <w:top w:val="single" w:sz="4" w:space="0" w:color="000000"/>
              <w:left w:val="single" w:sz="4" w:space="0" w:color="000000"/>
              <w:bottom w:val="single" w:sz="4" w:space="0" w:color="000000"/>
              <w:right w:val="single" w:sz="4" w:space="0" w:color="000000"/>
            </w:tcBorders>
            <w:shd w:val="clear" w:color="auto" w:fill="auto"/>
          </w:tcPr>
          <w:p w14:paraId="612296FF" w14:textId="77777777" w:rsidR="005B2B9B" w:rsidRDefault="00000000">
            <w:pPr>
              <w:widowControl w:val="0"/>
              <w:spacing w:after="0" w:line="240" w:lineRule="auto"/>
              <w:rPr>
                <w:b/>
              </w:rPr>
            </w:pPr>
            <w:r>
              <w:rPr>
                <w:b/>
              </w:rPr>
              <w:t xml:space="preserve">Cargo: </w:t>
            </w:r>
            <w:sdt>
              <w:sdtPr>
                <w:id w:val="-1853094040"/>
                <w:placeholder>
                  <w:docPart w:val="CE659884D8A144D69F4F6FFA24299C3A"/>
                </w:placeholder>
              </w:sdtPr>
              <w:sdtContent>
                <w:r>
                  <w:rPr>
                    <w:b/>
                  </w:rPr>
                  <w:t>JTP</w:t>
                </w:r>
              </w:sdtContent>
            </w:sdt>
            <w:r>
              <w:rPr>
                <w:b/>
              </w:rPr>
              <w:t xml:space="preserve">                                     </w:t>
            </w:r>
          </w:p>
        </w:tc>
        <w:tc>
          <w:tcPr>
            <w:tcW w:w="3206" w:type="dxa"/>
            <w:gridSpan w:val="7"/>
            <w:tcBorders>
              <w:top w:val="single" w:sz="4" w:space="0" w:color="000000"/>
              <w:left w:val="single" w:sz="4" w:space="0" w:color="000000"/>
              <w:bottom w:val="single" w:sz="4" w:space="0" w:color="000000"/>
              <w:right w:val="single" w:sz="4" w:space="0" w:color="000000"/>
            </w:tcBorders>
            <w:shd w:val="clear" w:color="auto" w:fill="auto"/>
          </w:tcPr>
          <w:p w14:paraId="0707A508" w14:textId="77777777" w:rsidR="005B2B9B" w:rsidRDefault="00000000">
            <w:pPr>
              <w:widowControl w:val="0"/>
              <w:spacing w:after="0" w:line="240" w:lineRule="auto"/>
              <w:rPr>
                <w:b/>
              </w:rPr>
            </w:pPr>
            <w:r>
              <w:rPr>
                <w:b/>
              </w:rPr>
              <w:t xml:space="preserve">Nombre:   </w:t>
            </w:r>
            <w:proofErr w:type="spellStart"/>
            <w:r>
              <w:rPr>
                <w:b/>
              </w:rPr>
              <w:t>Dalía</w:t>
            </w:r>
            <w:proofErr w:type="spellEnd"/>
            <w:r>
              <w:rPr>
                <w:b/>
              </w:rPr>
              <w:t xml:space="preserve"> Bertoldi</w:t>
            </w:r>
          </w:p>
        </w:tc>
        <w:tc>
          <w:tcPr>
            <w:tcW w:w="3468" w:type="dxa"/>
            <w:gridSpan w:val="3"/>
            <w:tcBorders>
              <w:top w:val="single" w:sz="4" w:space="0" w:color="000000"/>
              <w:left w:val="single" w:sz="4" w:space="0" w:color="000000"/>
              <w:bottom w:val="single" w:sz="4" w:space="0" w:color="000000"/>
              <w:right w:val="single" w:sz="4" w:space="0" w:color="000000"/>
            </w:tcBorders>
            <w:shd w:val="clear" w:color="auto" w:fill="auto"/>
          </w:tcPr>
          <w:p w14:paraId="4B52E911" w14:textId="77777777" w:rsidR="005B2B9B" w:rsidRDefault="00000000">
            <w:pPr>
              <w:widowControl w:val="0"/>
              <w:spacing w:after="0" w:line="240" w:lineRule="auto"/>
              <w:rPr>
                <w:b/>
              </w:rPr>
            </w:pPr>
            <w:r>
              <w:rPr>
                <w:b/>
              </w:rPr>
              <w:t xml:space="preserve">Correo: </w:t>
            </w:r>
            <w:hyperlink r:id="rId10">
              <w:r>
                <w:rPr>
                  <w:rStyle w:val="Hipervnculo"/>
                  <w:b/>
                </w:rPr>
                <w:t>daliasurena.ber@gmail.com</w:t>
              </w:r>
            </w:hyperlink>
          </w:p>
        </w:tc>
      </w:tr>
      <w:tr w:rsidR="005B2B9B" w14:paraId="741B00A6" w14:textId="77777777">
        <w:trPr>
          <w:trHeight w:val="141"/>
          <w:jc w:val="center"/>
        </w:trPr>
        <w:tc>
          <w:tcPr>
            <w:tcW w:w="2829" w:type="dxa"/>
            <w:gridSpan w:val="3"/>
            <w:tcBorders>
              <w:top w:val="single" w:sz="4" w:space="0" w:color="000000"/>
              <w:left w:val="single" w:sz="4" w:space="0" w:color="000000"/>
              <w:bottom w:val="single" w:sz="4" w:space="0" w:color="000000"/>
              <w:right w:val="single" w:sz="4" w:space="0" w:color="000000"/>
            </w:tcBorders>
            <w:shd w:val="clear" w:color="auto" w:fill="auto"/>
          </w:tcPr>
          <w:p w14:paraId="67EAA103" w14:textId="77777777" w:rsidR="005B2B9B" w:rsidRDefault="00000000">
            <w:pPr>
              <w:widowControl w:val="0"/>
              <w:spacing w:after="0" w:line="240" w:lineRule="auto"/>
              <w:rPr>
                <w:b/>
              </w:rPr>
            </w:pPr>
            <w:r>
              <w:rPr>
                <w:b/>
              </w:rPr>
              <w:t xml:space="preserve">Cargo: </w:t>
            </w:r>
            <w:sdt>
              <w:sdtPr>
                <w:id w:val="1549491924"/>
                <w:placeholder>
                  <w:docPart w:val="84726DE565784B63A296077D286961F4"/>
                </w:placeholder>
              </w:sdtPr>
              <w:sdtContent>
                <w:r>
                  <w:rPr>
                    <w:b/>
                  </w:rPr>
                  <w:t>JTP</w:t>
                </w:r>
              </w:sdtContent>
            </w:sdt>
            <w:r>
              <w:rPr>
                <w:b/>
              </w:rPr>
              <w:t xml:space="preserve">                                     </w:t>
            </w:r>
          </w:p>
        </w:tc>
        <w:tc>
          <w:tcPr>
            <w:tcW w:w="3206" w:type="dxa"/>
            <w:gridSpan w:val="7"/>
            <w:tcBorders>
              <w:top w:val="single" w:sz="4" w:space="0" w:color="000000"/>
              <w:left w:val="single" w:sz="4" w:space="0" w:color="000000"/>
              <w:bottom w:val="single" w:sz="4" w:space="0" w:color="000000"/>
              <w:right w:val="single" w:sz="4" w:space="0" w:color="000000"/>
            </w:tcBorders>
            <w:shd w:val="clear" w:color="auto" w:fill="auto"/>
          </w:tcPr>
          <w:p w14:paraId="2F2FF05E" w14:textId="77777777" w:rsidR="005B2B9B" w:rsidRDefault="00000000">
            <w:pPr>
              <w:widowControl w:val="0"/>
              <w:spacing w:after="0" w:line="240" w:lineRule="auto"/>
              <w:rPr>
                <w:b/>
              </w:rPr>
            </w:pPr>
            <w:r>
              <w:rPr>
                <w:b/>
              </w:rPr>
              <w:t>Nombre:   Paula Acosta</w:t>
            </w:r>
          </w:p>
        </w:tc>
        <w:tc>
          <w:tcPr>
            <w:tcW w:w="3468" w:type="dxa"/>
            <w:gridSpan w:val="3"/>
            <w:tcBorders>
              <w:top w:val="single" w:sz="4" w:space="0" w:color="000000"/>
              <w:left w:val="single" w:sz="4" w:space="0" w:color="000000"/>
              <w:bottom w:val="single" w:sz="4" w:space="0" w:color="000000"/>
              <w:right w:val="single" w:sz="4" w:space="0" w:color="000000"/>
            </w:tcBorders>
            <w:shd w:val="clear" w:color="auto" w:fill="auto"/>
          </w:tcPr>
          <w:p w14:paraId="5D251ECA" w14:textId="77777777" w:rsidR="005B2B9B" w:rsidRDefault="00000000">
            <w:pPr>
              <w:widowControl w:val="0"/>
              <w:spacing w:after="0" w:line="240" w:lineRule="auto"/>
              <w:rPr>
                <w:b/>
              </w:rPr>
            </w:pPr>
            <w:r>
              <w:rPr>
                <w:b/>
              </w:rPr>
              <w:t xml:space="preserve">Correo: </w:t>
            </w:r>
            <w:hyperlink r:id="rId11">
              <w:r>
                <w:rPr>
                  <w:rStyle w:val="Hipervnculo"/>
                  <w:b/>
                </w:rPr>
                <w:t>acostapau@yahoo.edu.ar</w:t>
              </w:r>
            </w:hyperlink>
          </w:p>
        </w:tc>
      </w:tr>
      <w:tr w:rsidR="005B2B9B" w14:paraId="3F10999E" w14:textId="77777777">
        <w:trPr>
          <w:trHeight w:val="141"/>
          <w:jc w:val="center"/>
        </w:trPr>
        <w:tc>
          <w:tcPr>
            <w:tcW w:w="2829" w:type="dxa"/>
            <w:gridSpan w:val="3"/>
            <w:tcBorders>
              <w:top w:val="single" w:sz="4" w:space="0" w:color="000000"/>
              <w:left w:val="single" w:sz="4" w:space="0" w:color="000000"/>
              <w:bottom w:val="single" w:sz="4" w:space="0" w:color="000000"/>
              <w:right w:val="single" w:sz="4" w:space="0" w:color="000000"/>
            </w:tcBorders>
            <w:shd w:val="clear" w:color="auto" w:fill="auto"/>
          </w:tcPr>
          <w:p w14:paraId="4AF4D544" w14:textId="77777777" w:rsidR="005B2B9B" w:rsidRDefault="00000000">
            <w:pPr>
              <w:widowControl w:val="0"/>
              <w:spacing w:after="0" w:line="240" w:lineRule="auto"/>
              <w:rPr>
                <w:b/>
              </w:rPr>
            </w:pPr>
            <w:r>
              <w:rPr>
                <w:b/>
              </w:rPr>
              <w:t xml:space="preserve">Cargo: </w:t>
            </w:r>
            <w:sdt>
              <w:sdtPr>
                <w:id w:val="1007090548"/>
                <w:placeholder>
                  <w:docPart w:val="D22E85043BB144BF9BEA4705B8EA68FC"/>
                </w:placeholder>
              </w:sdtPr>
              <w:sdtContent>
                <w:r>
                  <w:rPr>
                    <w:b/>
                  </w:rPr>
                  <w:t>JTP</w:t>
                </w:r>
              </w:sdtContent>
            </w:sdt>
            <w:r>
              <w:rPr>
                <w:b/>
              </w:rPr>
              <w:t xml:space="preserve">                                     </w:t>
            </w:r>
          </w:p>
        </w:tc>
        <w:tc>
          <w:tcPr>
            <w:tcW w:w="3206" w:type="dxa"/>
            <w:gridSpan w:val="7"/>
            <w:tcBorders>
              <w:top w:val="single" w:sz="4" w:space="0" w:color="000000"/>
              <w:left w:val="single" w:sz="4" w:space="0" w:color="000000"/>
              <w:bottom w:val="single" w:sz="4" w:space="0" w:color="000000"/>
              <w:right w:val="single" w:sz="4" w:space="0" w:color="000000"/>
            </w:tcBorders>
            <w:shd w:val="clear" w:color="auto" w:fill="auto"/>
          </w:tcPr>
          <w:p w14:paraId="2DA68060" w14:textId="77777777" w:rsidR="005B2B9B" w:rsidRDefault="00000000">
            <w:pPr>
              <w:widowControl w:val="0"/>
              <w:spacing w:after="0" w:line="240" w:lineRule="auto"/>
              <w:rPr>
                <w:b/>
              </w:rPr>
            </w:pPr>
            <w:r>
              <w:rPr>
                <w:b/>
              </w:rPr>
              <w:t>Nombre:   Hernán Garrido</w:t>
            </w:r>
          </w:p>
        </w:tc>
        <w:tc>
          <w:tcPr>
            <w:tcW w:w="3468" w:type="dxa"/>
            <w:gridSpan w:val="3"/>
            <w:tcBorders>
              <w:top w:val="single" w:sz="4" w:space="0" w:color="000000"/>
              <w:left w:val="single" w:sz="4" w:space="0" w:color="000000"/>
              <w:bottom w:val="single" w:sz="4" w:space="0" w:color="000000"/>
              <w:right w:val="single" w:sz="4" w:space="0" w:color="000000"/>
            </w:tcBorders>
            <w:shd w:val="clear" w:color="auto" w:fill="auto"/>
          </w:tcPr>
          <w:p w14:paraId="6797A137" w14:textId="77777777" w:rsidR="005B2B9B" w:rsidRDefault="00000000">
            <w:pPr>
              <w:widowControl w:val="0"/>
              <w:spacing w:after="0" w:line="240" w:lineRule="auto"/>
              <w:rPr>
                <w:b/>
              </w:rPr>
            </w:pPr>
            <w:r>
              <w:rPr>
                <w:b/>
              </w:rPr>
              <w:t xml:space="preserve">Correo: </w:t>
            </w:r>
            <w:hyperlink r:id="rId12">
              <w:r>
                <w:rPr>
                  <w:rStyle w:val="Hipervnculo"/>
                  <w:b/>
                </w:rPr>
                <w:t>carloshernangarrido@gmail.com</w:t>
              </w:r>
            </w:hyperlink>
          </w:p>
        </w:tc>
      </w:tr>
      <w:tr w:rsidR="005B2B9B" w14:paraId="243703A2" w14:textId="77777777">
        <w:trPr>
          <w:trHeight w:val="141"/>
          <w:jc w:val="center"/>
        </w:trPr>
        <w:tc>
          <w:tcPr>
            <w:tcW w:w="2829" w:type="dxa"/>
            <w:gridSpan w:val="3"/>
            <w:tcBorders>
              <w:top w:val="single" w:sz="4" w:space="0" w:color="000000"/>
              <w:left w:val="single" w:sz="4" w:space="0" w:color="000000"/>
              <w:bottom w:val="single" w:sz="4" w:space="0" w:color="000000"/>
              <w:right w:val="single" w:sz="4" w:space="0" w:color="000000"/>
            </w:tcBorders>
            <w:shd w:val="clear" w:color="auto" w:fill="auto"/>
          </w:tcPr>
          <w:p w14:paraId="7AE205AE" w14:textId="77777777" w:rsidR="005B2B9B" w:rsidRDefault="00000000">
            <w:pPr>
              <w:widowControl w:val="0"/>
              <w:spacing w:after="0" w:line="240" w:lineRule="auto"/>
              <w:rPr>
                <w:b/>
              </w:rPr>
            </w:pPr>
            <w:r>
              <w:rPr>
                <w:b/>
              </w:rPr>
              <w:t xml:space="preserve">Cargo: </w:t>
            </w:r>
            <w:sdt>
              <w:sdtPr>
                <w:id w:val="307443327"/>
                <w:placeholder>
                  <w:docPart w:val="0BA37E82912743C4BF8EC5BCCEFE0D73"/>
                </w:placeholder>
              </w:sdtPr>
              <w:sdtContent>
                <w:r>
                  <w:rPr>
                    <w:b/>
                  </w:rPr>
                  <w:t>JTP</w:t>
                </w:r>
              </w:sdtContent>
            </w:sdt>
            <w:r>
              <w:rPr>
                <w:b/>
              </w:rPr>
              <w:t xml:space="preserve">                                     </w:t>
            </w:r>
          </w:p>
        </w:tc>
        <w:tc>
          <w:tcPr>
            <w:tcW w:w="3206" w:type="dxa"/>
            <w:gridSpan w:val="7"/>
            <w:tcBorders>
              <w:top w:val="single" w:sz="4" w:space="0" w:color="000000"/>
              <w:left w:val="single" w:sz="4" w:space="0" w:color="000000"/>
              <w:bottom w:val="single" w:sz="4" w:space="0" w:color="000000"/>
              <w:right w:val="single" w:sz="4" w:space="0" w:color="000000"/>
            </w:tcBorders>
            <w:shd w:val="clear" w:color="auto" w:fill="auto"/>
          </w:tcPr>
          <w:p w14:paraId="4C00E8C2" w14:textId="77777777" w:rsidR="005B2B9B" w:rsidRDefault="00000000">
            <w:pPr>
              <w:widowControl w:val="0"/>
              <w:spacing w:after="0" w:line="240" w:lineRule="auto"/>
              <w:rPr>
                <w:b/>
              </w:rPr>
            </w:pPr>
            <w:r>
              <w:rPr>
                <w:b/>
              </w:rPr>
              <w:t>Nombre:   Julián Martínez</w:t>
            </w:r>
          </w:p>
        </w:tc>
        <w:tc>
          <w:tcPr>
            <w:tcW w:w="3468" w:type="dxa"/>
            <w:gridSpan w:val="3"/>
            <w:tcBorders>
              <w:top w:val="single" w:sz="4" w:space="0" w:color="000000"/>
              <w:left w:val="single" w:sz="4" w:space="0" w:color="000000"/>
              <w:bottom w:val="single" w:sz="4" w:space="0" w:color="000000"/>
              <w:right w:val="single" w:sz="4" w:space="0" w:color="000000"/>
            </w:tcBorders>
            <w:shd w:val="clear" w:color="auto" w:fill="auto"/>
          </w:tcPr>
          <w:p w14:paraId="59EE40C1" w14:textId="77777777" w:rsidR="005B2B9B" w:rsidRDefault="00000000">
            <w:pPr>
              <w:widowControl w:val="0"/>
              <w:spacing w:after="0" w:line="240" w:lineRule="auto"/>
              <w:rPr>
                <w:b/>
              </w:rPr>
            </w:pPr>
            <w:r>
              <w:rPr>
                <w:b/>
              </w:rPr>
              <w:t xml:space="preserve">Correo: </w:t>
            </w:r>
            <w:hyperlink r:id="rId13">
              <w:r>
                <w:rPr>
                  <w:rStyle w:val="Hipervnculo"/>
                  <w:b/>
                </w:rPr>
                <w:t>julianmartinezcinca@gmail.com</w:t>
              </w:r>
            </w:hyperlink>
          </w:p>
        </w:tc>
      </w:tr>
      <w:tr w:rsidR="005B2B9B" w14:paraId="1FB10235" w14:textId="77777777">
        <w:trPr>
          <w:trHeight w:val="141"/>
          <w:jc w:val="center"/>
        </w:trPr>
        <w:tc>
          <w:tcPr>
            <w:tcW w:w="2829" w:type="dxa"/>
            <w:gridSpan w:val="3"/>
            <w:tcBorders>
              <w:top w:val="single" w:sz="4" w:space="0" w:color="000000"/>
              <w:left w:val="single" w:sz="4" w:space="0" w:color="000000"/>
              <w:bottom w:val="single" w:sz="4" w:space="0" w:color="000000"/>
              <w:right w:val="single" w:sz="4" w:space="0" w:color="000000"/>
            </w:tcBorders>
            <w:shd w:val="clear" w:color="auto" w:fill="auto"/>
          </w:tcPr>
          <w:p w14:paraId="6D931752" w14:textId="77777777" w:rsidR="005B2B9B" w:rsidRDefault="00000000">
            <w:pPr>
              <w:widowControl w:val="0"/>
              <w:spacing w:after="0" w:line="240" w:lineRule="auto"/>
              <w:rPr>
                <w:b/>
              </w:rPr>
            </w:pPr>
            <w:r>
              <w:rPr>
                <w:b/>
              </w:rPr>
              <w:t xml:space="preserve">Cargo: </w:t>
            </w:r>
            <w:sdt>
              <w:sdtPr>
                <w:id w:val="-381939084"/>
                <w:placeholder>
                  <w:docPart w:val="8E923BCDB2034FC583A06B50BD93E454"/>
                </w:placeholder>
              </w:sdtPr>
              <w:sdtContent>
                <w:r>
                  <w:rPr>
                    <w:b/>
                  </w:rPr>
                  <w:t>JTP</w:t>
                </w:r>
              </w:sdtContent>
            </w:sdt>
            <w:r>
              <w:rPr>
                <w:b/>
              </w:rPr>
              <w:t xml:space="preserve">                                     </w:t>
            </w:r>
          </w:p>
        </w:tc>
        <w:tc>
          <w:tcPr>
            <w:tcW w:w="3206" w:type="dxa"/>
            <w:gridSpan w:val="7"/>
            <w:tcBorders>
              <w:top w:val="single" w:sz="4" w:space="0" w:color="000000"/>
              <w:left w:val="single" w:sz="4" w:space="0" w:color="000000"/>
              <w:bottom w:val="single" w:sz="4" w:space="0" w:color="000000"/>
              <w:right w:val="single" w:sz="4" w:space="0" w:color="000000"/>
            </w:tcBorders>
            <w:shd w:val="clear" w:color="auto" w:fill="auto"/>
          </w:tcPr>
          <w:p w14:paraId="3EF28AD8" w14:textId="77777777" w:rsidR="005B2B9B" w:rsidRDefault="00000000">
            <w:pPr>
              <w:widowControl w:val="0"/>
              <w:spacing w:after="0" w:line="240" w:lineRule="auto"/>
              <w:rPr>
                <w:b/>
              </w:rPr>
            </w:pPr>
            <w:r>
              <w:rPr>
                <w:b/>
              </w:rPr>
              <w:t xml:space="preserve">Nombre:   Verónica </w:t>
            </w:r>
            <w:proofErr w:type="spellStart"/>
            <w:r>
              <w:rPr>
                <w:b/>
              </w:rPr>
              <w:t>Nodaro</w:t>
            </w:r>
            <w:proofErr w:type="spellEnd"/>
          </w:p>
        </w:tc>
        <w:tc>
          <w:tcPr>
            <w:tcW w:w="3468" w:type="dxa"/>
            <w:gridSpan w:val="3"/>
            <w:tcBorders>
              <w:top w:val="single" w:sz="4" w:space="0" w:color="000000"/>
              <w:left w:val="single" w:sz="4" w:space="0" w:color="000000"/>
              <w:bottom w:val="single" w:sz="4" w:space="0" w:color="000000"/>
              <w:right w:val="single" w:sz="4" w:space="0" w:color="000000"/>
            </w:tcBorders>
            <w:shd w:val="clear" w:color="auto" w:fill="auto"/>
          </w:tcPr>
          <w:p w14:paraId="79C5433A" w14:textId="77777777" w:rsidR="005B2B9B" w:rsidRDefault="00000000">
            <w:pPr>
              <w:widowControl w:val="0"/>
              <w:spacing w:after="0" w:line="240" w:lineRule="auto"/>
              <w:rPr>
                <w:b/>
              </w:rPr>
            </w:pPr>
            <w:r>
              <w:rPr>
                <w:b/>
              </w:rPr>
              <w:t xml:space="preserve">Correo: </w:t>
            </w:r>
            <w:hyperlink r:id="rId14">
              <w:r>
                <w:rPr>
                  <w:rStyle w:val="Hipervnculo"/>
                  <w:b/>
                </w:rPr>
                <w:t>veronodaro@hotmail.com</w:t>
              </w:r>
            </w:hyperlink>
          </w:p>
        </w:tc>
      </w:tr>
      <w:tr w:rsidR="005B2B9B" w14:paraId="63A4B55C" w14:textId="77777777">
        <w:trPr>
          <w:trHeight w:val="141"/>
          <w:jc w:val="center"/>
        </w:trPr>
        <w:tc>
          <w:tcPr>
            <w:tcW w:w="2829" w:type="dxa"/>
            <w:gridSpan w:val="3"/>
            <w:tcBorders>
              <w:top w:val="single" w:sz="4" w:space="0" w:color="000000"/>
              <w:left w:val="single" w:sz="4" w:space="0" w:color="000000"/>
              <w:bottom w:val="single" w:sz="4" w:space="0" w:color="000000"/>
              <w:right w:val="single" w:sz="4" w:space="0" w:color="000000"/>
            </w:tcBorders>
            <w:shd w:val="clear" w:color="auto" w:fill="auto"/>
          </w:tcPr>
          <w:p w14:paraId="64AE61BA" w14:textId="77777777" w:rsidR="005B2B9B" w:rsidRDefault="00000000">
            <w:pPr>
              <w:widowControl w:val="0"/>
              <w:spacing w:after="0" w:line="240" w:lineRule="auto"/>
              <w:rPr>
                <w:b/>
              </w:rPr>
            </w:pPr>
            <w:r>
              <w:rPr>
                <w:b/>
              </w:rPr>
              <w:t xml:space="preserve">Cargo: </w:t>
            </w:r>
            <w:sdt>
              <w:sdtPr>
                <w:id w:val="896172502"/>
                <w:placeholder>
                  <w:docPart w:val="95099272A6514017AABF01EC7FABB636"/>
                </w:placeholder>
              </w:sdtPr>
              <w:sdtContent>
                <w:r>
                  <w:rPr>
                    <w:b/>
                  </w:rPr>
                  <w:t>Titular (colaborador)</w:t>
                </w:r>
              </w:sdtContent>
            </w:sdt>
            <w:r>
              <w:rPr>
                <w:b/>
              </w:rPr>
              <w:t xml:space="preserve">                                     </w:t>
            </w:r>
          </w:p>
        </w:tc>
        <w:tc>
          <w:tcPr>
            <w:tcW w:w="3206" w:type="dxa"/>
            <w:gridSpan w:val="7"/>
            <w:tcBorders>
              <w:top w:val="single" w:sz="4" w:space="0" w:color="000000"/>
              <w:left w:val="single" w:sz="4" w:space="0" w:color="000000"/>
              <w:bottom w:val="single" w:sz="4" w:space="0" w:color="000000"/>
              <w:right w:val="single" w:sz="4" w:space="0" w:color="000000"/>
            </w:tcBorders>
            <w:shd w:val="clear" w:color="auto" w:fill="auto"/>
          </w:tcPr>
          <w:p w14:paraId="10E7F870" w14:textId="77777777" w:rsidR="005B2B9B" w:rsidRDefault="00000000">
            <w:pPr>
              <w:widowControl w:val="0"/>
              <w:spacing w:after="0" w:line="240" w:lineRule="auto"/>
              <w:rPr>
                <w:b/>
              </w:rPr>
            </w:pPr>
            <w:r>
              <w:rPr>
                <w:b/>
              </w:rPr>
              <w:t xml:space="preserve">Nombre:  Mercedes </w:t>
            </w:r>
            <w:proofErr w:type="spellStart"/>
            <w:r>
              <w:rPr>
                <w:b/>
              </w:rPr>
              <w:t>Larriqueta</w:t>
            </w:r>
            <w:proofErr w:type="spellEnd"/>
          </w:p>
        </w:tc>
        <w:tc>
          <w:tcPr>
            <w:tcW w:w="3468" w:type="dxa"/>
            <w:gridSpan w:val="3"/>
            <w:tcBorders>
              <w:top w:val="single" w:sz="4" w:space="0" w:color="000000"/>
              <w:left w:val="single" w:sz="4" w:space="0" w:color="000000"/>
              <w:bottom w:val="single" w:sz="4" w:space="0" w:color="000000"/>
              <w:right w:val="single" w:sz="4" w:space="0" w:color="000000"/>
            </w:tcBorders>
            <w:shd w:val="clear" w:color="auto" w:fill="auto"/>
          </w:tcPr>
          <w:p w14:paraId="2E328853" w14:textId="77777777" w:rsidR="005B2B9B" w:rsidRDefault="00000000">
            <w:pPr>
              <w:widowControl w:val="0"/>
              <w:spacing w:after="0" w:line="240" w:lineRule="auto"/>
              <w:rPr>
                <w:b/>
              </w:rPr>
            </w:pPr>
            <w:r>
              <w:rPr>
                <w:b/>
              </w:rPr>
              <w:t xml:space="preserve">Correo: </w:t>
            </w:r>
            <w:hyperlink r:id="rId15">
              <w:r>
                <w:rPr>
                  <w:rStyle w:val="Hipervnculo"/>
                  <w:b/>
                </w:rPr>
                <w:t>merlarriqueta@yahoo.com.ar</w:t>
              </w:r>
            </w:hyperlink>
          </w:p>
        </w:tc>
      </w:tr>
    </w:tbl>
    <w:p w14:paraId="40CE8920" w14:textId="77777777" w:rsidR="005B2B9B" w:rsidRDefault="005B2B9B">
      <w:pPr>
        <w:spacing w:after="0" w:line="240" w:lineRule="auto"/>
      </w:pPr>
    </w:p>
    <w:tbl>
      <w:tblPr>
        <w:tblW w:w="9498" w:type="dxa"/>
        <w:tblInd w:w="-289" w:type="dxa"/>
        <w:tblLayout w:type="fixed"/>
        <w:tblLook w:val="0400" w:firstRow="0" w:lastRow="0" w:firstColumn="0" w:lastColumn="0" w:noHBand="0" w:noVBand="1"/>
      </w:tblPr>
      <w:tblGrid>
        <w:gridCol w:w="9498"/>
      </w:tblGrid>
      <w:tr w:rsidR="005B2B9B" w14:paraId="24373EB0" w14:textId="77777777">
        <w:tc>
          <w:tcPr>
            <w:tcW w:w="9498" w:type="dxa"/>
            <w:tcBorders>
              <w:top w:val="single" w:sz="4" w:space="0" w:color="000000"/>
              <w:left w:val="single" w:sz="4" w:space="0" w:color="000000"/>
              <w:bottom w:val="single" w:sz="4" w:space="0" w:color="000000"/>
              <w:right w:val="single" w:sz="4" w:space="0" w:color="000000"/>
            </w:tcBorders>
            <w:shd w:val="clear" w:color="auto" w:fill="9FC5E8"/>
          </w:tcPr>
          <w:p w14:paraId="4E6F7062" w14:textId="77777777" w:rsidR="005B2B9B" w:rsidRDefault="00000000">
            <w:pPr>
              <w:widowControl w:val="0"/>
            </w:pPr>
            <w:r>
              <w:rPr>
                <w:b/>
              </w:rPr>
              <w:t>Fundamentación</w:t>
            </w:r>
          </w:p>
        </w:tc>
      </w:tr>
      <w:tr w:rsidR="005B2B9B" w14:paraId="422907F1" w14:textId="77777777">
        <w:tc>
          <w:tcPr>
            <w:tcW w:w="9498" w:type="dxa"/>
            <w:tcBorders>
              <w:top w:val="single" w:sz="4" w:space="0" w:color="000000"/>
              <w:left w:val="single" w:sz="4" w:space="0" w:color="000000"/>
              <w:bottom w:val="single" w:sz="4" w:space="0" w:color="000000"/>
              <w:right w:val="single" w:sz="4" w:space="0" w:color="000000"/>
            </w:tcBorders>
          </w:tcPr>
          <w:p w14:paraId="766CACAB" w14:textId="77777777" w:rsidR="005B2B9B" w:rsidRDefault="00000000">
            <w:pPr>
              <w:widowControl w:val="0"/>
              <w:contextualSpacing/>
              <w:jc w:val="both"/>
              <w:rPr>
                <w:rFonts w:ascii="Segoe UI" w:hAnsi="Segoe UI" w:cs="Segoe UI"/>
                <w:color w:val="1D2125"/>
                <w:sz w:val="23"/>
                <w:szCs w:val="23"/>
                <w:shd w:val="clear" w:color="auto" w:fill="FFFFFF"/>
              </w:rPr>
            </w:pPr>
            <w:r>
              <w:rPr>
                <w:rFonts w:cstheme="minorHAnsi"/>
                <w:color w:val="1D2125"/>
                <w:shd w:val="clear" w:color="auto" w:fill="FFFFFF"/>
              </w:rPr>
              <w:t>Análisis Matemático</w:t>
            </w:r>
            <w:r>
              <w:rPr>
                <w:rFonts w:cstheme="minorHAnsi"/>
                <w:b/>
                <w:bCs/>
                <w:i/>
                <w:iCs/>
                <w:color w:val="1D2125"/>
                <w:shd w:val="clear" w:color="auto" w:fill="FFFFFF"/>
              </w:rPr>
              <w:t xml:space="preserve"> </w:t>
            </w:r>
            <w:r>
              <w:rPr>
                <w:rFonts w:cstheme="minorHAnsi"/>
                <w:color w:val="1D2125"/>
                <w:shd w:val="clear" w:color="auto" w:fill="FFFFFF"/>
              </w:rPr>
              <w:t>I es una asignatura que pertenece al bloque de los espacios curriculares de Ciencias Básicas en la formación del Licenciado en Ciencias de la Computación. En la distribución curricular de la carrera, la asignatura se encuentra en el primer semestre de primer año. La propuesta de enseñanza-aprendizaje de la asignatura está basada en el enfoque por competencias, centrándose en todo momento en el estudiante y en su proceso de aprendizaje. Para ello se ha organizado la asignatura de acuerdo con el perfil del egreso de la carrera, las expectativas de logro definidas para el espacio curricular y los resultados de aprendizaje.  Siguiendo la estrategia planteada en el diseño de la asignatura, el estudiante de Licenciatura  aprenderá y pondrá en práctica herramientas matemáticas vinculadas a la resolución de problemas simplificados de la profesión, además descubrirá la importancia de desarrollar el pensamiento lógico, reflexivo y crítico para poder resolver y evaluar situaciones propias de su vida profesional futura.  Desde el punto de vista disciplinar, Análisis Matemático I provee métodos básicos del Cálculo Diferencial e Integral para resolver variados problemas en el campo de la computación. Las herramientas estudiadas en Análisis Matemático I permitirán al estudiante comenzar a plantear modelos matemáticos para situaciones aplicadas y concretas, resolver problemas de optimización, estudiar la convergencia de algoritmos, mostrando así el alcance e importancia de la Matemática como ciencia auxiliar en Ciencias de la Computación.   Es importante mencionar que la asignatura Análisis Matemático I guarda estrecha relación con muchos de los espacios curriculares de la carrera, como son: Análisis Matemático II, Geometría Analítica, Métodos Numéricos y Programación, Inteligencia artificial, entre muchos otros</w:t>
            </w:r>
            <w:r>
              <w:rPr>
                <w:rFonts w:ascii="Segoe UI" w:hAnsi="Segoe UI" w:cs="Segoe UI"/>
                <w:color w:val="1D2125"/>
                <w:sz w:val="23"/>
                <w:szCs w:val="23"/>
                <w:shd w:val="clear" w:color="auto" w:fill="FFFFFF"/>
              </w:rPr>
              <w:t>.</w:t>
            </w:r>
          </w:p>
        </w:tc>
      </w:tr>
    </w:tbl>
    <w:p w14:paraId="3B229114" w14:textId="77777777" w:rsidR="005B2B9B" w:rsidRDefault="005B2B9B">
      <w:pPr>
        <w:spacing w:after="0" w:line="240" w:lineRule="auto"/>
      </w:pPr>
    </w:p>
    <w:p w14:paraId="38246EA7" w14:textId="77777777" w:rsidR="005B2B9B" w:rsidRDefault="005B2B9B">
      <w:pPr>
        <w:spacing w:after="0" w:line="240" w:lineRule="auto"/>
      </w:pPr>
    </w:p>
    <w:tbl>
      <w:tblPr>
        <w:tblW w:w="9498" w:type="dxa"/>
        <w:tblInd w:w="-289" w:type="dxa"/>
        <w:tblLayout w:type="fixed"/>
        <w:tblLook w:val="0400" w:firstRow="0" w:lastRow="0" w:firstColumn="0" w:lastColumn="0" w:noHBand="0" w:noVBand="1"/>
      </w:tblPr>
      <w:tblGrid>
        <w:gridCol w:w="3099"/>
        <w:gridCol w:w="3051"/>
        <w:gridCol w:w="3348"/>
      </w:tblGrid>
      <w:tr w:rsidR="005B2B9B" w14:paraId="22914F4C" w14:textId="77777777">
        <w:trPr>
          <w:trHeight w:val="179"/>
        </w:trPr>
        <w:tc>
          <w:tcPr>
            <w:tcW w:w="9498" w:type="dxa"/>
            <w:gridSpan w:val="3"/>
            <w:tcBorders>
              <w:top w:val="single" w:sz="4" w:space="0" w:color="000000"/>
              <w:left w:val="single" w:sz="4" w:space="0" w:color="000000"/>
              <w:bottom w:val="single" w:sz="4" w:space="0" w:color="000000"/>
              <w:right w:val="single" w:sz="4" w:space="0" w:color="000000"/>
            </w:tcBorders>
            <w:shd w:val="clear" w:color="auto" w:fill="9FC5E8"/>
          </w:tcPr>
          <w:p w14:paraId="68B5D3F5" w14:textId="77777777" w:rsidR="005B2B9B" w:rsidRDefault="00000000">
            <w:pPr>
              <w:widowControl w:val="0"/>
              <w:spacing w:after="120" w:line="240" w:lineRule="auto"/>
            </w:pPr>
            <w:r>
              <w:rPr>
                <w:b/>
              </w:rPr>
              <w:lastRenderedPageBreak/>
              <w:t>Aportes al perfil de egreso</w:t>
            </w:r>
            <w:r>
              <w:t xml:space="preserve"> (De la Matriz de Tributación)</w:t>
            </w:r>
          </w:p>
        </w:tc>
      </w:tr>
      <w:tr w:rsidR="005B2B9B" w14:paraId="0802208A" w14:textId="77777777">
        <w:trPr>
          <w:trHeight w:val="355"/>
        </w:trPr>
        <w:tc>
          <w:tcPr>
            <w:tcW w:w="3099" w:type="dxa"/>
            <w:tcBorders>
              <w:top w:val="single" w:sz="4" w:space="0" w:color="000000"/>
              <w:left w:val="single" w:sz="4" w:space="0" w:color="000000"/>
              <w:bottom w:val="single" w:sz="4" w:space="0" w:color="000000"/>
              <w:right w:val="single" w:sz="4" w:space="0" w:color="000000"/>
            </w:tcBorders>
          </w:tcPr>
          <w:p w14:paraId="3B9BE2AA" w14:textId="77777777" w:rsidR="005B2B9B" w:rsidRDefault="00000000">
            <w:pPr>
              <w:widowControl w:val="0"/>
              <w:spacing w:after="0" w:line="240" w:lineRule="auto"/>
            </w:pPr>
            <w:r>
              <w:t xml:space="preserve">CE - Competencias de Egreso Especificas  </w:t>
            </w:r>
          </w:p>
        </w:tc>
        <w:tc>
          <w:tcPr>
            <w:tcW w:w="3051" w:type="dxa"/>
            <w:tcBorders>
              <w:top w:val="single" w:sz="4" w:space="0" w:color="000000"/>
              <w:left w:val="single" w:sz="4" w:space="0" w:color="000000"/>
              <w:bottom w:val="single" w:sz="4" w:space="0" w:color="000000"/>
              <w:right w:val="single" w:sz="4" w:space="0" w:color="000000"/>
            </w:tcBorders>
          </w:tcPr>
          <w:p w14:paraId="6653553E" w14:textId="77777777" w:rsidR="005B2B9B" w:rsidRDefault="00000000">
            <w:pPr>
              <w:widowControl w:val="0"/>
              <w:spacing w:after="0" w:line="240" w:lineRule="auto"/>
            </w:pPr>
            <w:r>
              <w:rPr>
                <w:i/>
              </w:rPr>
              <w:t xml:space="preserve">CE-GT </w:t>
            </w:r>
            <w:r>
              <w:t xml:space="preserve">Competencias Genéricas Técnicas </w:t>
            </w:r>
          </w:p>
        </w:tc>
        <w:tc>
          <w:tcPr>
            <w:tcW w:w="3348" w:type="dxa"/>
            <w:tcBorders>
              <w:top w:val="single" w:sz="4" w:space="0" w:color="000000"/>
              <w:left w:val="single" w:sz="4" w:space="0" w:color="000000"/>
              <w:bottom w:val="single" w:sz="4" w:space="0" w:color="000000"/>
              <w:right w:val="single" w:sz="4" w:space="0" w:color="000000"/>
            </w:tcBorders>
          </w:tcPr>
          <w:p w14:paraId="25FA2249" w14:textId="77777777" w:rsidR="005B2B9B" w:rsidRDefault="00000000">
            <w:pPr>
              <w:widowControl w:val="0"/>
              <w:spacing w:after="0" w:line="240" w:lineRule="auto"/>
            </w:pPr>
            <w:r>
              <w:rPr>
                <w:i/>
              </w:rPr>
              <w:t xml:space="preserve">CE-GSPA </w:t>
            </w:r>
            <w:r>
              <w:t>Competencias sociales – Actitudinales</w:t>
            </w:r>
          </w:p>
        </w:tc>
      </w:tr>
      <w:tr w:rsidR="005B2B9B" w14:paraId="3ACB7FD9" w14:textId="77777777">
        <w:trPr>
          <w:trHeight w:val="556"/>
        </w:trPr>
        <w:tc>
          <w:tcPr>
            <w:tcW w:w="3099" w:type="dxa"/>
            <w:tcBorders>
              <w:top w:val="single" w:sz="4" w:space="0" w:color="000000"/>
              <w:left w:val="single" w:sz="4" w:space="0" w:color="000000"/>
              <w:bottom w:val="single" w:sz="4" w:space="0" w:color="000000"/>
              <w:right w:val="single" w:sz="4" w:space="0" w:color="000000"/>
            </w:tcBorders>
          </w:tcPr>
          <w:p w14:paraId="54A715B0" w14:textId="77777777" w:rsidR="005B2B9B" w:rsidRDefault="005B2B9B">
            <w:pPr>
              <w:widowControl w:val="0"/>
              <w:rPr>
                <w:rFonts w:ascii="Calibri" w:hAnsi="Calibri" w:cs="Calibri"/>
                <w:color w:val="000000"/>
              </w:rPr>
            </w:pPr>
          </w:p>
        </w:tc>
        <w:tc>
          <w:tcPr>
            <w:tcW w:w="3051" w:type="dxa"/>
            <w:tcBorders>
              <w:top w:val="single" w:sz="4" w:space="0" w:color="000000"/>
              <w:left w:val="single" w:sz="4" w:space="0" w:color="000000"/>
              <w:bottom w:val="single" w:sz="4" w:space="0" w:color="000000"/>
              <w:right w:val="single" w:sz="4" w:space="0" w:color="000000"/>
            </w:tcBorders>
          </w:tcPr>
          <w:p w14:paraId="28F7ECB0" w14:textId="77777777" w:rsidR="005B2B9B" w:rsidRDefault="00000000">
            <w:pPr>
              <w:widowControl w:val="0"/>
              <w:rPr>
                <w:rFonts w:ascii="Calibri" w:hAnsi="Calibri" w:cs="Calibri"/>
                <w:color w:val="000000"/>
              </w:rPr>
            </w:pPr>
            <w:r>
              <w:rPr>
                <w:rFonts w:cs="Calibri"/>
                <w:color w:val="000000"/>
              </w:rPr>
              <w:t>CE-GT4-Utilizar de manera efectiva las técnicas y herramientas de aplicación en informática.</w:t>
            </w:r>
          </w:p>
          <w:p w14:paraId="4A3FD70E" w14:textId="77777777" w:rsidR="005B2B9B" w:rsidRDefault="005B2B9B">
            <w:pPr>
              <w:widowControl w:val="0"/>
              <w:rPr>
                <w:rFonts w:ascii="Calibri" w:hAnsi="Calibri" w:cs="Calibri"/>
                <w:color w:val="000000"/>
              </w:rPr>
            </w:pPr>
          </w:p>
        </w:tc>
        <w:tc>
          <w:tcPr>
            <w:tcW w:w="3348" w:type="dxa"/>
            <w:tcBorders>
              <w:top w:val="single" w:sz="4" w:space="0" w:color="000000"/>
              <w:left w:val="single" w:sz="4" w:space="0" w:color="000000"/>
              <w:bottom w:val="single" w:sz="4" w:space="0" w:color="000000"/>
              <w:right w:val="single" w:sz="4" w:space="0" w:color="000000"/>
            </w:tcBorders>
          </w:tcPr>
          <w:p w14:paraId="0E2A19FE" w14:textId="77777777" w:rsidR="005B2B9B" w:rsidRDefault="00000000">
            <w:pPr>
              <w:widowControl w:val="0"/>
              <w:rPr>
                <w:rFonts w:ascii="Calibri" w:hAnsi="Calibri" w:cs="Calibri"/>
                <w:color w:val="000000"/>
              </w:rPr>
            </w:pPr>
            <w:r>
              <w:rPr>
                <w:rFonts w:cs="Calibri"/>
                <w:color w:val="000000"/>
              </w:rPr>
              <w:t>CE-GSPA6-Desempeñarse de manera efectiva en equipos de trabajo.</w:t>
            </w:r>
          </w:p>
          <w:p w14:paraId="0033D9F4" w14:textId="77777777" w:rsidR="005B2B9B" w:rsidRDefault="00000000">
            <w:pPr>
              <w:widowControl w:val="0"/>
              <w:rPr>
                <w:rFonts w:ascii="Calibri" w:hAnsi="Calibri" w:cs="Calibri"/>
                <w:color w:val="000000"/>
              </w:rPr>
            </w:pPr>
            <w:r>
              <w:rPr>
                <w:rFonts w:cs="Calibri"/>
                <w:color w:val="000000"/>
              </w:rPr>
              <w:t xml:space="preserve">CE-GSPA7-Comunicarse con efectividad </w:t>
            </w:r>
          </w:p>
          <w:p w14:paraId="603D0D5A" w14:textId="77777777" w:rsidR="005B2B9B" w:rsidRDefault="00000000">
            <w:pPr>
              <w:widowControl w:val="0"/>
              <w:rPr>
                <w:rFonts w:ascii="Calibri" w:hAnsi="Calibri" w:cs="Calibri"/>
                <w:color w:val="000000"/>
              </w:rPr>
            </w:pPr>
            <w:r>
              <w:rPr>
                <w:rFonts w:cs="Calibri"/>
                <w:color w:val="000000"/>
              </w:rPr>
              <w:t>CE-GSPA9-Aprender de forma efectiva y autónoma.</w:t>
            </w:r>
          </w:p>
          <w:p w14:paraId="213619E1" w14:textId="77777777" w:rsidR="005B2B9B" w:rsidRDefault="005B2B9B">
            <w:pPr>
              <w:widowControl w:val="0"/>
              <w:rPr>
                <w:rFonts w:ascii="Calibri" w:hAnsi="Calibri" w:cs="Calibri"/>
                <w:color w:val="000000"/>
              </w:rPr>
            </w:pPr>
          </w:p>
          <w:p w14:paraId="338B88FB" w14:textId="77777777" w:rsidR="005B2B9B" w:rsidRDefault="005B2B9B">
            <w:pPr>
              <w:widowControl w:val="0"/>
              <w:rPr>
                <w:rFonts w:ascii="Calibri" w:hAnsi="Calibri" w:cs="Calibri"/>
                <w:color w:val="000000"/>
              </w:rPr>
            </w:pPr>
          </w:p>
          <w:p w14:paraId="0B12E086" w14:textId="77777777" w:rsidR="005B2B9B" w:rsidRDefault="005B2B9B">
            <w:pPr>
              <w:widowControl w:val="0"/>
              <w:rPr>
                <w:rFonts w:ascii="Calibri" w:hAnsi="Calibri" w:cs="Calibri"/>
                <w:color w:val="000000"/>
              </w:rPr>
            </w:pPr>
          </w:p>
          <w:p w14:paraId="6E3C3843" w14:textId="77777777" w:rsidR="005B2B9B" w:rsidRDefault="005B2B9B">
            <w:pPr>
              <w:widowControl w:val="0"/>
              <w:rPr>
                <w:rFonts w:ascii="Calibri" w:hAnsi="Calibri" w:cs="Calibri"/>
                <w:color w:val="000000"/>
              </w:rPr>
            </w:pPr>
          </w:p>
          <w:p w14:paraId="17475C67" w14:textId="77777777" w:rsidR="005B2B9B" w:rsidRDefault="005B2B9B">
            <w:pPr>
              <w:widowControl w:val="0"/>
              <w:rPr>
                <w:rFonts w:ascii="Calibri" w:hAnsi="Calibri" w:cs="Calibri"/>
                <w:color w:val="000000"/>
              </w:rPr>
            </w:pPr>
          </w:p>
          <w:p w14:paraId="27B08AD9" w14:textId="77777777" w:rsidR="005B2B9B" w:rsidRDefault="005B2B9B">
            <w:pPr>
              <w:widowControl w:val="0"/>
            </w:pPr>
          </w:p>
        </w:tc>
      </w:tr>
    </w:tbl>
    <w:p w14:paraId="2BF47995" w14:textId="77777777" w:rsidR="005B2B9B" w:rsidRDefault="005B2B9B">
      <w:pPr>
        <w:spacing w:after="0" w:line="240" w:lineRule="auto"/>
      </w:pPr>
    </w:p>
    <w:tbl>
      <w:tblPr>
        <w:tblW w:w="9498" w:type="dxa"/>
        <w:tblInd w:w="-289" w:type="dxa"/>
        <w:tblLayout w:type="fixed"/>
        <w:tblLook w:val="0400" w:firstRow="0" w:lastRow="0" w:firstColumn="0" w:lastColumn="0" w:noHBand="0" w:noVBand="1"/>
      </w:tblPr>
      <w:tblGrid>
        <w:gridCol w:w="9498"/>
      </w:tblGrid>
      <w:tr w:rsidR="005B2B9B" w14:paraId="7229ACBA" w14:textId="77777777">
        <w:tc>
          <w:tcPr>
            <w:tcW w:w="9498" w:type="dxa"/>
            <w:tcBorders>
              <w:top w:val="single" w:sz="4" w:space="0" w:color="000000"/>
              <w:left w:val="single" w:sz="4" w:space="0" w:color="000000"/>
              <w:bottom w:val="single" w:sz="4" w:space="0" w:color="000000"/>
              <w:right w:val="single" w:sz="4" w:space="0" w:color="000000"/>
            </w:tcBorders>
            <w:shd w:val="clear" w:color="auto" w:fill="9FC5E8"/>
          </w:tcPr>
          <w:p w14:paraId="5CE9031F" w14:textId="77777777" w:rsidR="005B2B9B" w:rsidRDefault="00000000">
            <w:pPr>
              <w:widowControl w:val="0"/>
            </w:pPr>
            <w:r>
              <w:rPr>
                <w:b/>
              </w:rPr>
              <w:t>Expectativas de logro</w:t>
            </w:r>
            <w:r>
              <w:t xml:space="preserve"> (del Plan de Estudio)</w:t>
            </w:r>
          </w:p>
        </w:tc>
      </w:tr>
      <w:tr w:rsidR="005B2B9B" w14:paraId="637931B8" w14:textId="77777777">
        <w:tc>
          <w:tcPr>
            <w:tcW w:w="9498" w:type="dxa"/>
            <w:tcBorders>
              <w:top w:val="single" w:sz="4" w:space="0" w:color="000000"/>
              <w:left w:val="single" w:sz="4" w:space="0" w:color="000000"/>
              <w:bottom w:val="single" w:sz="4" w:space="0" w:color="000000"/>
              <w:right w:val="single" w:sz="4" w:space="0" w:color="000000"/>
            </w:tcBorders>
          </w:tcPr>
          <w:p w14:paraId="43D44E10" w14:textId="77777777" w:rsidR="005B2B9B" w:rsidRDefault="00000000">
            <w:pPr>
              <w:widowControl w:val="0"/>
              <w:spacing w:after="120" w:line="240" w:lineRule="auto"/>
              <w:jc w:val="both"/>
              <w:rPr>
                <w:rFonts w:cstheme="minorHAnsi"/>
              </w:rPr>
            </w:pPr>
            <w:r>
              <w:rPr>
                <w:rFonts w:cstheme="minorHAnsi"/>
              </w:rPr>
              <w:t xml:space="preserve">Al acreditar el espacio curricular Análisis Matemático I, el estudiante será capaz de: </w:t>
            </w:r>
          </w:p>
          <w:p w14:paraId="42C38445" w14:textId="77777777" w:rsidR="005B2B9B" w:rsidRDefault="00000000">
            <w:pPr>
              <w:pStyle w:val="Prrafodelista"/>
              <w:widowControl w:val="0"/>
              <w:numPr>
                <w:ilvl w:val="0"/>
                <w:numId w:val="4"/>
              </w:numPr>
              <w:spacing w:after="120" w:line="240" w:lineRule="auto"/>
              <w:jc w:val="both"/>
              <w:rPr>
                <w:rFonts w:cstheme="minorHAnsi"/>
              </w:rPr>
            </w:pPr>
            <w:r>
              <w:rPr>
                <w:rFonts w:cstheme="minorHAnsi"/>
              </w:rPr>
              <w:t>Aprender las herramientas del Análisis Matemático vinculadas a los conocimientos, destrezas, procedimientos y actitudes necesarios para la resolución de problemas sencillos vinculados a la formación y ejercicio de la profesión de la informática.</w:t>
            </w:r>
          </w:p>
          <w:p w14:paraId="61B61757" w14:textId="77777777" w:rsidR="005B2B9B" w:rsidRDefault="00000000">
            <w:pPr>
              <w:pStyle w:val="Prrafodelista"/>
              <w:widowControl w:val="0"/>
              <w:numPr>
                <w:ilvl w:val="0"/>
                <w:numId w:val="4"/>
              </w:numPr>
              <w:spacing w:after="120" w:line="240" w:lineRule="auto"/>
              <w:jc w:val="both"/>
              <w:rPr>
                <w:rFonts w:cstheme="minorHAnsi"/>
              </w:rPr>
            </w:pPr>
            <w:r>
              <w:rPr>
                <w:rFonts w:cstheme="minorHAnsi"/>
              </w:rPr>
              <w:t>Descubrir la importancia de desarrollar el propio pensamiento lógico, matemático, reflexivo y crítico como medio para poder resolver problemas propios de la profesión a futuro.</w:t>
            </w:r>
          </w:p>
          <w:p w14:paraId="21AA615D" w14:textId="77777777" w:rsidR="005B2B9B" w:rsidRDefault="00000000">
            <w:pPr>
              <w:pStyle w:val="Prrafodelista"/>
              <w:widowControl w:val="0"/>
              <w:numPr>
                <w:ilvl w:val="0"/>
                <w:numId w:val="4"/>
              </w:numPr>
              <w:spacing w:after="120" w:line="240" w:lineRule="auto"/>
              <w:jc w:val="both"/>
              <w:rPr>
                <w:rFonts w:cstheme="minorHAnsi"/>
              </w:rPr>
            </w:pPr>
            <w:r>
              <w:rPr>
                <w:rFonts w:cstheme="minorHAnsi"/>
              </w:rPr>
              <w:t>Comprender la importancia y la necesidad de realizar búsquedas de materiales y bibliografía específica, acordes a los temas en estudio, como modo de desarrollar la competencia del aprender a aprender, con espíritu crítico.</w:t>
            </w:r>
          </w:p>
          <w:p w14:paraId="2065F0D3" w14:textId="77777777" w:rsidR="005B2B9B" w:rsidRDefault="00000000">
            <w:pPr>
              <w:pStyle w:val="Prrafodelista"/>
              <w:widowControl w:val="0"/>
              <w:numPr>
                <w:ilvl w:val="0"/>
                <w:numId w:val="4"/>
              </w:numPr>
              <w:spacing w:after="120" w:line="240" w:lineRule="auto"/>
              <w:jc w:val="both"/>
              <w:rPr>
                <w:rFonts w:cstheme="minorHAnsi"/>
              </w:rPr>
            </w:pPr>
            <w:r>
              <w:rPr>
                <w:rFonts w:cstheme="minorHAnsi"/>
              </w:rPr>
              <w:t>Comprender la importancia del Análisis Matemático en su formación, a través de la resolución de problemas simplificados propios de la informática.</w:t>
            </w:r>
          </w:p>
          <w:p w14:paraId="01D47F6F" w14:textId="77777777" w:rsidR="005B2B9B" w:rsidRDefault="00000000">
            <w:pPr>
              <w:pStyle w:val="Prrafodelista"/>
              <w:widowControl w:val="0"/>
              <w:numPr>
                <w:ilvl w:val="0"/>
                <w:numId w:val="4"/>
              </w:numPr>
              <w:spacing w:after="120" w:line="240" w:lineRule="auto"/>
              <w:jc w:val="both"/>
              <w:rPr>
                <w:rFonts w:cstheme="minorHAnsi"/>
              </w:rPr>
            </w:pPr>
            <w:r>
              <w:rPr>
                <w:rFonts w:cstheme="minorHAnsi"/>
              </w:rPr>
              <w:t>Realizar y comunicar cálculos, demostraciones y argumentaciones con exactitud y claridad en forma escrita y oral.</w:t>
            </w:r>
          </w:p>
          <w:p w14:paraId="50298251" w14:textId="77777777" w:rsidR="005B2B9B" w:rsidRDefault="00000000">
            <w:pPr>
              <w:pStyle w:val="Prrafodelista"/>
              <w:widowControl w:val="0"/>
              <w:numPr>
                <w:ilvl w:val="0"/>
                <w:numId w:val="5"/>
              </w:numPr>
              <w:spacing w:after="120" w:line="240" w:lineRule="auto"/>
              <w:jc w:val="both"/>
              <w:rPr>
                <w:rFonts w:cstheme="minorHAnsi"/>
              </w:rPr>
            </w:pPr>
            <w:r>
              <w:rPr>
                <w:rFonts w:cstheme="minorHAnsi"/>
              </w:rPr>
              <w:t>Expresar su compromiso y responsabilidad por cumplir con las actividades propuestas manifestando respeto hacia los pares y hacia los docentes, estimulando hábitos de orden y dimensionando la importancia del trabajo en equipo.</w:t>
            </w:r>
          </w:p>
        </w:tc>
      </w:tr>
    </w:tbl>
    <w:p w14:paraId="3B755DF3" w14:textId="77777777" w:rsidR="005B2B9B" w:rsidRDefault="005B2B9B">
      <w:pPr>
        <w:spacing w:after="0" w:line="240" w:lineRule="auto"/>
      </w:pPr>
    </w:p>
    <w:tbl>
      <w:tblPr>
        <w:tblW w:w="9498" w:type="dxa"/>
        <w:tblInd w:w="-289" w:type="dxa"/>
        <w:tblLayout w:type="fixed"/>
        <w:tblLook w:val="0400" w:firstRow="0" w:lastRow="0" w:firstColumn="0" w:lastColumn="0" w:noHBand="0" w:noVBand="1"/>
      </w:tblPr>
      <w:tblGrid>
        <w:gridCol w:w="9498"/>
      </w:tblGrid>
      <w:tr w:rsidR="005B2B9B" w14:paraId="02263D5C" w14:textId="77777777">
        <w:tc>
          <w:tcPr>
            <w:tcW w:w="9498" w:type="dxa"/>
            <w:tcBorders>
              <w:top w:val="single" w:sz="4" w:space="0" w:color="000000"/>
              <w:left w:val="single" w:sz="4" w:space="0" w:color="000000"/>
              <w:bottom w:val="single" w:sz="4" w:space="0" w:color="000000"/>
              <w:right w:val="single" w:sz="4" w:space="0" w:color="000000"/>
            </w:tcBorders>
            <w:shd w:val="clear" w:color="auto" w:fill="9FC5E8"/>
          </w:tcPr>
          <w:p w14:paraId="20A201A8" w14:textId="77777777" w:rsidR="005B2B9B" w:rsidRDefault="00000000">
            <w:pPr>
              <w:widowControl w:val="0"/>
            </w:pPr>
            <w:r>
              <w:rPr>
                <w:b/>
              </w:rPr>
              <w:t>Contenidos mínimos</w:t>
            </w:r>
            <w:r>
              <w:t xml:space="preserve"> (del Plan de Estudio)</w:t>
            </w:r>
          </w:p>
        </w:tc>
      </w:tr>
      <w:tr w:rsidR="005B2B9B" w14:paraId="52B4FE2A" w14:textId="77777777">
        <w:tc>
          <w:tcPr>
            <w:tcW w:w="9498" w:type="dxa"/>
            <w:tcBorders>
              <w:top w:val="single" w:sz="4" w:space="0" w:color="000000"/>
              <w:left w:val="single" w:sz="4" w:space="0" w:color="000000"/>
              <w:bottom w:val="single" w:sz="4" w:space="0" w:color="000000"/>
              <w:right w:val="single" w:sz="4" w:space="0" w:color="000000"/>
            </w:tcBorders>
          </w:tcPr>
          <w:p w14:paraId="100CB629" w14:textId="77777777" w:rsidR="005B2B9B" w:rsidRDefault="00000000">
            <w:pPr>
              <w:widowControl w:val="0"/>
              <w:spacing w:before="120" w:after="0" w:line="276" w:lineRule="auto"/>
              <w:ind w:left="720"/>
              <w:contextualSpacing/>
              <w:jc w:val="both"/>
            </w:pPr>
            <w:r>
              <w:rPr>
                <w:rFonts w:cstheme="minorHAnsi"/>
              </w:rPr>
              <w:t xml:space="preserve">La recta real. Funciones. Límites y Continuidad. Derivadas. Linealización y diferenciales. Análisis de funciones. Optimización. Integral indefinida y definida. Técnicas de integración. Aplicaciones geométricas de la integral. Sucesiones y series numéricas. Criterios de convergencia. Series de </w:t>
            </w:r>
            <w:r>
              <w:rPr>
                <w:rFonts w:cstheme="minorHAnsi"/>
              </w:rPr>
              <w:lastRenderedPageBreak/>
              <w:t>potencias. Aplicaciones en Ciencias de la Computación.</w:t>
            </w:r>
          </w:p>
        </w:tc>
      </w:tr>
    </w:tbl>
    <w:p w14:paraId="048775BE" w14:textId="77777777" w:rsidR="005B2B9B" w:rsidRDefault="005B2B9B">
      <w:pPr>
        <w:spacing w:after="0" w:line="240" w:lineRule="auto"/>
      </w:pPr>
    </w:p>
    <w:tbl>
      <w:tblPr>
        <w:tblW w:w="9498" w:type="dxa"/>
        <w:tblInd w:w="-289" w:type="dxa"/>
        <w:tblLayout w:type="fixed"/>
        <w:tblLook w:val="0400" w:firstRow="0" w:lastRow="0" w:firstColumn="0" w:lastColumn="0" w:noHBand="0" w:noVBand="1"/>
      </w:tblPr>
      <w:tblGrid>
        <w:gridCol w:w="9498"/>
      </w:tblGrid>
      <w:tr w:rsidR="005B2B9B" w14:paraId="6DEED4F9" w14:textId="77777777">
        <w:tc>
          <w:tcPr>
            <w:tcW w:w="9498" w:type="dxa"/>
            <w:tcBorders>
              <w:top w:val="single" w:sz="4" w:space="0" w:color="000000"/>
              <w:left w:val="single" w:sz="4" w:space="0" w:color="000000"/>
              <w:bottom w:val="single" w:sz="4" w:space="0" w:color="000000"/>
              <w:right w:val="single" w:sz="4" w:space="0" w:color="000000"/>
            </w:tcBorders>
            <w:shd w:val="clear" w:color="auto" w:fill="9FC5E8"/>
          </w:tcPr>
          <w:p w14:paraId="5BBC9D63" w14:textId="77777777" w:rsidR="005B2B9B" w:rsidRDefault="00000000">
            <w:pPr>
              <w:widowControl w:val="0"/>
            </w:pPr>
            <w:r>
              <w:rPr>
                <w:b/>
              </w:rPr>
              <w:t>Correlativas</w:t>
            </w:r>
            <w:r>
              <w:t xml:space="preserve"> (Saberes previos/ posteriores del Plan de Correlatividades)</w:t>
            </w:r>
          </w:p>
        </w:tc>
      </w:tr>
      <w:tr w:rsidR="005B2B9B" w14:paraId="56201745" w14:textId="77777777">
        <w:tc>
          <w:tcPr>
            <w:tcW w:w="9498" w:type="dxa"/>
            <w:tcBorders>
              <w:top w:val="single" w:sz="4" w:space="0" w:color="000000"/>
              <w:left w:val="single" w:sz="4" w:space="0" w:color="000000"/>
              <w:bottom w:val="single" w:sz="4" w:space="0" w:color="000000"/>
              <w:right w:val="single" w:sz="4" w:space="0" w:color="000000"/>
            </w:tcBorders>
          </w:tcPr>
          <w:p w14:paraId="7E6D57E1" w14:textId="77777777" w:rsidR="005B2B9B" w:rsidRDefault="00000000">
            <w:pPr>
              <w:widowControl w:val="0"/>
              <w:spacing w:before="120" w:after="0" w:line="276" w:lineRule="auto"/>
              <w:ind w:left="720"/>
              <w:contextualSpacing/>
              <w:jc w:val="both"/>
            </w:pPr>
            <w:r>
              <w:t>Saberes posteriores:</w:t>
            </w:r>
          </w:p>
          <w:p w14:paraId="43D143A8" w14:textId="77777777" w:rsidR="005B2B9B" w:rsidRDefault="00000000">
            <w:pPr>
              <w:widowControl w:val="0"/>
              <w:spacing w:before="120" w:after="0" w:line="276" w:lineRule="auto"/>
              <w:ind w:left="720"/>
              <w:contextualSpacing/>
              <w:jc w:val="both"/>
            </w:pPr>
            <w:r>
              <w:t>Correlativas fuertes: Matemática para Computación, Lógica, Probabilidad y Estadística y Métodos Numéricos y Programación.</w:t>
            </w:r>
          </w:p>
          <w:p w14:paraId="4E1D53AE" w14:textId="77777777" w:rsidR="005B2B9B" w:rsidRDefault="005B2B9B">
            <w:pPr>
              <w:widowControl w:val="0"/>
              <w:spacing w:before="120" w:after="0" w:line="276" w:lineRule="auto"/>
              <w:ind w:left="720"/>
              <w:contextualSpacing/>
              <w:jc w:val="both"/>
            </w:pPr>
          </w:p>
        </w:tc>
      </w:tr>
    </w:tbl>
    <w:p w14:paraId="2829A2D6" w14:textId="77777777" w:rsidR="005B2B9B" w:rsidRDefault="005B2B9B">
      <w:pPr>
        <w:spacing w:after="0" w:line="240" w:lineRule="auto"/>
      </w:pPr>
    </w:p>
    <w:p w14:paraId="6058AD61" w14:textId="77777777" w:rsidR="005B2B9B" w:rsidRDefault="005B2B9B">
      <w:pPr>
        <w:spacing w:after="0" w:line="240" w:lineRule="auto"/>
      </w:pPr>
    </w:p>
    <w:p w14:paraId="45004093" w14:textId="77777777" w:rsidR="005B2B9B" w:rsidRDefault="00000000">
      <w:pPr>
        <w:pStyle w:val="Ttulo2"/>
        <w:numPr>
          <w:ilvl w:val="0"/>
          <w:numId w:val="1"/>
        </w:numPr>
        <w:ind w:left="426" w:hanging="426"/>
        <w:rPr>
          <w:b/>
        </w:rPr>
      </w:pPr>
      <w:r>
        <w:rPr>
          <w:b/>
        </w:rPr>
        <w:t>RESULTADOS DE APRENDIZAJE</w:t>
      </w:r>
    </w:p>
    <w:p w14:paraId="35BA152E" w14:textId="77777777" w:rsidR="005B2B9B" w:rsidRDefault="00000000">
      <w:pPr>
        <w:spacing w:before="120" w:after="0" w:line="276" w:lineRule="auto"/>
        <w:ind w:left="357"/>
        <w:jc w:val="both"/>
        <w:rPr>
          <w:rFonts w:cs="Times New Roman"/>
          <w:bCs/>
        </w:rPr>
      </w:pPr>
      <w:r>
        <w:rPr>
          <w:rFonts w:cs="Times New Roman"/>
          <w:b/>
        </w:rPr>
        <w:t>RA1</w:t>
      </w:r>
      <w:r>
        <w:rPr>
          <w:rFonts w:cs="Times New Roman"/>
          <w:bCs/>
        </w:rPr>
        <w:t xml:space="preserve">: Analiza modelos matemáticos de Ciencias de la Computación considerando las herramientas de límites, continuidad y derivadas para deducir propiedades analíticas de éstos. </w:t>
      </w:r>
    </w:p>
    <w:p w14:paraId="3ECB4E04" w14:textId="77777777" w:rsidR="005B2B9B" w:rsidRDefault="00000000">
      <w:pPr>
        <w:spacing w:before="120" w:after="0" w:line="276" w:lineRule="auto"/>
        <w:ind w:left="357"/>
        <w:jc w:val="both"/>
        <w:rPr>
          <w:rFonts w:cs="Times New Roman"/>
          <w:bCs/>
        </w:rPr>
      </w:pPr>
      <w:r>
        <w:rPr>
          <w:rFonts w:cs="Times New Roman"/>
          <w:b/>
        </w:rPr>
        <w:t>RA2</w:t>
      </w:r>
      <w:r>
        <w:rPr>
          <w:rFonts w:cs="Times New Roman"/>
          <w:bCs/>
        </w:rPr>
        <w:t>: Estudia problemas geométricos y analíticos del ámbito de computación tomando en cuenta los conceptos y propiedades del cálculo integral para su comprensión y resolución.</w:t>
      </w:r>
    </w:p>
    <w:p w14:paraId="187CD429" w14:textId="77777777" w:rsidR="005B2B9B" w:rsidRDefault="00000000">
      <w:pPr>
        <w:spacing w:before="120" w:after="0" w:line="276" w:lineRule="auto"/>
        <w:ind w:left="357"/>
        <w:jc w:val="both"/>
        <w:rPr>
          <w:rFonts w:cs="Times New Roman"/>
          <w:bCs/>
        </w:rPr>
      </w:pPr>
      <w:r>
        <w:rPr>
          <w:rFonts w:cs="Times New Roman"/>
          <w:b/>
        </w:rPr>
        <w:t>RA3</w:t>
      </w:r>
      <w:r>
        <w:rPr>
          <w:rFonts w:cs="Times New Roman"/>
          <w:bCs/>
        </w:rPr>
        <w:t>: Modela situaciones concretas y aplicadas del ámbito de Ciencias de la Computación en lenguaje simbólico y matemático para su análisis y resolución a través del cálculo diferencial e integral.</w:t>
      </w:r>
    </w:p>
    <w:p w14:paraId="07E3E12B" w14:textId="77777777" w:rsidR="005B2B9B" w:rsidRDefault="00000000">
      <w:pPr>
        <w:spacing w:before="120" w:after="0" w:line="276" w:lineRule="auto"/>
        <w:ind w:left="357"/>
        <w:jc w:val="both"/>
        <w:rPr>
          <w:rFonts w:cs="Times New Roman"/>
          <w:bCs/>
        </w:rPr>
      </w:pPr>
      <w:r>
        <w:rPr>
          <w:rFonts w:cs="Times New Roman"/>
          <w:b/>
        </w:rPr>
        <w:t>RA4</w:t>
      </w:r>
      <w:r>
        <w:rPr>
          <w:rFonts w:cs="Times New Roman"/>
          <w:bCs/>
        </w:rPr>
        <w:t>: Expresa rigor y destreza en cálculos y argumentaciones para lograr exactitud y claridad en la comunicación de sus desarrollos teóricos y prácticos, tanto escritos como orales, a través de la resolución de problemas y comprensión de demostraciones.</w:t>
      </w:r>
    </w:p>
    <w:p w14:paraId="4C41F1E8" w14:textId="77777777" w:rsidR="005B2B9B" w:rsidRDefault="005B2B9B">
      <w:pPr>
        <w:spacing w:before="120" w:after="0" w:line="276" w:lineRule="auto"/>
        <w:ind w:left="357"/>
        <w:jc w:val="both"/>
        <w:rPr>
          <w:rFonts w:cs="Times New Roman"/>
          <w:bCs/>
        </w:rPr>
      </w:pPr>
    </w:p>
    <w:p w14:paraId="18EA2F78" w14:textId="77777777" w:rsidR="005B2B9B" w:rsidRDefault="00000000">
      <w:pPr>
        <w:pStyle w:val="Ttulo2"/>
        <w:numPr>
          <w:ilvl w:val="0"/>
          <w:numId w:val="1"/>
        </w:numPr>
        <w:ind w:left="426" w:hanging="426"/>
        <w:rPr>
          <w:b/>
        </w:rPr>
      </w:pPr>
      <w:r>
        <w:rPr>
          <w:b/>
        </w:rPr>
        <w:t>CONTENIDOS/SABERES (Organizados por unidades, ejes y otros)</w:t>
      </w:r>
    </w:p>
    <w:tbl>
      <w:tblPr>
        <w:tblW w:w="9117" w:type="dxa"/>
        <w:tblInd w:w="-289" w:type="dxa"/>
        <w:tblLayout w:type="fixed"/>
        <w:tblLook w:val="0400" w:firstRow="0" w:lastRow="0" w:firstColumn="0" w:lastColumn="0" w:noHBand="0" w:noVBand="1"/>
      </w:tblPr>
      <w:tblGrid>
        <w:gridCol w:w="9117"/>
      </w:tblGrid>
      <w:tr w:rsidR="005B2B9B" w14:paraId="0A9B48E0" w14:textId="77777777">
        <w:tc>
          <w:tcPr>
            <w:tcW w:w="9117" w:type="dxa"/>
            <w:tcBorders>
              <w:top w:val="single" w:sz="4" w:space="0" w:color="000000"/>
              <w:left w:val="single" w:sz="4" w:space="0" w:color="000000"/>
              <w:bottom w:val="single" w:sz="4" w:space="0" w:color="000000"/>
              <w:right w:val="single" w:sz="4" w:space="0" w:color="000000"/>
            </w:tcBorders>
            <w:shd w:val="clear" w:color="auto" w:fill="9FC5E8"/>
          </w:tcPr>
          <w:p w14:paraId="6B2BCE6E" w14:textId="77777777" w:rsidR="005B2B9B" w:rsidRDefault="005B2B9B">
            <w:pPr>
              <w:pStyle w:val="Sinespaciado"/>
              <w:widowControl w:val="0"/>
            </w:pPr>
          </w:p>
        </w:tc>
      </w:tr>
      <w:tr w:rsidR="005B2B9B" w14:paraId="668A96F2" w14:textId="77777777">
        <w:tc>
          <w:tcPr>
            <w:tcW w:w="9117" w:type="dxa"/>
            <w:tcBorders>
              <w:top w:val="single" w:sz="4" w:space="0" w:color="000000"/>
              <w:left w:val="single" w:sz="4" w:space="0" w:color="000000"/>
              <w:bottom w:val="single" w:sz="4" w:space="0" w:color="000000"/>
              <w:right w:val="single" w:sz="4" w:space="0" w:color="000000"/>
            </w:tcBorders>
          </w:tcPr>
          <w:p w14:paraId="00228ABD" w14:textId="77777777" w:rsidR="004E086D" w:rsidRPr="002D24CF" w:rsidRDefault="004E086D" w:rsidP="004E086D">
            <w:pPr>
              <w:pStyle w:val="Ttulo3"/>
              <w:rPr>
                <w:rFonts w:asciiTheme="minorHAnsi" w:hAnsiTheme="minorHAnsi" w:cstheme="minorHAnsi"/>
                <w:b/>
                <w:bCs/>
                <w:color w:val="auto"/>
                <w:sz w:val="22"/>
                <w:szCs w:val="22"/>
              </w:rPr>
            </w:pPr>
            <w:r w:rsidRPr="002D24CF">
              <w:rPr>
                <w:rFonts w:asciiTheme="minorHAnsi" w:hAnsiTheme="minorHAnsi" w:cstheme="minorHAnsi"/>
                <w:b/>
                <w:bCs/>
                <w:color w:val="auto"/>
                <w:sz w:val="22"/>
                <w:szCs w:val="22"/>
              </w:rPr>
              <w:lastRenderedPageBreak/>
              <w:t>UNIDAD 1:  Funciones, límites y continuidad</w:t>
            </w:r>
          </w:p>
          <w:p w14:paraId="4831122F" w14:textId="77777777" w:rsidR="004E086D" w:rsidRPr="002D24CF" w:rsidRDefault="004E086D" w:rsidP="004E086D">
            <w:pPr>
              <w:pStyle w:val="Textoindependiente"/>
              <w:widowControl w:val="0"/>
              <w:spacing w:before="0" w:line="240" w:lineRule="auto"/>
              <w:rPr>
                <w:rFonts w:asciiTheme="minorHAnsi" w:hAnsiTheme="minorHAnsi" w:cstheme="minorHAnsi"/>
                <w:szCs w:val="22"/>
                <w:lang w:val="es-ES"/>
              </w:rPr>
            </w:pPr>
          </w:p>
          <w:p w14:paraId="1D935E48" w14:textId="77777777" w:rsidR="004E086D" w:rsidRPr="002D24CF" w:rsidRDefault="004E086D" w:rsidP="004E086D">
            <w:pPr>
              <w:pStyle w:val="Textoindependiente"/>
              <w:widowControl w:val="0"/>
              <w:spacing w:before="0" w:line="240" w:lineRule="auto"/>
              <w:rPr>
                <w:rFonts w:asciiTheme="minorHAnsi" w:hAnsiTheme="minorHAnsi" w:cstheme="minorHAnsi"/>
                <w:szCs w:val="22"/>
              </w:rPr>
            </w:pPr>
            <w:r w:rsidRPr="002D24CF">
              <w:rPr>
                <w:rFonts w:asciiTheme="minorHAnsi" w:hAnsiTheme="minorHAnsi" w:cstheme="minorHAnsi"/>
                <w:b/>
                <w:szCs w:val="22"/>
                <w:lang w:val="es-ES"/>
              </w:rPr>
              <w:t xml:space="preserve">1.A. Funciones. </w:t>
            </w:r>
            <w:r w:rsidRPr="002D24CF">
              <w:rPr>
                <w:rFonts w:asciiTheme="minorHAnsi" w:hAnsiTheme="minorHAnsi" w:cstheme="minorHAnsi"/>
                <w:szCs w:val="22"/>
                <w:lang w:val="es-ES"/>
              </w:rPr>
              <w:t>Introducción. Concepto de función</w:t>
            </w:r>
            <w:r w:rsidRPr="002D24CF">
              <w:rPr>
                <w:rFonts w:asciiTheme="minorHAnsi" w:hAnsiTheme="minorHAnsi" w:cstheme="minorHAnsi"/>
                <w:szCs w:val="22"/>
              </w:rPr>
              <w:t>. Operaciones con funciones. Composición de funciones. Gráficas. Tasas de cambio y tangentes a curvas. Aplicaciones.</w:t>
            </w:r>
          </w:p>
          <w:p w14:paraId="3994C3C7" w14:textId="77777777" w:rsidR="004E086D" w:rsidRPr="002D24CF" w:rsidRDefault="004E086D" w:rsidP="004E086D">
            <w:pPr>
              <w:pStyle w:val="Textoindependiente"/>
              <w:widowControl w:val="0"/>
              <w:spacing w:before="0" w:line="240" w:lineRule="auto"/>
              <w:rPr>
                <w:rFonts w:asciiTheme="minorHAnsi" w:hAnsiTheme="minorHAnsi" w:cstheme="minorHAnsi"/>
                <w:szCs w:val="22"/>
              </w:rPr>
            </w:pPr>
          </w:p>
          <w:p w14:paraId="1B27780C" w14:textId="77777777" w:rsidR="004E086D" w:rsidRPr="002D24CF" w:rsidRDefault="004E086D" w:rsidP="004E086D">
            <w:pPr>
              <w:pStyle w:val="Textoindependiente"/>
              <w:widowControl w:val="0"/>
              <w:spacing w:before="0" w:line="240" w:lineRule="auto"/>
              <w:rPr>
                <w:rFonts w:asciiTheme="minorHAnsi" w:hAnsiTheme="minorHAnsi" w:cstheme="minorHAnsi"/>
                <w:szCs w:val="22"/>
              </w:rPr>
            </w:pPr>
            <w:r w:rsidRPr="002D24CF">
              <w:rPr>
                <w:rFonts w:asciiTheme="minorHAnsi" w:hAnsiTheme="minorHAnsi" w:cstheme="minorHAnsi"/>
                <w:b/>
                <w:szCs w:val="22"/>
              </w:rPr>
              <w:t xml:space="preserve">1.B. Límites. </w:t>
            </w:r>
            <w:r w:rsidRPr="002D24CF">
              <w:rPr>
                <w:rFonts w:asciiTheme="minorHAnsi" w:hAnsiTheme="minorHAnsi" w:cstheme="minorHAnsi"/>
                <w:szCs w:val="22"/>
              </w:rPr>
              <w:t>Concepto intuitivo de límite. Límites laterales. Álgebra de límites. Técnicas para calcular límites: racionalización, teorema de la compresión, factorización, uso de límites trigonométricos. Aplicaciones.</w:t>
            </w:r>
          </w:p>
          <w:p w14:paraId="5435142A" w14:textId="77777777" w:rsidR="004E086D" w:rsidRPr="002D24CF" w:rsidRDefault="004E086D" w:rsidP="004E086D">
            <w:pPr>
              <w:pStyle w:val="Textoindependiente"/>
              <w:widowControl w:val="0"/>
              <w:spacing w:before="0" w:line="240" w:lineRule="auto"/>
              <w:rPr>
                <w:rFonts w:asciiTheme="minorHAnsi" w:hAnsiTheme="minorHAnsi" w:cstheme="minorHAnsi"/>
                <w:szCs w:val="22"/>
              </w:rPr>
            </w:pPr>
          </w:p>
          <w:p w14:paraId="135364C1" w14:textId="77777777" w:rsidR="004E086D" w:rsidRPr="002D24CF" w:rsidRDefault="004E086D" w:rsidP="004E086D">
            <w:pPr>
              <w:pStyle w:val="Textoindependiente"/>
              <w:widowControl w:val="0"/>
              <w:spacing w:before="0" w:line="240" w:lineRule="auto"/>
              <w:rPr>
                <w:rFonts w:asciiTheme="minorHAnsi" w:hAnsiTheme="minorHAnsi" w:cstheme="minorHAnsi"/>
                <w:szCs w:val="22"/>
              </w:rPr>
            </w:pPr>
            <w:r w:rsidRPr="002D24CF">
              <w:rPr>
                <w:rFonts w:asciiTheme="minorHAnsi" w:hAnsiTheme="minorHAnsi" w:cstheme="minorHAnsi"/>
                <w:b/>
                <w:szCs w:val="22"/>
              </w:rPr>
              <w:t xml:space="preserve">1.C. Continuidad. </w:t>
            </w:r>
            <w:r w:rsidRPr="002D24CF">
              <w:rPr>
                <w:rFonts w:asciiTheme="minorHAnsi" w:hAnsiTheme="minorHAnsi" w:cstheme="minorHAnsi"/>
                <w:szCs w:val="22"/>
              </w:rPr>
              <w:t>Definición de función continua. Propiedades de funciones continuas.  Teorema del valor intermedio. Asíntotas verticales, horizontales y oblicuas.  Aplicaciones.</w:t>
            </w:r>
          </w:p>
          <w:p w14:paraId="014CFD42" w14:textId="77777777" w:rsidR="004E086D" w:rsidRPr="002D24CF" w:rsidRDefault="004E086D" w:rsidP="004E086D">
            <w:pPr>
              <w:pStyle w:val="Ttulo1"/>
              <w:rPr>
                <w:rFonts w:asciiTheme="minorHAnsi" w:hAnsiTheme="minorHAnsi" w:cstheme="minorHAnsi"/>
                <w:b/>
                <w:bCs/>
                <w:color w:val="auto"/>
                <w:sz w:val="22"/>
                <w:szCs w:val="22"/>
              </w:rPr>
            </w:pPr>
            <w:r w:rsidRPr="002D24CF">
              <w:rPr>
                <w:rFonts w:asciiTheme="minorHAnsi" w:hAnsiTheme="minorHAnsi" w:cstheme="minorHAnsi"/>
                <w:b/>
                <w:bCs/>
                <w:color w:val="auto"/>
                <w:sz w:val="22"/>
                <w:szCs w:val="22"/>
              </w:rPr>
              <w:t>UNIDAD 2:  Derivadas.</w:t>
            </w:r>
          </w:p>
          <w:p w14:paraId="019C88D9" w14:textId="77777777" w:rsidR="004E086D" w:rsidRPr="002D24CF" w:rsidRDefault="004E086D" w:rsidP="004E086D">
            <w:pPr>
              <w:pStyle w:val="Textoindependiente"/>
              <w:widowControl w:val="0"/>
              <w:spacing w:before="0" w:line="240" w:lineRule="auto"/>
              <w:rPr>
                <w:rFonts w:asciiTheme="minorHAnsi" w:hAnsiTheme="minorHAnsi" w:cstheme="minorHAnsi"/>
                <w:szCs w:val="22"/>
                <w:lang w:val="es-ES"/>
              </w:rPr>
            </w:pPr>
          </w:p>
          <w:p w14:paraId="6D3AA554" w14:textId="77777777" w:rsidR="004E086D" w:rsidRPr="002D24CF" w:rsidRDefault="004E086D" w:rsidP="004E086D">
            <w:pPr>
              <w:pStyle w:val="Textoindependiente"/>
              <w:widowControl w:val="0"/>
              <w:spacing w:before="0" w:line="240" w:lineRule="auto"/>
              <w:rPr>
                <w:rFonts w:asciiTheme="minorHAnsi" w:hAnsiTheme="minorHAnsi" w:cstheme="minorHAnsi"/>
                <w:szCs w:val="22"/>
              </w:rPr>
            </w:pPr>
            <w:r w:rsidRPr="002D24CF">
              <w:rPr>
                <w:rFonts w:asciiTheme="minorHAnsi" w:hAnsiTheme="minorHAnsi" w:cstheme="minorHAnsi"/>
                <w:b/>
                <w:szCs w:val="22"/>
                <w:lang w:val="es-ES"/>
              </w:rPr>
              <w:t>2.A.</w:t>
            </w:r>
            <w:r w:rsidRPr="002D24CF">
              <w:rPr>
                <w:rFonts w:asciiTheme="minorHAnsi" w:hAnsiTheme="minorHAnsi" w:cstheme="minorHAnsi"/>
                <w:szCs w:val="22"/>
              </w:rPr>
              <w:t xml:space="preserve"> </w:t>
            </w:r>
            <w:r w:rsidRPr="002D24CF">
              <w:rPr>
                <w:rFonts w:asciiTheme="minorHAnsi" w:hAnsiTheme="minorHAnsi" w:cstheme="minorHAnsi"/>
                <w:b/>
                <w:szCs w:val="22"/>
              </w:rPr>
              <w:t xml:space="preserve">Derivadas. </w:t>
            </w:r>
            <w:r w:rsidRPr="002D24CF">
              <w:rPr>
                <w:rFonts w:asciiTheme="minorHAnsi" w:hAnsiTheme="minorHAnsi" w:cstheme="minorHAnsi"/>
                <w:szCs w:val="22"/>
              </w:rPr>
              <w:t xml:space="preserve">Tasa de cambio y tangentes a curvas. Definición de derivada. Funciones no derivables en un punto. Relación entre derivación y continuidad. Reglas de derivación. Derivadas de orden superior. Aplicaciones a cinemática. Derivadas de funciones trigonométricas.  Regla de la cadena.   Aplicaciones. </w:t>
            </w:r>
          </w:p>
          <w:p w14:paraId="7DE56B34" w14:textId="77777777" w:rsidR="004E086D" w:rsidRPr="002D24CF" w:rsidRDefault="004E086D" w:rsidP="004E086D">
            <w:pPr>
              <w:pStyle w:val="Textoindependiente"/>
              <w:widowControl w:val="0"/>
              <w:spacing w:before="0" w:line="240" w:lineRule="auto"/>
              <w:rPr>
                <w:rFonts w:asciiTheme="minorHAnsi" w:hAnsiTheme="minorHAnsi" w:cstheme="minorHAnsi"/>
                <w:szCs w:val="22"/>
              </w:rPr>
            </w:pPr>
          </w:p>
          <w:p w14:paraId="654E99C2" w14:textId="77777777" w:rsidR="004E086D" w:rsidRPr="002D24CF" w:rsidRDefault="004E086D" w:rsidP="004E086D">
            <w:pPr>
              <w:pStyle w:val="Textoindependiente"/>
              <w:widowControl w:val="0"/>
              <w:spacing w:before="0" w:line="240" w:lineRule="auto"/>
              <w:rPr>
                <w:rFonts w:asciiTheme="minorHAnsi" w:hAnsiTheme="minorHAnsi" w:cstheme="minorHAnsi"/>
                <w:szCs w:val="22"/>
              </w:rPr>
            </w:pPr>
            <w:r w:rsidRPr="002D24CF">
              <w:rPr>
                <w:rFonts w:asciiTheme="minorHAnsi" w:hAnsiTheme="minorHAnsi" w:cstheme="minorHAnsi"/>
                <w:b/>
                <w:szCs w:val="22"/>
              </w:rPr>
              <w:t xml:space="preserve">2.B. Aplicaciones de la derivada. </w:t>
            </w:r>
            <w:r w:rsidRPr="002D24CF">
              <w:rPr>
                <w:rFonts w:asciiTheme="minorHAnsi" w:hAnsiTheme="minorHAnsi" w:cstheme="minorHAnsi"/>
                <w:szCs w:val="22"/>
              </w:rPr>
              <w:t>Tasas relacionadas. Diferenciales. Aproximación lineal. Estimación con diferenciales. Extremos locales de funciones. Relación entre extremos y derivación. Teorema de Rolle. Teorema del valor medio. Consecuencias. Funciones monótonas y diferenciación. Concavidad y puntos de inflexión. Trazado de curvas. Problemas de optimización. Aplicaciones. Nociones de primitiva e integral indefinida. Aplicaciones.</w:t>
            </w:r>
          </w:p>
          <w:p w14:paraId="136D88A9" w14:textId="77777777" w:rsidR="004E086D" w:rsidRPr="002D24CF" w:rsidRDefault="004E086D" w:rsidP="004E086D">
            <w:pPr>
              <w:pStyle w:val="Ttulo1"/>
              <w:rPr>
                <w:rFonts w:asciiTheme="minorHAnsi" w:hAnsiTheme="minorHAnsi" w:cstheme="minorHAnsi"/>
                <w:b/>
                <w:bCs/>
                <w:color w:val="auto"/>
                <w:sz w:val="22"/>
                <w:szCs w:val="22"/>
              </w:rPr>
            </w:pPr>
            <w:bookmarkStart w:id="0" w:name="_Toc451290769"/>
            <w:bookmarkStart w:id="1" w:name="_Toc451291005"/>
            <w:bookmarkStart w:id="2" w:name="_Toc451292251"/>
            <w:bookmarkStart w:id="3" w:name="_Toc451292730"/>
            <w:r w:rsidRPr="002D24CF">
              <w:rPr>
                <w:rFonts w:asciiTheme="minorHAnsi" w:hAnsiTheme="minorHAnsi" w:cstheme="minorHAnsi"/>
                <w:b/>
                <w:bCs/>
                <w:color w:val="auto"/>
                <w:sz w:val="22"/>
                <w:szCs w:val="22"/>
              </w:rPr>
              <w:t>UNIDAD 3. Integrales.</w:t>
            </w:r>
            <w:bookmarkEnd w:id="0"/>
            <w:bookmarkEnd w:id="1"/>
            <w:bookmarkEnd w:id="2"/>
            <w:bookmarkEnd w:id="3"/>
          </w:p>
          <w:p w14:paraId="6C20856C" w14:textId="77777777" w:rsidR="004E086D" w:rsidRPr="002D24CF" w:rsidRDefault="004E086D" w:rsidP="004E086D">
            <w:pPr>
              <w:rPr>
                <w:rFonts w:cstheme="minorHAnsi"/>
              </w:rPr>
            </w:pPr>
          </w:p>
          <w:p w14:paraId="36AB6BC2" w14:textId="77777777" w:rsidR="004E086D" w:rsidRPr="002D24CF" w:rsidRDefault="004E086D" w:rsidP="004E086D">
            <w:pPr>
              <w:jc w:val="both"/>
              <w:rPr>
                <w:rFonts w:cstheme="minorHAnsi"/>
              </w:rPr>
            </w:pPr>
            <w:r w:rsidRPr="002D24CF">
              <w:rPr>
                <w:rFonts w:cstheme="minorHAnsi"/>
                <w:b/>
              </w:rPr>
              <w:t xml:space="preserve">3.A. Integral definida. </w:t>
            </w:r>
            <w:r w:rsidRPr="002D24CF">
              <w:rPr>
                <w:rFonts w:cstheme="minorHAnsi"/>
              </w:rPr>
              <w:t xml:space="preserve">Noción de área y estimación de área. Suma finita, notación. Sumas de Riemann. Definición de integral definida. Notación. Función integrable. </w:t>
            </w:r>
            <w:proofErr w:type="spellStart"/>
            <w:r w:rsidRPr="002D24CF">
              <w:rPr>
                <w:rFonts w:cstheme="minorHAnsi"/>
              </w:rPr>
              <w:t>Integrabilidad</w:t>
            </w:r>
            <w:proofErr w:type="spellEnd"/>
            <w:r w:rsidRPr="002D24CF">
              <w:rPr>
                <w:rFonts w:cstheme="minorHAnsi"/>
              </w:rPr>
              <w:t xml:space="preserve"> de funciones continuas. Propiedades de la integral definida e interpretación. Teorema del valor medio para integrales. Teorema fundamental del cálculo. Método de sustitución y área entre curvas. Aplicaciones.</w:t>
            </w:r>
          </w:p>
          <w:p w14:paraId="6951BE20" w14:textId="77777777" w:rsidR="004E086D" w:rsidRPr="002D24CF" w:rsidRDefault="004E086D" w:rsidP="004E086D">
            <w:pPr>
              <w:jc w:val="both"/>
              <w:rPr>
                <w:rFonts w:cstheme="minorHAnsi"/>
              </w:rPr>
            </w:pPr>
            <w:r w:rsidRPr="002D24CF">
              <w:rPr>
                <w:rFonts w:cstheme="minorHAnsi"/>
                <w:b/>
              </w:rPr>
              <w:t xml:space="preserve">3.B. Aplicaciones de la integral. </w:t>
            </w:r>
            <w:r w:rsidRPr="002D24CF">
              <w:rPr>
                <w:rFonts w:cstheme="minorHAnsi"/>
              </w:rPr>
              <w:t xml:space="preserve">Cálculo de volúmenes por medio de secciones transversales. Cálculo de volúmenes de sólidos de revolución. Método de los discos. Método de las arandelas. Longitud de arco. Aplicaciones. </w:t>
            </w:r>
          </w:p>
          <w:p w14:paraId="7FF7CADB" w14:textId="77777777" w:rsidR="004E086D" w:rsidRPr="002D24CF" w:rsidRDefault="004E086D" w:rsidP="004E086D">
            <w:pPr>
              <w:pStyle w:val="Ttulo1"/>
              <w:rPr>
                <w:rFonts w:asciiTheme="minorHAnsi" w:hAnsiTheme="minorHAnsi" w:cstheme="minorHAnsi"/>
                <w:b/>
                <w:bCs/>
                <w:color w:val="auto"/>
                <w:sz w:val="22"/>
                <w:szCs w:val="22"/>
              </w:rPr>
            </w:pPr>
            <w:r w:rsidRPr="002D24CF">
              <w:rPr>
                <w:rFonts w:asciiTheme="minorHAnsi" w:hAnsiTheme="minorHAnsi" w:cstheme="minorHAnsi"/>
                <w:b/>
                <w:bCs/>
                <w:color w:val="auto"/>
                <w:sz w:val="22"/>
                <w:szCs w:val="22"/>
              </w:rPr>
              <w:t>UNIDAD 4. Funciones trascendentes y cálculo de primitivas.</w:t>
            </w:r>
          </w:p>
          <w:p w14:paraId="602E2FB7" w14:textId="77777777" w:rsidR="004E086D" w:rsidRPr="002D24CF" w:rsidRDefault="004E086D" w:rsidP="004E086D">
            <w:pPr>
              <w:rPr>
                <w:rFonts w:cstheme="minorHAnsi"/>
              </w:rPr>
            </w:pPr>
          </w:p>
          <w:p w14:paraId="66E95891" w14:textId="77777777" w:rsidR="004E086D" w:rsidRPr="002D24CF" w:rsidRDefault="004E086D" w:rsidP="004E086D">
            <w:pPr>
              <w:pStyle w:val="Ttulo1"/>
              <w:rPr>
                <w:rFonts w:asciiTheme="minorHAnsi" w:hAnsiTheme="minorHAnsi" w:cstheme="minorHAnsi"/>
                <w:iCs/>
                <w:color w:val="auto"/>
                <w:sz w:val="22"/>
                <w:szCs w:val="22"/>
              </w:rPr>
            </w:pPr>
            <w:r w:rsidRPr="002D24CF">
              <w:rPr>
                <w:rFonts w:asciiTheme="minorHAnsi" w:hAnsiTheme="minorHAnsi" w:cstheme="minorHAnsi"/>
                <w:b/>
                <w:bCs/>
                <w:iCs/>
                <w:color w:val="auto"/>
                <w:sz w:val="22"/>
                <w:szCs w:val="22"/>
              </w:rPr>
              <w:t>4.A. Funciones trascendentes.</w:t>
            </w:r>
            <w:r w:rsidRPr="002D24CF">
              <w:rPr>
                <w:rFonts w:asciiTheme="minorHAnsi" w:hAnsiTheme="minorHAnsi" w:cstheme="minorHAnsi"/>
                <w:iCs/>
                <w:color w:val="auto"/>
                <w:sz w:val="22"/>
                <w:szCs w:val="22"/>
              </w:rPr>
              <w:t xml:space="preserve"> Funciones inversas y sus derivadas. Funciones logaritmo y exponencial. Formas indeterminadas y la regla de </w:t>
            </w:r>
            <w:proofErr w:type="spellStart"/>
            <w:r w:rsidRPr="002D24CF">
              <w:rPr>
                <w:rFonts w:asciiTheme="minorHAnsi" w:hAnsiTheme="minorHAnsi" w:cstheme="minorHAnsi"/>
                <w:iCs/>
                <w:color w:val="auto"/>
                <w:sz w:val="22"/>
                <w:szCs w:val="22"/>
              </w:rPr>
              <w:t>L’Hopital</w:t>
            </w:r>
            <w:proofErr w:type="spellEnd"/>
            <w:r w:rsidRPr="002D24CF">
              <w:rPr>
                <w:rFonts w:asciiTheme="minorHAnsi" w:hAnsiTheme="minorHAnsi" w:cstheme="minorHAnsi"/>
                <w:iCs/>
                <w:color w:val="auto"/>
                <w:sz w:val="22"/>
                <w:szCs w:val="22"/>
              </w:rPr>
              <w:t>. Funciones trigonométricas inversas. Funciones hiperbólicas. Aplicaciones.</w:t>
            </w:r>
          </w:p>
          <w:p w14:paraId="20F7B1C2" w14:textId="77777777" w:rsidR="004E086D" w:rsidRPr="002D24CF" w:rsidRDefault="004E086D" w:rsidP="004E086D">
            <w:pPr>
              <w:pStyle w:val="Sinespaciado"/>
              <w:rPr>
                <w:rFonts w:cstheme="minorHAnsi"/>
              </w:rPr>
            </w:pPr>
          </w:p>
          <w:p w14:paraId="596B1559" w14:textId="77777777" w:rsidR="004E086D" w:rsidRPr="002D24CF" w:rsidRDefault="004E086D" w:rsidP="004E086D">
            <w:pPr>
              <w:rPr>
                <w:rFonts w:cstheme="minorHAnsi"/>
              </w:rPr>
            </w:pPr>
            <w:r w:rsidRPr="002D24CF">
              <w:rPr>
                <w:rFonts w:cstheme="minorHAnsi"/>
                <w:b/>
              </w:rPr>
              <w:t xml:space="preserve">4.B. Técnicas de integración e integrales impropias. </w:t>
            </w:r>
            <w:r w:rsidRPr="002D24CF">
              <w:rPr>
                <w:rFonts w:cstheme="minorHAnsi"/>
              </w:rPr>
              <w:t>Integración por partes</w:t>
            </w:r>
            <w:r>
              <w:rPr>
                <w:rFonts w:cstheme="minorHAnsi"/>
              </w:rPr>
              <w:t xml:space="preserve"> y sustitución</w:t>
            </w:r>
            <w:r w:rsidRPr="002D24CF">
              <w:rPr>
                <w:rFonts w:cstheme="minorHAnsi"/>
              </w:rPr>
              <w:t>. Integrales impropias.  Aplicaciones.</w:t>
            </w:r>
          </w:p>
          <w:p w14:paraId="7C1EE82C" w14:textId="77777777" w:rsidR="004E086D" w:rsidRPr="002D24CF" w:rsidRDefault="004E086D" w:rsidP="004E086D">
            <w:pPr>
              <w:pStyle w:val="Ttulo1"/>
              <w:rPr>
                <w:rFonts w:asciiTheme="minorHAnsi" w:hAnsiTheme="minorHAnsi" w:cstheme="minorHAnsi"/>
                <w:b/>
                <w:bCs/>
                <w:color w:val="auto"/>
                <w:sz w:val="22"/>
                <w:szCs w:val="22"/>
              </w:rPr>
            </w:pPr>
            <w:r w:rsidRPr="002D24CF">
              <w:rPr>
                <w:rFonts w:asciiTheme="minorHAnsi" w:hAnsiTheme="minorHAnsi" w:cstheme="minorHAnsi"/>
                <w:b/>
                <w:bCs/>
                <w:color w:val="auto"/>
                <w:sz w:val="22"/>
                <w:szCs w:val="22"/>
              </w:rPr>
              <w:t>UNIDAD 5. Sucesiones y Series.</w:t>
            </w:r>
          </w:p>
          <w:p w14:paraId="48BDCEF4" w14:textId="77777777" w:rsidR="004E086D" w:rsidRPr="002D24CF" w:rsidRDefault="004E086D" w:rsidP="004E086D">
            <w:pPr>
              <w:rPr>
                <w:rFonts w:cstheme="minorHAnsi"/>
              </w:rPr>
            </w:pPr>
          </w:p>
          <w:p w14:paraId="34B940EE" w14:textId="77777777" w:rsidR="004E086D" w:rsidRPr="002D24CF" w:rsidRDefault="004E086D" w:rsidP="004E086D">
            <w:pPr>
              <w:jc w:val="both"/>
              <w:rPr>
                <w:rFonts w:cstheme="minorHAnsi"/>
              </w:rPr>
            </w:pPr>
            <w:r w:rsidRPr="002D24CF">
              <w:rPr>
                <w:rFonts w:cstheme="minorHAnsi"/>
                <w:b/>
              </w:rPr>
              <w:t xml:space="preserve">5.A. Sucesiones. </w:t>
            </w:r>
            <w:r w:rsidRPr="002D24CF">
              <w:rPr>
                <w:rFonts w:cstheme="minorHAnsi"/>
              </w:rPr>
              <w:t xml:space="preserve">Definición y representación de sucesiones. Convergencia y divergencia de sucesiones. Cálculo de límites de sucesiones. Uso de la regla de </w:t>
            </w:r>
            <w:proofErr w:type="spellStart"/>
            <w:r w:rsidRPr="002D24CF">
              <w:rPr>
                <w:rFonts w:cstheme="minorHAnsi"/>
              </w:rPr>
              <w:t>L’Hopital</w:t>
            </w:r>
            <w:proofErr w:type="spellEnd"/>
            <w:r w:rsidRPr="002D24CF">
              <w:rPr>
                <w:rFonts w:cstheme="minorHAnsi"/>
              </w:rPr>
              <w:t>. Aplicaciones.</w:t>
            </w:r>
          </w:p>
          <w:p w14:paraId="41FCBF94" w14:textId="77777777" w:rsidR="004E086D" w:rsidRPr="002D24CF" w:rsidRDefault="004E086D" w:rsidP="004E086D">
            <w:pPr>
              <w:jc w:val="both"/>
              <w:rPr>
                <w:rFonts w:cstheme="minorHAnsi"/>
              </w:rPr>
            </w:pPr>
            <w:r w:rsidRPr="002D24CF">
              <w:rPr>
                <w:rFonts w:cstheme="minorHAnsi"/>
                <w:b/>
              </w:rPr>
              <w:t xml:space="preserve">5.B. Series. </w:t>
            </w:r>
            <w:r w:rsidRPr="002D24CF">
              <w:rPr>
                <w:rFonts w:cstheme="minorHAnsi"/>
              </w:rPr>
              <w:t>Definición y notación de series. Convergencia y divergencia. Serie geométrica. Operaciones con series. Algunos criterios de convergencia: criterio de la integral</w:t>
            </w:r>
            <w:r>
              <w:rPr>
                <w:rFonts w:cstheme="minorHAnsi"/>
              </w:rPr>
              <w:t>, razón</w:t>
            </w:r>
            <w:r w:rsidRPr="002D24CF">
              <w:rPr>
                <w:rFonts w:cstheme="minorHAnsi"/>
              </w:rPr>
              <w:t xml:space="preserve"> y de series alternantes. Aplicaciones.</w:t>
            </w:r>
          </w:p>
          <w:p w14:paraId="0E6C29C1" w14:textId="184E77CB" w:rsidR="005B2B9B" w:rsidRDefault="004E086D" w:rsidP="004E086D">
            <w:pPr>
              <w:widowControl w:val="0"/>
              <w:jc w:val="both"/>
              <w:rPr>
                <w:rFonts w:cstheme="minorHAnsi"/>
              </w:rPr>
            </w:pPr>
            <w:r w:rsidRPr="002D24CF">
              <w:rPr>
                <w:rFonts w:cstheme="minorHAnsi"/>
                <w:b/>
              </w:rPr>
              <w:t xml:space="preserve">5.C. Series de potencias. </w:t>
            </w:r>
            <w:r w:rsidRPr="002D24CF">
              <w:rPr>
                <w:rFonts w:cstheme="minorHAnsi"/>
              </w:rPr>
              <w:t>Definición. Radio e Intervalo de convergencia. Derivación e integración de series de potencias. Series de Taylor. Convergencia de las series de Taylor. Aplicaciones.</w:t>
            </w:r>
          </w:p>
        </w:tc>
      </w:tr>
    </w:tbl>
    <w:p w14:paraId="6DCDA6D7" w14:textId="77777777" w:rsidR="005B2B9B" w:rsidRDefault="005B2B9B">
      <w:pPr>
        <w:spacing w:after="0" w:line="240" w:lineRule="auto"/>
        <w:ind w:left="-284"/>
        <w:rPr>
          <w:b/>
        </w:rPr>
      </w:pPr>
    </w:p>
    <w:p w14:paraId="058679A6" w14:textId="77777777" w:rsidR="005B2B9B" w:rsidRDefault="00000000">
      <w:pPr>
        <w:pStyle w:val="Ttulo2"/>
        <w:numPr>
          <w:ilvl w:val="0"/>
          <w:numId w:val="1"/>
        </w:numPr>
        <w:ind w:left="426" w:hanging="426"/>
        <w:rPr>
          <w:b/>
        </w:rPr>
      </w:pPr>
      <w:r>
        <w:rPr>
          <w:b/>
        </w:rPr>
        <w:t>MEDIACION PEDAGOGICA (metodologías, estrategias, recomendaciones para el estudio)</w:t>
      </w:r>
    </w:p>
    <w:tbl>
      <w:tblPr>
        <w:tblW w:w="9117" w:type="dxa"/>
        <w:tblInd w:w="-289" w:type="dxa"/>
        <w:tblLayout w:type="fixed"/>
        <w:tblLook w:val="0400" w:firstRow="0" w:lastRow="0" w:firstColumn="0" w:lastColumn="0" w:noHBand="0" w:noVBand="1"/>
      </w:tblPr>
      <w:tblGrid>
        <w:gridCol w:w="9117"/>
      </w:tblGrid>
      <w:tr w:rsidR="005B2B9B" w14:paraId="71172C1E" w14:textId="77777777">
        <w:tc>
          <w:tcPr>
            <w:tcW w:w="9117" w:type="dxa"/>
            <w:tcBorders>
              <w:top w:val="single" w:sz="4" w:space="0" w:color="000000"/>
              <w:left w:val="single" w:sz="4" w:space="0" w:color="000000"/>
              <w:bottom w:val="single" w:sz="4" w:space="0" w:color="000000"/>
              <w:right w:val="single" w:sz="4" w:space="0" w:color="000000"/>
            </w:tcBorders>
            <w:shd w:val="clear" w:color="auto" w:fill="9FC5E8"/>
          </w:tcPr>
          <w:p w14:paraId="12F58C61" w14:textId="77777777" w:rsidR="005B2B9B" w:rsidRDefault="005B2B9B">
            <w:pPr>
              <w:widowControl w:val="0"/>
            </w:pPr>
          </w:p>
        </w:tc>
      </w:tr>
      <w:tr w:rsidR="005B2B9B" w14:paraId="0C083B66" w14:textId="77777777">
        <w:trPr>
          <w:trHeight w:val="699"/>
        </w:trPr>
        <w:tc>
          <w:tcPr>
            <w:tcW w:w="9117" w:type="dxa"/>
            <w:tcBorders>
              <w:top w:val="single" w:sz="4" w:space="0" w:color="000000"/>
              <w:left w:val="single" w:sz="4" w:space="0" w:color="000000"/>
              <w:bottom w:val="single" w:sz="4" w:space="0" w:color="000000"/>
              <w:right w:val="single" w:sz="4" w:space="0" w:color="000000"/>
            </w:tcBorders>
          </w:tcPr>
          <w:p w14:paraId="210474A9" w14:textId="77777777" w:rsidR="005B2B9B" w:rsidRDefault="00000000">
            <w:pPr>
              <w:widowControl w:val="0"/>
              <w:jc w:val="both"/>
              <w:rPr>
                <w:rFonts w:cstheme="minorHAnsi"/>
              </w:rPr>
            </w:pPr>
            <w:r>
              <w:rPr>
                <w:rFonts w:cstheme="minorHAnsi"/>
                <w:color w:val="1D2125"/>
                <w:shd w:val="clear" w:color="auto" w:fill="FFFFFF"/>
              </w:rPr>
              <w:t xml:space="preserve">La propuesta de enseñanza-aprendizaje de la asignatura está basada en el enfoque por competencias, centrándose en todo momento en el estudiante y en su proceso de aprendizaje. </w:t>
            </w:r>
            <w:r>
              <w:rPr>
                <w:rFonts w:cstheme="minorHAnsi"/>
              </w:rPr>
              <w:t xml:space="preserve">La modalidad de cursado es presencial. La totalidad de las clases tienen un carácter teórico-práctico. De las 6 horas semanales destinadas a Análisis Matemático I, se destinarán 3 horas al dictado de las clases teórico-prácticas, en donde se desarrollarán los conceptos y resultados teóricos fundamentales para el desarrollo de la asignatura, con constante ejemplificación para contribuir a su comprensión, y 3 horas al desarrollo de actividades prácticas. </w:t>
            </w:r>
          </w:p>
          <w:p w14:paraId="42FC3150" w14:textId="77777777" w:rsidR="005B2B9B" w:rsidRDefault="00000000">
            <w:pPr>
              <w:widowControl w:val="0"/>
              <w:jc w:val="both"/>
              <w:rPr>
                <w:rFonts w:cstheme="minorHAnsi"/>
              </w:rPr>
            </w:pPr>
            <w:r>
              <w:rPr>
                <w:rFonts w:cstheme="minorHAnsi"/>
              </w:rPr>
              <w:t xml:space="preserve">Para el desarrollo de las clases prácticas, la totalidad de los alumnos se dividirá en comisiones menores a cargo de los auxiliares de la cátedra. La dinámica de la clase práctica será la siguiente: para cada unidad temática del programa, se elaborará un trabajo práctico con ejercicios seleccionados de la bibliografía básica.  El auxiliar a cargo de la comisión explicará ejercicios modelos en el pizarrón, ejemplificando así los pasos sugeridos para la resolución de problemas y se destinará tiempo al trabajo propio de los estudiantes. En cada clase se fomentará la participación de los alumnos, el trabajo en equipo y se propiciará que pasen al pizarrón para resolver y explicar problemas seleccionados. De esta forma, la clase práctica tendrá una modalidad taller con activa participación de los estudiantes. En todo momento, tanto en las clases prácticas como de teoría, se fomentará el desarrollo del pensamiento reflexivo, crítico y analítico de los estudiantes. </w:t>
            </w:r>
          </w:p>
          <w:p w14:paraId="5FFCB38F" w14:textId="77777777" w:rsidR="005B2B9B" w:rsidRDefault="00000000">
            <w:pPr>
              <w:widowControl w:val="0"/>
              <w:jc w:val="both"/>
              <w:rPr>
                <w:rFonts w:cstheme="minorHAnsi"/>
              </w:rPr>
            </w:pPr>
            <w:r>
              <w:rPr>
                <w:rFonts w:cstheme="minorHAnsi"/>
              </w:rPr>
              <w:t xml:space="preserve">El material de estudio de la asignatura consiste en apuntes elaborados por la cátedra en formato de diapositivas, donde se encuentra todo el desarrollo de la materia. Además, se cuenta con un único libro de referencia, en donde el estudiante podrá consultar más ejemplos, ejercicios y desarrollos adicionales. Además, como material de apoyo al estudiante, se subirá al aula abierta contenido audiovisual, tanto de explicaciones de contenidos como de desarrollos de ejercicios. Las unidades disciplinares están organizadas de forma que la complejidad de los contenidos sea creciente, con frecuentes menciones y utilización de contenidos dados previamente. Esto facilitará la comprensión de los contenidos, su importancia y significación. </w:t>
            </w:r>
          </w:p>
          <w:p w14:paraId="7C816B8F" w14:textId="77777777" w:rsidR="005B2B9B" w:rsidRDefault="00000000">
            <w:pPr>
              <w:widowControl w:val="0"/>
              <w:jc w:val="both"/>
              <w:rPr>
                <w:rFonts w:cstheme="minorHAnsi"/>
              </w:rPr>
            </w:pPr>
            <w:r>
              <w:rPr>
                <w:rFonts w:cstheme="minorHAnsi"/>
              </w:rPr>
              <w:t xml:space="preserve">Como actividad integradora de conocimientos y en vista del objetivo de formación por competencias, hacia finales del cursado se pondrá a disposición del estudiante una guía de situaciones aplicadas a las ciencias de la computación elaborada por los docentes de la cátedra. El alumno deberá elegir una de las situaciones planteadas y resolverla para su evaluación en el examen final. El objetivo de dicha </w:t>
            </w:r>
            <w:r>
              <w:rPr>
                <w:rFonts w:cstheme="minorHAnsi"/>
              </w:rPr>
              <w:lastRenderedPageBreak/>
              <w:t xml:space="preserve">guía es que el estudiante resuelva problemas concretos y simplificados del ámbito de ciencias de la computación utilizando las técnicas y conocimientos aprendidos en Análisis Matemático I. </w:t>
            </w:r>
          </w:p>
        </w:tc>
      </w:tr>
    </w:tbl>
    <w:p w14:paraId="32DB61A4" w14:textId="77777777" w:rsidR="005B2B9B" w:rsidRDefault="00000000">
      <w:pPr>
        <w:pStyle w:val="Ttulo2"/>
        <w:numPr>
          <w:ilvl w:val="0"/>
          <w:numId w:val="1"/>
        </w:numPr>
        <w:ind w:left="426" w:hanging="426"/>
        <w:rPr>
          <w:b/>
        </w:rPr>
      </w:pPr>
      <w:r>
        <w:rPr>
          <w:b/>
        </w:rPr>
        <w:lastRenderedPageBreak/>
        <w:t>INTENSIDAD DE LA FORMACION PRACTICA</w:t>
      </w:r>
    </w:p>
    <w:p w14:paraId="253DA327" w14:textId="77777777" w:rsidR="005B2B9B" w:rsidRDefault="005B2B9B">
      <w:pPr>
        <w:ind w:left="426" w:hanging="426"/>
        <w:rPr>
          <w:b/>
        </w:rPr>
      </w:pPr>
    </w:p>
    <w:tbl>
      <w:tblPr>
        <w:tblW w:w="8134" w:type="dxa"/>
        <w:tblInd w:w="-5" w:type="dxa"/>
        <w:tblLayout w:type="fixed"/>
        <w:tblLook w:val="04A0" w:firstRow="1" w:lastRow="0" w:firstColumn="1" w:lastColumn="0" w:noHBand="0" w:noVBand="1"/>
      </w:tblPr>
      <w:tblGrid>
        <w:gridCol w:w="5164"/>
        <w:gridCol w:w="1274"/>
        <w:gridCol w:w="1696"/>
      </w:tblGrid>
      <w:tr w:rsidR="005B2B9B" w14:paraId="77CBC405" w14:textId="77777777">
        <w:tc>
          <w:tcPr>
            <w:tcW w:w="5164" w:type="dxa"/>
            <w:vMerge w:val="restart"/>
            <w:tcBorders>
              <w:top w:val="single" w:sz="4" w:space="0" w:color="000000"/>
              <w:left w:val="single" w:sz="4" w:space="0" w:color="000000"/>
              <w:bottom w:val="single" w:sz="4" w:space="0" w:color="000000"/>
              <w:right w:val="single" w:sz="4" w:space="0" w:color="000000"/>
            </w:tcBorders>
            <w:vAlign w:val="center"/>
          </w:tcPr>
          <w:p w14:paraId="48A8C916" w14:textId="77777777" w:rsidR="005B2B9B" w:rsidRDefault="00000000">
            <w:pPr>
              <w:widowControl w:val="0"/>
              <w:spacing w:after="0" w:line="240" w:lineRule="auto"/>
              <w:jc w:val="center"/>
              <w:rPr>
                <w:rFonts w:eastAsia="Calibri"/>
                <w:b/>
              </w:rPr>
            </w:pPr>
            <w:r>
              <w:rPr>
                <w:rFonts w:eastAsia="Calibri"/>
                <w:b/>
              </w:rPr>
              <w:t>Ámbito de formación práctica</w:t>
            </w:r>
          </w:p>
        </w:tc>
        <w:tc>
          <w:tcPr>
            <w:tcW w:w="2970" w:type="dxa"/>
            <w:gridSpan w:val="2"/>
            <w:tcBorders>
              <w:top w:val="single" w:sz="4" w:space="0" w:color="000000"/>
              <w:left w:val="single" w:sz="4" w:space="0" w:color="000000"/>
              <w:bottom w:val="single" w:sz="4" w:space="0" w:color="000000"/>
              <w:right w:val="single" w:sz="4" w:space="0" w:color="000000"/>
            </w:tcBorders>
          </w:tcPr>
          <w:p w14:paraId="0E373A7F" w14:textId="77777777" w:rsidR="005B2B9B" w:rsidRDefault="00000000">
            <w:pPr>
              <w:widowControl w:val="0"/>
              <w:spacing w:after="0" w:line="240" w:lineRule="auto"/>
              <w:jc w:val="center"/>
              <w:rPr>
                <w:rFonts w:eastAsia="Calibri"/>
                <w:b/>
              </w:rPr>
            </w:pPr>
            <w:r>
              <w:rPr>
                <w:rFonts w:eastAsia="Calibri"/>
                <w:b/>
              </w:rPr>
              <w:t>Carga horaria</w:t>
            </w:r>
          </w:p>
        </w:tc>
      </w:tr>
      <w:tr w:rsidR="005B2B9B" w14:paraId="33B27B6D" w14:textId="77777777">
        <w:tc>
          <w:tcPr>
            <w:tcW w:w="5164" w:type="dxa"/>
            <w:vMerge/>
            <w:tcBorders>
              <w:top w:val="single" w:sz="4" w:space="0" w:color="000000"/>
              <w:left w:val="single" w:sz="4" w:space="0" w:color="000000"/>
              <w:bottom w:val="single" w:sz="4" w:space="0" w:color="000000"/>
              <w:right w:val="single" w:sz="4" w:space="0" w:color="000000"/>
            </w:tcBorders>
          </w:tcPr>
          <w:p w14:paraId="5F2BE242" w14:textId="77777777" w:rsidR="005B2B9B" w:rsidRDefault="005B2B9B">
            <w:pPr>
              <w:widowControl w:val="0"/>
            </w:pPr>
          </w:p>
        </w:tc>
        <w:tc>
          <w:tcPr>
            <w:tcW w:w="1274" w:type="dxa"/>
            <w:tcBorders>
              <w:top w:val="single" w:sz="4" w:space="0" w:color="000000"/>
              <w:left w:val="single" w:sz="4" w:space="0" w:color="000000"/>
              <w:bottom w:val="single" w:sz="4" w:space="0" w:color="000000"/>
              <w:right w:val="single" w:sz="4" w:space="0" w:color="000000"/>
            </w:tcBorders>
          </w:tcPr>
          <w:p w14:paraId="3193F44A" w14:textId="77777777" w:rsidR="005B2B9B" w:rsidRDefault="00000000">
            <w:pPr>
              <w:widowControl w:val="0"/>
              <w:spacing w:after="0" w:line="240" w:lineRule="auto"/>
              <w:rPr>
                <w:rFonts w:eastAsia="Calibri"/>
                <w:b/>
              </w:rPr>
            </w:pPr>
            <w:r>
              <w:rPr>
                <w:rFonts w:eastAsia="Calibri"/>
                <w:b/>
              </w:rPr>
              <w:t>Presencial</w:t>
            </w:r>
          </w:p>
        </w:tc>
        <w:tc>
          <w:tcPr>
            <w:tcW w:w="1696" w:type="dxa"/>
            <w:tcBorders>
              <w:top w:val="single" w:sz="4" w:space="0" w:color="000000"/>
              <w:left w:val="single" w:sz="4" w:space="0" w:color="000000"/>
              <w:bottom w:val="single" w:sz="4" w:space="0" w:color="000000"/>
              <w:right w:val="single" w:sz="4" w:space="0" w:color="000000"/>
            </w:tcBorders>
          </w:tcPr>
          <w:p w14:paraId="140F8D75" w14:textId="77777777" w:rsidR="005B2B9B" w:rsidRDefault="00000000">
            <w:pPr>
              <w:widowControl w:val="0"/>
              <w:spacing w:after="0" w:line="240" w:lineRule="auto"/>
              <w:rPr>
                <w:rFonts w:eastAsia="Calibri"/>
                <w:b/>
              </w:rPr>
            </w:pPr>
            <w:r>
              <w:rPr>
                <w:rFonts w:eastAsia="Calibri"/>
                <w:b/>
              </w:rPr>
              <w:t>No presencial</w:t>
            </w:r>
          </w:p>
        </w:tc>
      </w:tr>
      <w:tr w:rsidR="005B2B9B" w14:paraId="00FF265B" w14:textId="77777777">
        <w:tc>
          <w:tcPr>
            <w:tcW w:w="5164" w:type="dxa"/>
            <w:tcBorders>
              <w:top w:val="single" w:sz="4" w:space="0" w:color="000000"/>
              <w:left w:val="single" w:sz="4" w:space="0" w:color="000000"/>
              <w:bottom w:val="single" w:sz="4" w:space="0" w:color="000000"/>
              <w:right w:val="single" w:sz="4" w:space="0" w:color="000000"/>
            </w:tcBorders>
          </w:tcPr>
          <w:p w14:paraId="6135C7BB" w14:textId="77777777" w:rsidR="005B2B9B" w:rsidRDefault="00000000">
            <w:pPr>
              <w:widowControl w:val="0"/>
              <w:spacing w:after="0" w:line="240" w:lineRule="auto"/>
              <w:rPr>
                <w:rFonts w:eastAsia="Calibri"/>
                <w:b/>
              </w:rPr>
            </w:pPr>
            <w:r>
              <w:rPr>
                <w:rFonts w:eastAsia="Calibri"/>
                <w:b/>
              </w:rPr>
              <w:t>Formación Experimental</w:t>
            </w:r>
          </w:p>
        </w:tc>
        <w:tc>
          <w:tcPr>
            <w:tcW w:w="1274" w:type="dxa"/>
            <w:tcBorders>
              <w:top w:val="single" w:sz="4" w:space="0" w:color="000000"/>
              <w:left w:val="single" w:sz="4" w:space="0" w:color="000000"/>
              <w:bottom w:val="single" w:sz="4" w:space="0" w:color="000000"/>
              <w:right w:val="single" w:sz="4" w:space="0" w:color="000000"/>
            </w:tcBorders>
          </w:tcPr>
          <w:p w14:paraId="673C478B" w14:textId="77777777" w:rsidR="005B2B9B" w:rsidRDefault="005B2B9B">
            <w:pPr>
              <w:widowControl w:val="0"/>
              <w:spacing w:after="0" w:line="240" w:lineRule="auto"/>
              <w:rPr>
                <w:b/>
              </w:rPr>
            </w:pPr>
          </w:p>
        </w:tc>
        <w:tc>
          <w:tcPr>
            <w:tcW w:w="1696" w:type="dxa"/>
            <w:tcBorders>
              <w:top w:val="single" w:sz="4" w:space="0" w:color="000000"/>
              <w:left w:val="single" w:sz="4" w:space="0" w:color="000000"/>
              <w:bottom w:val="single" w:sz="4" w:space="0" w:color="000000"/>
              <w:right w:val="single" w:sz="4" w:space="0" w:color="000000"/>
            </w:tcBorders>
          </w:tcPr>
          <w:p w14:paraId="0E918DF2" w14:textId="77777777" w:rsidR="005B2B9B" w:rsidRDefault="005B2B9B">
            <w:pPr>
              <w:widowControl w:val="0"/>
              <w:spacing w:after="0" w:line="240" w:lineRule="auto"/>
              <w:rPr>
                <w:b/>
              </w:rPr>
            </w:pPr>
          </w:p>
        </w:tc>
      </w:tr>
      <w:tr w:rsidR="005B2B9B" w14:paraId="452A1D1B" w14:textId="77777777">
        <w:tc>
          <w:tcPr>
            <w:tcW w:w="5164" w:type="dxa"/>
            <w:tcBorders>
              <w:top w:val="single" w:sz="4" w:space="0" w:color="000000"/>
              <w:left w:val="single" w:sz="4" w:space="0" w:color="000000"/>
              <w:bottom w:val="single" w:sz="4" w:space="0" w:color="000000"/>
              <w:right w:val="single" w:sz="4" w:space="0" w:color="000000"/>
            </w:tcBorders>
          </w:tcPr>
          <w:p w14:paraId="576F0F54" w14:textId="77777777" w:rsidR="005B2B9B" w:rsidRDefault="00000000">
            <w:pPr>
              <w:widowControl w:val="0"/>
              <w:spacing w:after="0" w:line="240" w:lineRule="auto"/>
              <w:rPr>
                <w:rFonts w:eastAsia="Calibri"/>
                <w:b/>
              </w:rPr>
            </w:pPr>
            <w:r>
              <w:rPr>
                <w:rFonts w:eastAsia="Calibri"/>
                <w:b/>
              </w:rPr>
              <w:t>Resolución de problemas del mundo real</w:t>
            </w:r>
          </w:p>
        </w:tc>
        <w:tc>
          <w:tcPr>
            <w:tcW w:w="1274" w:type="dxa"/>
            <w:tcBorders>
              <w:top w:val="single" w:sz="4" w:space="0" w:color="000000"/>
              <w:left w:val="single" w:sz="4" w:space="0" w:color="000000"/>
              <w:bottom w:val="single" w:sz="4" w:space="0" w:color="000000"/>
              <w:right w:val="single" w:sz="4" w:space="0" w:color="000000"/>
            </w:tcBorders>
          </w:tcPr>
          <w:p w14:paraId="5AABF20A" w14:textId="77777777" w:rsidR="005B2B9B" w:rsidRDefault="00000000">
            <w:pPr>
              <w:widowControl w:val="0"/>
              <w:spacing w:after="0" w:line="240" w:lineRule="auto"/>
              <w:jc w:val="center"/>
              <w:rPr>
                <w:rFonts w:eastAsia="Calibri"/>
                <w:b/>
              </w:rPr>
            </w:pPr>
            <w:r>
              <w:rPr>
                <w:rFonts w:eastAsia="Calibri"/>
                <w:b/>
              </w:rPr>
              <w:t>10</w:t>
            </w:r>
          </w:p>
        </w:tc>
        <w:tc>
          <w:tcPr>
            <w:tcW w:w="1696" w:type="dxa"/>
            <w:tcBorders>
              <w:top w:val="single" w:sz="4" w:space="0" w:color="000000"/>
              <w:left w:val="single" w:sz="4" w:space="0" w:color="000000"/>
              <w:bottom w:val="single" w:sz="4" w:space="0" w:color="000000"/>
              <w:right w:val="single" w:sz="4" w:space="0" w:color="000000"/>
            </w:tcBorders>
          </w:tcPr>
          <w:p w14:paraId="11715DDA" w14:textId="77777777" w:rsidR="005B2B9B" w:rsidRDefault="005B2B9B">
            <w:pPr>
              <w:widowControl w:val="0"/>
              <w:spacing w:after="0" w:line="240" w:lineRule="auto"/>
              <w:jc w:val="center"/>
              <w:rPr>
                <w:rFonts w:eastAsia="Calibri"/>
                <w:b/>
              </w:rPr>
            </w:pPr>
          </w:p>
        </w:tc>
      </w:tr>
      <w:tr w:rsidR="005B2B9B" w14:paraId="529E472A" w14:textId="77777777">
        <w:tc>
          <w:tcPr>
            <w:tcW w:w="5164" w:type="dxa"/>
            <w:tcBorders>
              <w:top w:val="single" w:sz="4" w:space="0" w:color="000000"/>
              <w:left w:val="single" w:sz="4" w:space="0" w:color="000000"/>
              <w:bottom w:val="single" w:sz="4" w:space="0" w:color="000000"/>
              <w:right w:val="single" w:sz="4" w:space="0" w:color="000000"/>
            </w:tcBorders>
          </w:tcPr>
          <w:p w14:paraId="7BAB7563" w14:textId="77777777" w:rsidR="005B2B9B" w:rsidRDefault="00000000">
            <w:pPr>
              <w:widowControl w:val="0"/>
              <w:spacing w:after="0" w:line="240" w:lineRule="auto"/>
              <w:rPr>
                <w:rFonts w:eastAsia="Calibri"/>
                <w:b/>
              </w:rPr>
            </w:pPr>
            <w:r>
              <w:rPr>
                <w:rFonts w:eastAsia="Calibri"/>
                <w:b/>
              </w:rPr>
              <w:t>Actividades de proyecto y diseño de sistemas informáticos</w:t>
            </w:r>
          </w:p>
        </w:tc>
        <w:tc>
          <w:tcPr>
            <w:tcW w:w="1274" w:type="dxa"/>
            <w:tcBorders>
              <w:top w:val="single" w:sz="4" w:space="0" w:color="000000"/>
              <w:left w:val="single" w:sz="4" w:space="0" w:color="000000"/>
              <w:bottom w:val="single" w:sz="4" w:space="0" w:color="000000"/>
              <w:right w:val="single" w:sz="4" w:space="0" w:color="000000"/>
            </w:tcBorders>
          </w:tcPr>
          <w:p w14:paraId="7BC35C55" w14:textId="77777777" w:rsidR="005B2B9B" w:rsidRDefault="005B2B9B">
            <w:pPr>
              <w:widowControl w:val="0"/>
              <w:spacing w:after="0" w:line="240" w:lineRule="auto"/>
              <w:jc w:val="center"/>
              <w:rPr>
                <w:b/>
              </w:rPr>
            </w:pPr>
          </w:p>
        </w:tc>
        <w:tc>
          <w:tcPr>
            <w:tcW w:w="1696" w:type="dxa"/>
            <w:tcBorders>
              <w:top w:val="single" w:sz="4" w:space="0" w:color="000000"/>
              <w:left w:val="single" w:sz="4" w:space="0" w:color="000000"/>
              <w:bottom w:val="single" w:sz="4" w:space="0" w:color="000000"/>
              <w:right w:val="single" w:sz="4" w:space="0" w:color="000000"/>
            </w:tcBorders>
          </w:tcPr>
          <w:p w14:paraId="10BA355F" w14:textId="77777777" w:rsidR="005B2B9B" w:rsidRDefault="005B2B9B">
            <w:pPr>
              <w:widowControl w:val="0"/>
              <w:spacing w:after="0" w:line="240" w:lineRule="auto"/>
              <w:jc w:val="center"/>
              <w:rPr>
                <w:b/>
              </w:rPr>
            </w:pPr>
          </w:p>
        </w:tc>
      </w:tr>
      <w:tr w:rsidR="005B2B9B" w14:paraId="39491D79" w14:textId="77777777">
        <w:tc>
          <w:tcPr>
            <w:tcW w:w="5164" w:type="dxa"/>
            <w:tcBorders>
              <w:top w:val="single" w:sz="4" w:space="0" w:color="000000"/>
              <w:left w:val="single" w:sz="4" w:space="0" w:color="000000"/>
              <w:bottom w:val="single" w:sz="4" w:space="0" w:color="000000"/>
              <w:right w:val="single" w:sz="4" w:space="0" w:color="000000"/>
            </w:tcBorders>
          </w:tcPr>
          <w:p w14:paraId="1D1D054E" w14:textId="77777777" w:rsidR="005B2B9B" w:rsidRDefault="00000000">
            <w:pPr>
              <w:widowControl w:val="0"/>
              <w:spacing w:after="0" w:line="240" w:lineRule="auto"/>
              <w:rPr>
                <w:rFonts w:eastAsia="Calibri"/>
                <w:b/>
              </w:rPr>
            </w:pPr>
            <w:r>
              <w:rPr>
                <w:rFonts w:eastAsia="Calibri"/>
                <w:b/>
              </w:rPr>
              <w:t>Instancias supervisadas de formación en la práctica profesional</w:t>
            </w:r>
          </w:p>
        </w:tc>
        <w:tc>
          <w:tcPr>
            <w:tcW w:w="1274" w:type="dxa"/>
            <w:tcBorders>
              <w:top w:val="single" w:sz="4" w:space="0" w:color="000000"/>
              <w:left w:val="single" w:sz="4" w:space="0" w:color="000000"/>
              <w:bottom w:val="single" w:sz="4" w:space="0" w:color="000000"/>
              <w:right w:val="single" w:sz="4" w:space="0" w:color="000000"/>
            </w:tcBorders>
          </w:tcPr>
          <w:p w14:paraId="7D613C27" w14:textId="77777777" w:rsidR="005B2B9B" w:rsidRDefault="005B2B9B">
            <w:pPr>
              <w:widowControl w:val="0"/>
              <w:spacing w:after="0" w:line="240" w:lineRule="auto"/>
              <w:jc w:val="center"/>
              <w:rPr>
                <w:b/>
              </w:rPr>
            </w:pPr>
          </w:p>
        </w:tc>
        <w:tc>
          <w:tcPr>
            <w:tcW w:w="1696" w:type="dxa"/>
            <w:tcBorders>
              <w:top w:val="single" w:sz="4" w:space="0" w:color="000000"/>
              <w:left w:val="single" w:sz="4" w:space="0" w:color="000000"/>
              <w:bottom w:val="single" w:sz="4" w:space="0" w:color="000000"/>
              <w:right w:val="single" w:sz="4" w:space="0" w:color="000000"/>
            </w:tcBorders>
          </w:tcPr>
          <w:p w14:paraId="164D9490" w14:textId="77777777" w:rsidR="005B2B9B" w:rsidRDefault="005B2B9B">
            <w:pPr>
              <w:widowControl w:val="0"/>
              <w:spacing w:after="0" w:line="240" w:lineRule="auto"/>
              <w:jc w:val="center"/>
              <w:rPr>
                <w:b/>
              </w:rPr>
            </w:pPr>
          </w:p>
        </w:tc>
      </w:tr>
      <w:tr w:rsidR="005B2B9B" w14:paraId="333BBFB2" w14:textId="77777777">
        <w:tc>
          <w:tcPr>
            <w:tcW w:w="5164" w:type="dxa"/>
            <w:tcBorders>
              <w:top w:val="single" w:sz="4" w:space="0" w:color="000000"/>
              <w:left w:val="single" w:sz="4" w:space="0" w:color="000000"/>
              <w:bottom w:val="single" w:sz="4" w:space="0" w:color="000000"/>
              <w:right w:val="single" w:sz="4" w:space="0" w:color="000000"/>
            </w:tcBorders>
          </w:tcPr>
          <w:p w14:paraId="44FC7789" w14:textId="77777777" w:rsidR="005B2B9B" w:rsidRDefault="00000000">
            <w:pPr>
              <w:widowControl w:val="0"/>
              <w:spacing w:after="0" w:line="240" w:lineRule="auto"/>
              <w:rPr>
                <w:rFonts w:eastAsia="Calibri"/>
                <w:b/>
              </w:rPr>
            </w:pPr>
            <w:r>
              <w:rPr>
                <w:rFonts w:eastAsia="Calibri"/>
                <w:b/>
              </w:rPr>
              <w:t xml:space="preserve"> Otras actividades</w:t>
            </w:r>
          </w:p>
        </w:tc>
        <w:tc>
          <w:tcPr>
            <w:tcW w:w="1274" w:type="dxa"/>
            <w:tcBorders>
              <w:top w:val="single" w:sz="4" w:space="0" w:color="000000"/>
              <w:left w:val="single" w:sz="4" w:space="0" w:color="000000"/>
              <w:bottom w:val="single" w:sz="4" w:space="0" w:color="000000"/>
              <w:right w:val="single" w:sz="4" w:space="0" w:color="000000"/>
            </w:tcBorders>
          </w:tcPr>
          <w:p w14:paraId="24828EAD" w14:textId="77777777" w:rsidR="005B2B9B" w:rsidRDefault="00000000">
            <w:pPr>
              <w:widowControl w:val="0"/>
              <w:spacing w:after="0" w:line="240" w:lineRule="auto"/>
              <w:jc w:val="center"/>
              <w:rPr>
                <w:b/>
              </w:rPr>
            </w:pPr>
            <w:r>
              <w:rPr>
                <w:b/>
              </w:rPr>
              <w:t>35</w:t>
            </w:r>
          </w:p>
        </w:tc>
        <w:tc>
          <w:tcPr>
            <w:tcW w:w="1696" w:type="dxa"/>
            <w:tcBorders>
              <w:top w:val="single" w:sz="4" w:space="0" w:color="000000"/>
              <w:left w:val="single" w:sz="4" w:space="0" w:color="000000"/>
              <w:bottom w:val="single" w:sz="4" w:space="0" w:color="000000"/>
              <w:right w:val="single" w:sz="4" w:space="0" w:color="000000"/>
            </w:tcBorders>
          </w:tcPr>
          <w:p w14:paraId="3FA83666" w14:textId="77777777" w:rsidR="005B2B9B" w:rsidRDefault="005B2B9B">
            <w:pPr>
              <w:widowControl w:val="0"/>
              <w:spacing w:after="0" w:line="240" w:lineRule="auto"/>
              <w:jc w:val="center"/>
              <w:rPr>
                <w:b/>
              </w:rPr>
            </w:pPr>
          </w:p>
        </w:tc>
      </w:tr>
      <w:tr w:rsidR="005B2B9B" w14:paraId="1BCB76C1" w14:textId="77777777">
        <w:tc>
          <w:tcPr>
            <w:tcW w:w="5164" w:type="dxa"/>
            <w:tcBorders>
              <w:left w:val="single" w:sz="4" w:space="0" w:color="000000"/>
              <w:bottom w:val="single" w:sz="4" w:space="0" w:color="000000"/>
              <w:right w:val="single" w:sz="4" w:space="0" w:color="000000"/>
            </w:tcBorders>
          </w:tcPr>
          <w:p w14:paraId="1635E4EF" w14:textId="77777777" w:rsidR="005B2B9B" w:rsidRDefault="00000000">
            <w:pPr>
              <w:widowControl w:val="0"/>
              <w:spacing w:after="0" w:line="240" w:lineRule="auto"/>
              <w:rPr>
                <w:rFonts w:eastAsia="Calibri"/>
                <w:b/>
              </w:rPr>
            </w:pPr>
            <w:r>
              <w:rPr>
                <w:rFonts w:eastAsia="Calibri"/>
                <w:b/>
              </w:rPr>
              <w:t>Carga horaria total</w:t>
            </w:r>
          </w:p>
        </w:tc>
        <w:tc>
          <w:tcPr>
            <w:tcW w:w="1274" w:type="dxa"/>
            <w:tcBorders>
              <w:left w:val="single" w:sz="4" w:space="0" w:color="000000"/>
              <w:bottom w:val="single" w:sz="4" w:space="0" w:color="000000"/>
              <w:right w:val="single" w:sz="4" w:space="0" w:color="000000"/>
            </w:tcBorders>
          </w:tcPr>
          <w:p w14:paraId="2C9C736D" w14:textId="77777777" w:rsidR="005B2B9B" w:rsidRDefault="00000000">
            <w:pPr>
              <w:widowControl w:val="0"/>
              <w:spacing w:after="0" w:line="240" w:lineRule="auto"/>
              <w:jc w:val="center"/>
              <w:rPr>
                <w:rFonts w:eastAsia="Calibri"/>
                <w:b/>
              </w:rPr>
            </w:pPr>
            <w:r>
              <w:rPr>
                <w:rFonts w:eastAsia="Calibri"/>
                <w:b/>
              </w:rPr>
              <w:t>45</w:t>
            </w:r>
          </w:p>
        </w:tc>
        <w:tc>
          <w:tcPr>
            <w:tcW w:w="1696" w:type="dxa"/>
            <w:tcBorders>
              <w:left w:val="single" w:sz="4" w:space="0" w:color="000000"/>
              <w:bottom w:val="single" w:sz="4" w:space="0" w:color="000000"/>
              <w:right w:val="single" w:sz="4" w:space="0" w:color="000000"/>
            </w:tcBorders>
          </w:tcPr>
          <w:p w14:paraId="0904E4D5" w14:textId="77777777" w:rsidR="005B2B9B" w:rsidRDefault="005B2B9B">
            <w:pPr>
              <w:widowControl w:val="0"/>
              <w:spacing w:after="0" w:line="240" w:lineRule="auto"/>
              <w:jc w:val="center"/>
              <w:rPr>
                <w:rFonts w:eastAsia="Calibri"/>
                <w:b/>
              </w:rPr>
            </w:pPr>
          </w:p>
        </w:tc>
      </w:tr>
    </w:tbl>
    <w:p w14:paraId="67978681" w14:textId="77777777" w:rsidR="005B2B9B" w:rsidRDefault="005B2B9B">
      <w:pPr>
        <w:ind w:left="360"/>
        <w:rPr>
          <w:b/>
        </w:rPr>
      </w:pPr>
    </w:p>
    <w:p w14:paraId="3B0FEC23" w14:textId="77777777" w:rsidR="005B2B9B" w:rsidRDefault="00000000">
      <w:pPr>
        <w:pStyle w:val="Ttulo2"/>
        <w:ind w:left="426" w:hanging="426"/>
        <w:rPr>
          <w:b/>
        </w:rPr>
      </w:pPr>
      <w:r>
        <w:br w:type="page"/>
      </w:r>
    </w:p>
    <w:p w14:paraId="6CE2DC6B" w14:textId="77777777" w:rsidR="005B2B9B" w:rsidRDefault="00000000">
      <w:pPr>
        <w:pStyle w:val="Ttulo2"/>
        <w:numPr>
          <w:ilvl w:val="0"/>
          <w:numId w:val="1"/>
        </w:numPr>
        <w:ind w:left="426" w:hanging="426"/>
        <w:rPr>
          <w:b/>
        </w:rPr>
      </w:pPr>
      <w:r>
        <w:rPr>
          <w:b/>
        </w:rPr>
        <w:lastRenderedPageBreak/>
        <w:t>SISTEMA DE EVALUACIÓN</w:t>
      </w:r>
    </w:p>
    <w:p w14:paraId="562EEFAD" w14:textId="77777777" w:rsidR="005B2B9B" w:rsidRDefault="00000000">
      <w:pPr>
        <w:pStyle w:val="Ttulo2"/>
        <w:numPr>
          <w:ilvl w:val="1"/>
          <w:numId w:val="2"/>
        </w:numPr>
        <w:ind w:left="1134" w:hanging="708"/>
        <w:rPr>
          <w:b/>
        </w:rPr>
      </w:pPr>
      <w:r>
        <w:rPr>
          <w:b/>
        </w:rPr>
        <w:t>Criterios de evaluación</w:t>
      </w:r>
    </w:p>
    <w:p w14:paraId="61ADB4F5" w14:textId="77777777" w:rsidR="005B2B9B" w:rsidRDefault="00000000">
      <w:pPr>
        <w:pStyle w:val="Textoindependiente3"/>
        <w:numPr>
          <w:ilvl w:val="0"/>
          <w:numId w:val="6"/>
        </w:numPr>
        <w:rPr>
          <w:sz w:val="22"/>
        </w:rPr>
      </w:pPr>
      <w:r>
        <w:rPr>
          <w:sz w:val="22"/>
        </w:rPr>
        <w:t>Exactitud en la expresión de definiciones, enunciados de teoremas, razonamientos en las demostraciones y en el desarrollo de cálculos.</w:t>
      </w:r>
    </w:p>
    <w:p w14:paraId="60041788" w14:textId="77777777" w:rsidR="005B2B9B" w:rsidRDefault="00000000">
      <w:pPr>
        <w:pStyle w:val="Textoindependiente3"/>
        <w:numPr>
          <w:ilvl w:val="0"/>
          <w:numId w:val="6"/>
        </w:numPr>
        <w:rPr>
          <w:sz w:val="22"/>
        </w:rPr>
      </w:pPr>
      <w:r>
        <w:rPr>
          <w:sz w:val="22"/>
        </w:rPr>
        <w:t>Coherencia en lo que se expresa en forma escrita y también oral, coherencia entre los resultados obtenidos y la interpretación de los mismos.</w:t>
      </w:r>
    </w:p>
    <w:p w14:paraId="1807B844" w14:textId="77777777" w:rsidR="005B2B9B" w:rsidRDefault="00000000">
      <w:pPr>
        <w:pStyle w:val="Textoindependiente3"/>
        <w:numPr>
          <w:ilvl w:val="0"/>
          <w:numId w:val="6"/>
        </w:numPr>
        <w:rPr>
          <w:sz w:val="22"/>
        </w:rPr>
      </w:pPr>
      <w:r>
        <w:rPr>
          <w:sz w:val="22"/>
        </w:rPr>
        <w:t xml:space="preserve">Organización lógica en los razonamientos empleados en cálculos, demostraciones de teoremas e interpretación de resultados. </w:t>
      </w:r>
    </w:p>
    <w:p w14:paraId="7B34C5D7" w14:textId="77777777" w:rsidR="005B2B9B" w:rsidRDefault="00000000">
      <w:pPr>
        <w:pStyle w:val="Textoindependiente3"/>
        <w:numPr>
          <w:ilvl w:val="0"/>
          <w:numId w:val="6"/>
        </w:numPr>
        <w:rPr>
          <w:sz w:val="22"/>
        </w:rPr>
      </w:pPr>
      <w:r>
        <w:rPr>
          <w:sz w:val="22"/>
        </w:rPr>
        <w:t xml:space="preserve">Comprensión de la pertinencia de hipótesis en los resultados dados y en las aplicaciones de la Matemática al contexto de las Ingenierías. </w:t>
      </w:r>
    </w:p>
    <w:p w14:paraId="3296D1B3" w14:textId="77777777" w:rsidR="005B2B9B" w:rsidRDefault="00000000">
      <w:pPr>
        <w:pStyle w:val="Textoindependiente3"/>
        <w:numPr>
          <w:ilvl w:val="0"/>
          <w:numId w:val="6"/>
        </w:numPr>
        <w:rPr>
          <w:sz w:val="22"/>
        </w:rPr>
      </w:pPr>
      <w:r>
        <w:rPr>
          <w:sz w:val="22"/>
        </w:rPr>
        <w:t>Claridad en la comunicación escrita y oral de cálculos, desarrollos teóricos y lógicos, etc.</w:t>
      </w:r>
    </w:p>
    <w:p w14:paraId="5EF79EF6" w14:textId="77777777" w:rsidR="005B2B9B" w:rsidRDefault="00000000">
      <w:pPr>
        <w:pStyle w:val="Textoindependiente3"/>
        <w:numPr>
          <w:ilvl w:val="0"/>
          <w:numId w:val="6"/>
        </w:numPr>
        <w:rPr>
          <w:sz w:val="22"/>
        </w:rPr>
      </w:pPr>
      <w:r>
        <w:rPr>
          <w:sz w:val="22"/>
        </w:rPr>
        <w:t>Precisión en el empleo de los conceptos adquiridos en Análisis Matemático 1. Precisión en el desarrollo de cálculos, demostraciones y aplicaciones a situaciones prácticas.</w:t>
      </w:r>
    </w:p>
    <w:p w14:paraId="5C9A2286" w14:textId="77777777" w:rsidR="005B2B9B" w:rsidRDefault="005B2B9B"/>
    <w:p w14:paraId="202B62BF" w14:textId="77777777" w:rsidR="005B2B9B" w:rsidRDefault="00000000">
      <w:pPr>
        <w:pStyle w:val="Ttulo2"/>
        <w:numPr>
          <w:ilvl w:val="1"/>
          <w:numId w:val="2"/>
        </w:numPr>
        <w:ind w:left="1134" w:hanging="708"/>
        <w:rPr>
          <w:b/>
        </w:rPr>
      </w:pPr>
      <w:r>
        <w:rPr>
          <w:b/>
        </w:rPr>
        <w:t>Condiciones de regularidad</w:t>
      </w:r>
    </w:p>
    <w:p w14:paraId="3B77FABA" w14:textId="77777777" w:rsidR="005B2B9B" w:rsidRDefault="00000000">
      <w:pPr>
        <w:pStyle w:val="Textoindependiente3"/>
        <w:jc w:val="both"/>
        <w:rPr>
          <w:sz w:val="22"/>
        </w:rPr>
      </w:pPr>
      <w:r>
        <w:rPr>
          <w:sz w:val="22"/>
        </w:rPr>
        <w:t xml:space="preserve">Durante el semestre, se tomarán 2 evaluaciones parciales escritas para definir la regularidad del estudiante. Cada una consistirá en ejercicios teórico-prácticos del mismo estilo y nivel de dificultad que los de las guías de los trabajos prácticos. El contenido de cada examen será informado durante el cuatrimestre con la antelación adecuada. Cada evaluación tendrá un puntaje máximo de 100 puntos y se aprobará con un mínimo de 60 puntos. La inasistencia a un examen implica que el alumno tiene 0 puntos en dicho examen.  Para el caso en que no se obtenga el puntaje mínimo, se van a considerar instancias de recuperación al final del cursado. Estas instancias son únicas y la fecha es inamovible, aún si la inasistencia es justificada. Como regla general, el alumno recupera aquello que no ha aprobado (esto incluye inasistencias). Es decir, si en una evaluación parcial no obtuvo el mínimo de puntaje para aprobar, entonces recuperará solamente esa evaluación. Si el alumno no obtiene el puntaje mínimo en dos evaluaciones parciales, entonces rendirá un global asociado a los contenidos de los dos exámenes no aprobados, con la siguiente excepción: si no asiste a las dos evaluaciones parciales, quedará libre sin posibilidad de recuperar. Es decir, el alumno que falte a las dos evaluaciones parciales no podrá recuperar y quedará como </w:t>
      </w:r>
      <w:r>
        <w:rPr>
          <w:b/>
          <w:bCs/>
          <w:sz w:val="22"/>
        </w:rPr>
        <w:t>Libre Abandonó (Ord. CD-002/21).</w:t>
      </w:r>
    </w:p>
    <w:p w14:paraId="04DA7409" w14:textId="77777777" w:rsidR="005B2B9B" w:rsidRDefault="00000000">
      <w:pPr>
        <w:pStyle w:val="Textoindependiente3"/>
        <w:jc w:val="both"/>
        <w:rPr>
          <w:sz w:val="22"/>
        </w:rPr>
      </w:pPr>
      <w:r>
        <w:rPr>
          <w:sz w:val="22"/>
        </w:rPr>
        <w:t>Los resultados de las evaluaciones serán entregados con anterioridad a la próxima evaluación parcial y se van a propiciar instancias en las que el alumno pueda ver y revisar los errores cometidos en cada evaluación, contando siempre con la asistencia de los docentes de la cátedra.</w:t>
      </w:r>
    </w:p>
    <w:p w14:paraId="4BA2352A" w14:textId="77777777" w:rsidR="005B2B9B" w:rsidRDefault="00000000">
      <w:pPr>
        <w:pStyle w:val="Textoindependiente3"/>
        <w:rPr>
          <w:b/>
          <w:sz w:val="22"/>
        </w:rPr>
      </w:pPr>
      <w:r>
        <w:rPr>
          <w:b/>
          <w:sz w:val="22"/>
        </w:rPr>
        <w:t>Fechas de Parciales y Recuperatorios:</w:t>
      </w:r>
    </w:p>
    <w:p w14:paraId="449ACEC6" w14:textId="77777777" w:rsidR="00CC24EA" w:rsidRDefault="00CC24EA" w:rsidP="00CC24EA">
      <w:pPr>
        <w:pStyle w:val="Textoindependiente3"/>
        <w:rPr>
          <w:sz w:val="22"/>
        </w:rPr>
      </w:pPr>
      <w:r>
        <w:rPr>
          <w:sz w:val="22"/>
        </w:rPr>
        <w:t>-Primer Parcial: Lunes 8 de Abril de 2024</w:t>
      </w:r>
    </w:p>
    <w:p w14:paraId="01FB5DCC" w14:textId="77777777" w:rsidR="00CC24EA" w:rsidRDefault="00CC24EA" w:rsidP="00CC24EA">
      <w:pPr>
        <w:pStyle w:val="Textoindependiente3"/>
        <w:rPr>
          <w:sz w:val="22"/>
        </w:rPr>
      </w:pPr>
      <w:r>
        <w:rPr>
          <w:sz w:val="22"/>
        </w:rPr>
        <w:t>-Segundo Parcial: Lunes 20 de Mayo</w:t>
      </w:r>
    </w:p>
    <w:p w14:paraId="234A02C0" w14:textId="77777777" w:rsidR="00CC24EA" w:rsidRDefault="00CC24EA" w:rsidP="00CC24EA">
      <w:pPr>
        <w:pStyle w:val="Textoindependiente3"/>
        <w:rPr>
          <w:sz w:val="22"/>
        </w:rPr>
      </w:pPr>
      <w:r>
        <w:rPr>
          <w:sz w:val="22"/>
        </w:rPr>
        <w:t>-Recuperatorio/Global: Lunes 3 de Junio</w:t>
      </w:r>
    </w:p>
    <w:p w14:paraId="07CC967B" w14:textId="77777777" w:rsidR="005B2B9B" w:rsidRDefault="00000000">
      <w:pPr>
        <w:pStyle w:val="Textoindependiente3"/>
        <w:jc w:val="both"/>
        <w:rPr>
          <w:sz w:val="22"/>
        </w:rPr>
      </w:pPr>
      <w:r>
        <w:rPr>
          <w:sz w:val="22"/>
        </w:rPr>
        <w:t xml:space="preserve">Estas instancias son únicas y las fechas son inamovibles. La inasistencia a la primera instancia representa que el alumno no ha aprobado la misma y deberá rendir el recuperatorio como única instancia. </w:t>
      </w:r>
    </w:p>
    <w:p w14:paraId="4EB5A52E" w14:textId="77777777" w:rsidR="005B2B9B" w:rsidRDefault="00000000">
      <w:pPr>
        <w:pStyle w:val="Textoindependiente3"/>
        <w:rPr>
          <w:b/>
          <w:sz w:val="22"/>
        </w:rPr>
      </w:pPr>
      <w:r>
        <w:rPr>
          <w:b/>
          <w:sz w:val="22"/>
        </w:rPr>
        <w:lastRenderedPageBreak/>
        <w:t>Condición de alumno regular y libre:</w:t>
      </w:r>
    </w:p>
    <w:p w14:paraId="298EADE7" w14:textId="77777777" w:rsidR="005B2B9B" w:rsidRDefault="00000000">
      <w:pPr>
        <w:pStyle w:val="Textoindependiente3"/>
        <w:rPr>
          <w:sz w:val="22"/>
        </w:rPr>
      </w:pPr>
      <w:r>
        <w:rPr>
          <w:sz w:val="22"/>
        </w:rPr>
        <w:t xml:space="preserve">Un alumno queda en condición </w:t>
      </w:r>
      <w:r>
        <w:rPr>
          <w:b/>
          <w:bCs/>
          <w:sz w:val="22"/>
        </w:rPr>
        <w:t>regular</w:t>
      </w:r>
      <w:r>
        <w:rPr>
          <w:sz w:val="22"/>
        </w:rPr>
        <w:t xml:space="preserve"> si aprueba los dos exámenes parciales en alguna de sus instancias. Un alumno queda en condición de </w:t>
      </w:r>
      <w:r>
        <w:rPr>
          <w:b/>
          <w:bCs/>
          <w:sz w:val="22"/>
        </w:rPr>
        <w:t>libre</w:t>
      </w:r>
      <w:r>
        <w:rPr>
          <w:sz w:val="22"/>
        </w:rPr>
        <w:t xml:space="preserve"> si no aprueba ambos exámenes parciales. El alumno que falte a las dos evaluaciones parciales en su primera instancia no podrá recuperar y quedará como </w:t>
      </w:r>
      <w:r>
        <w:rPr>
          <w:b/>
          <w:bCs/>
          <w:sz w:val="22"/>
        </w:rPr>
        <w:t>Libre Abandonó (Ord. CD-002/21).</w:t>
      </w:r>
    </w:p>
    <w:p w14:paraId="61B248BD" w14:textId="77777777" w:rsidR="005B2B9B" w:rsidRDefault="005B2B9B"/>
    <w:p w14:paraId="0F9D61FD" w14:textId="77777777" w:rsidR="005B2B9B" w:rsidRDefault="00000000">
      <w:pPr>
        <w:pStyle w:val="Ttulo2"/>
        <w:numPr>
          <w:ilvl w:val="1"/>
          <w:numId w:val="2"/>
        </w:numPr>
        <w:ind w:left="1134" w:hanging="708"/>
        <w:rPr>
          <w:b/>
        </w:rPr>
      </w:pPr>
      <w:r>
        <w:rPr>
          <w:b/>
        </w:rPr>
        <w:t>Condiciones de promoción</w:t>
      </w:r>
    </w:p>
    <w:p w14:paraId="23C4ECE5" w14:textId="77777777" w:rsidR="005B2B9B" w:rsidRDefault="00000000">
      <w:r>
        <w:t>No aplican a la asignatura.</w:t>
      </w:r>
    </w:p>
    <w:p w14:paraId="54C0D9B1" w14:textId="77777777" w:rsidR="005B2B9B" w:rsidRDefault="00000000">
      <w:pPr>
        <w:pStyle w:val="Ttulo2"/>
        <w:numPr>
          <w:ilvl w:val="1"/>
          <w:numId w:val="2"/>
        </w:numPr>
        <w:ind w:left="1134" w:hanging="708"/>
        <w:rPr>
          <w:b/>
        </w:rPr>
      </w:pPr>
      <w:r>
        <w:rPr>
          <w:b/>
        </w:rPr>
        <w:t xml:space="preserve">Régimen de acreditación </w:t>
      </w:r>
    </w:p>
    <w:p w14:paraId="056C469A" w14:textId="77777777" w:rsidR="005B2B9B" w:rsidRDefault="00000000">
      <w:pPr>
        <w:pStyle w:val="Textoindependiente3"/>
        <w:jc w:val="both"/>
        <w:rPr>
          <w:sz w:val="22"/>
        </w:rPr>
      </w:pPr>
      <w:r>
        <w:rPr>
          <w:sz w:val="22"/>
        </w:rPr>
        <w:t>La acreditación de la asignatura es por examen final. La metodología de este se distingue en función de la condición de regularidad de los alumnos. En todos los casos, el alumno debe traer en el examen final una carpeta con ejercicios resueltos de una guía de ejercitación. Durante el cuatrimestre y con el tiempo de antelación suficiente se informará la cantidad y criterio de selección de los ejercicios.</w:t>
      </w:r>
    </w:p>
    <w:p w14:paraId="25DD399E" w14:textId="77777777" w:rsidR="005B2B9B" w:rsidRDefault="00000000">
      <w:pPr>
        <w:pStyle w:val="Textoindependiente3"/>
        <w:jc w:val="both"/>
        <w:rPr>
          <w:sz w:val="22"/>
        </w:rPr>
      </w:pPr>
      <w:r>
        <w:rPr>
          <w:sz w:val="22"/>
        </w:rPr>
        <w:t xml:space="preserve">- </w:t>
      </w:r>
      <w:r>
        <w:rPr>
          <w:b/>
          <w:sz w:val="22"/>
        </w:rPr>
        <w:t>Alumno regular</w:t>
      </w:r>
      <w:r>
        <w:rPr>
          <w:sz w:val="22"/>
        </w:rPr>
        <w:t>: rinde un examen teórico-práctico (escrito y/u oral), que consta de un total de 100 puntos. La temática del examen se basa en la totalidad del programa de la asignatura. Debe aprobarse con un mínimo de 60 puntos. La nota final del alumno regular (que haya aprobado el examen final) en la asignatura será obtenida como sigue:</w:t>
      </w:r>
    </w:p>
    <w:p w14:paraId="32F83AAA" w14:textId="77777777" w:rsidR="005B2B9B" w:rsidRDefault="00000000">
      <w:pPr>
        <w:pStyle w:val="Textoindependiente3"/>
        <w:jc w:val="center"/>
        <w:rPr>
          <w:b/>
          <w:sz w:val="22"/>
          <w:szCs w:val="22"/>
        </w:rPr>
      </w:pPr>
      <w:r>
        <w:rPr>
          <w:b/>
          <w:sz w:val="22"/>
          <w:szCs w:val="22"/>
        </w:rPr>
        <w:t>0.20 x (promedio de notas de parciales) + 0.80 (nota examen final)</w:t>
      </w:r>
    </w:p>
    <w:p w14:paraId="77EF648B" w14:textId="77777777" w:rsidR="005B2B9B" w:rsidRDefault="00000000">
      <w:pPr>
        <w:pStyle w:val="Textoindependiente3"/>
        <w:jc w:val="both"/>
        <w:rPr>
          <w:sz w:val="22"/>
        </w:rPr>
      </w:pPr>
      <w:r>
        <w:rPr>
          <w:sz w:val="22"/>
        </w:rPr>
        <w:t xml:space="preserve">- </w:t>
      </w:r>
      <w:r>
        <w:rPr>
          <w:b/>
          <w:sz w:val="22"/>
        </w:rPr>
        <w:t>Alumnos libre.</w:t>
      </w:r>
      <w:r>
        <w:rPr>
          <w:sz w:val="22"/>
        </w:rPr>
        <w:t xml:space="preserve"> El alumno libre que no haya cursado la asignatura, </w:t>
      </w:r>
      <w:r>
        <w:rPr>
          <w:b/>
          <w:sz w:val="22"/>
        </w:rPr>
        <w:t>no se inscribió al espacio</w:t>
      </w:r>
      <w:r>
        <w:rPr>
          <w:sz w:val="22"/>
        </w:rPr>
        <w:t xml:space="preserve">, o que no haya rendido ambos exámenes parciales, queda con figura </w:t>
      </w:r>
      <w:r>
        <w:rPr>
          <w:b/>
          <w:sz w:val="22"/>
        </w:rPr>
        <w:t>abandonó</w:t>
      </w:r>
      <w:r>
        <w:rPr>
          <w:sz w:val="22"/>
        </w:rPr>
        <w:t xml:space="preserve"> y no podrá acceder al examen final. El resto de los alumnos libres (ya sea por haber rendido, pero no aprobar los dos exámenes parciales o por pérdida de regularidad) tendrá acceso al examen final y rendirá un examen teórico-práctico (escrito y/u oral), que consistirá en ejercicios teórico-prácticos. La temática del examen se basa en la totalidad del programa de la asignatura. Debe aprobarse con un mínimo de 60 puntos. La nota final del alumno libre será la nota obtenida en el examen final.</w:t>
      </w:r>
    </w:p>
    <w:p w14:paraId="35F13211" w14:textId="77777777" w:rsidR="005B2B9B" w:rsidRDefault="00000000">
      <w:pPr>
        <w:pStyle w:val="Textoindependiente3"/>
        <w:jc w:val="both"/>
        <w:rPr>
          <w:sz w:val="22"/>
        </w:rPr>
      </w:pPr>
      <w:r>
        <w:rPr>
          <w:sz w:val="22"/>
        </w:rPr>
        <w:t xml:space="preserve">Es importante remarcar el examen final es una instancia en donde el alumno debe ser capaz de mostrar su capacidad integradora y de síntesis de los conocimientos aprendidos. </w:t>
      </w:r>
    </w:p>
    <w:p w14:paraId="011A7C8A" w14:textId="77777777" w:rsidR="005B2B9B" w:rsidRDefault="005B2B9B"/>
    <w:p w14:paraId="70285CBF" w14:textId="77777777" w:rsidR="005B2B9B" w:rsidRDefault="00000000">
      <w:pPr>
        <w:pStyle w:val="Ttulo2"/>
        <w:numPr>
          <w:ilvl w:val="0"/>
          <w:numId w:val="1"/>
        </w:numPr>
        <w:ind w:left="426" w:hanging="426"/>
        <w:rPr>
          <w:b/>
        </w:rPr>
      </w:pPr>
      <w:r>
        <w:rPr>
          <w:b/>
        </w:rPr>
        <w:t>BIBLIOGRAFIA</w:t>
      </w:r>
    </w:p>
    <w:p w14:paraId="577B0871" w14:textId="77777777" w:rsidR="005B2B9B" w:rsidRDefault="00000000">
      <w:r>
        <w:rPr>
          <w:b/>
        </w:rPr>
        <w:t xml:space="preserve">       Bibliografía básica</w:t>
      </w:r>
    </w:p>
    <w:tbl>
      <w:tblPr>
        <w:tblStyle w:val="Tablaconcuadrcula"/>
        <w:tblW w:w="8707" w:type="dxa"/>
        <w:tblInd w:w="360" w:type="dxa"/>
        <w:tblLayout w:type="fixed"/>
        <w:tblLook w:val="04A0" w:firstRow="1" w:lastRow="0" w:firstColumn="1" w:lastColumn="0" w:noHBand="0" w:noVBand="1"/>
      </w:tblPr>
      <w:tblGrid>
        <w:gridCol w:w="1348"/>
        <w:gridCol w:w="1218"/>
        <w:gridCol w:w="1393"/>
        <w:gridCol w:w="911"/>
        <w:gridCol w:w="1083"/>
        <w:gridCol w:w="2754"/>
      </w:tblGrid>
      <w:tr w:rsidR="005B2B9B" w14:paraId="07F375F7" w14:textId="77777777">
        <w:tc>
          <w:tcPr>
            <w:tcW w:w="1347" w:type="dxa"/>
          </w:tcPr>
          <w:p w14:paraId="25FFC293" w14:textId="77777777" w:rsidR="005B2B9B" w:rsidRDefault="00000000">
            <w:pPr>
              <w:widowControl w:val="0"/>
              <w:spacing w:after="0" w:line="240" w:lineRule="auto"/>
              <w:rPr>
                <w:b/>
                <w:sz w:val="18"/>
                <w:szCs w:val="18"/>
              </w:rPr>
            </w:pPr>
            <w:r>
              <w:rPr>
                <w:rFonts w:eastAsia="Calibri"/>
                <w:b/>
                <w:sz w:val="18"/>
                <w:szCs w:val="18"/>
              </w:rPr>
              <w:t xml:space="preserve">Titulo </w:t>
            </w:r>
          </w:p>
        </w:tc>
        <w:tc>
          <w:tcPr>
            <w:tcW w:w="1218" w:type="dxa"/>
          </w:tcPr>
          <w:p w14:paraId="5FD84DFA" w14:textId="77777777" w:rsidR="005B2B9B" w:rsidRDefault="00000000">
            <w:pPr>
              <w:widowControl w:val="0"/>
              <w:spacing w:after="0" w:line="240" w:lineRule="auto"/>
              <w:rPr>
                <w:b/>
                <w:sz w:val="18"/>
                <w:szCs w:val="18"/>
              </w:rPr>
            </w:pPr>
            <w:r>
              <w:rPr>
                <w:rFonts w:eastAsia="Calibri"/>
                <w:b/>
                <w:sz w:val="18"/>
                <w:szCs w:val="18"/>
              </w:rPr>
              <w:t>Autor /es</w:t>
            </w:r>
          </w:p>
        </w:tc>
        <w:tc>
          <w:tcPr>
            <w:tcW w:w="1393" w:type="dxa"/>
          </w:tcPr>
          <w:p w14:paraId="08346217" w14:textId="77777777" w:rsidR="005B2B9B" w:rsidRDefault="00000000">
            <w:pPr>
              <w:widowControl w:val="0"/>
              <w:spacing w:after="0" w:line="240" w:lineRule="auto"/>
              <w:rPr>
                <w:b/>
                <w:sz w:val="18"/>
                <w:szCs w:val="18"/>
              </w:rPr>
            </w:pPr>
            <w:r>
              <w:rPr>
                <w:rFonts w:eastAsia="Calibri"/>
                <w:b/>
                <w:sz w:val="18"/>
                <w:szCs w:val="18"/>
              </w:rPr>
              <w:t>Editorial</w:t>
            </w:r>
          </w:p>
        </w:tc>
        <w:tc>
          <w:tcPr>
            <w:tcW w:w="911" w:type="dxa"/>
          </w:tcPr>
          <w:p w14:paraId="5CA3BFE8" w14:textId="77777777" w:rsidR="005B2B9B" w:rsidRDefault="00000000">
            <w:pPr>
              <w:widowControl w:val="0"/>
              <w:spacing w:after="0" w:line="240" w:lineRule="auto"/>
              <w:rPr>
                <w:b/>
                <w:sz w:val="18"/>
                <w:szCs w:val="18"/>
              </w:rPr>
            </w:pPr>
            <w:r>
              <w:rPr>
                <w:rFonts w:eastAsia="Calibri"/>
                <w:b/>
                <w:sz w:val="18"/>
                <w:szCs w:val="18"/>
              </w:rPr>
              <w:t>Año de Edición</w:t>
            </w:r>
          </w:p>
        </w:tc>
        <w:tc>
          <w:tcPr>
            <w:tcW w:w="1083" w:type="dxa"/>
          </w:tcPr>
          <w:p w14:paraId="1105FFED" w14:textId="77777777" w:rsidR="005B2B9B" w:rsidRDefault="00000000">
            <w:pPr>
              <w:widowControl w:val="0"/>
              <w:spacing w:after="0" w:line="240" w:lineRule="auto"/>
              <w:rPr>
                <w:b/>
                <w:sz w:val="18"/>
                <w:szCs w:val="18"/>
              </w:rPr>
            </w:pPr>
            <w:r>
              <w:rPr>
                <w:rFonts w:eastAsia="Calibri"/>
                <w:b/>
                <w:sz w:val="18"/>
                <w:szCs w:val="18"/>
              </w:rPr>
              <w:t>Ejemplares</w:t>
            </w:r>
          </w:p>
          <w:p w14:paraId="2E37D601" w14:textId="77777777" w:rsidR="005B2B9B" w:rsidRDefault="00000000">
            <w:pPr>
              <w:widowControl w:val="0"/>
              <w:spacing w:after="0" w:line="240" w:lineRule="auto"/>
              <w:rPr>
                <w:b/>
                <w:sz w:val="18"/>
                <w:szCs w:val="18"/>
              </w:rPr>
            </w:pPr>
            <w:r>
              <w:rPr>
                <w:rFonts w:eastAsia="Calibri"/>
                <w:b/>
                <w:sz w:val="18"/>
                <w:szCs w:val="18"/>
              </w:rPr>
              <w:t>Disponibles</w:t>
            </w:r>
          </w:p>
        </w:tc>
        <w:tc>
          <w:tcPr>
            <w:tcW w:w="2754" w:type="dxa"/>
          </w:tcPr>
          <w:p w14:paraId="2F19B2F7" w14:textId="77777777" w:rsidR="005B2B9B" w:rsidRDefault="00000000">
            <w:pPr>
              <w:widowControl w:val="0"/>
              <w:spacing w:after="0" w:line="240" w:lineRule="auto"/>
              <w:rPr>
                <w:b/>
                <w:sz w:val="18"/>
                <w:szCs w:val="18"/>
              </w:rPr>
            </w:pPr>
            <w:r>
              <w:rPr>
                <w:rFonts w:eastAsia="Calibri"/>
                <w:b/>
                <w:sz w:val="18"/>
                <w:szCs w:val="18"/>
              </w:rPr>
              <w:t>Sitios  digitales</w:t>
            </w:r>
          </w:p>
        </w:tc>
      </w:tr>
      <w:tr w:rsidR="005B2B9B" w14:paraId="6B5F7D52" w14:textId="77777777">
        <w:tc>
          <w:tcPr>
            <w:tcW w:w="1347" w:type="dxa"/>
          </w:tcPr>
          <w:p w14:paraId="22013C1B" w14:textId="77777777" w:rsidR="005B2B9B" w:rsidRDefault="00000000">
            <w:pPr>
              <w:widowControl w:val="0"/>
              <w:spacing w:after="0" w:line="240" w:lineRule="auto"/>
              <w:rPr>
                <w:rFonts w:cstheme="minorHAnsi"/>
                <w:bCs/>
              </w:rPr>
            </w:pPr>
            <w:r>
              <w:rPr>
                <w:rFonts w:eastAsia="Calibri" w:cstheme="minorHAnsi"/>
                <w:bCs/>
              </w:rPr>
              <w:t>Cálculo: una variable</w:t>
            </w:r>
          </w:p>
        </w:tc>
        <w:tc>
          <w:tcPr>
            <w:tcW w:w="1218" w:type="dxa"/>
          </w:tcPr>
          <w:p w14:paraId="246B9434" w14:textId="77777777" w:rsidR="005B2B9B" w:rsidRDefault="00000000">
            <w:pPr>
              <w:widowControl w:val="0"/>
              <w:spacing w:after="0" w:line="240" w:lineRule="auto"/>
              <w:rPr>
                <w:rFonts w:cstheme="minorHAnsi"/>
                <w:bCs/>
              </w:rPr>
            </w:pPr>
            <w:r>
              <w:rPr>
                <w:rFonts w:eastAsia="Calibri" w:cstheme="minorHAnsi"/>
                <w:bCs/>
              </w:rPr>
              <w:t>G. Thomas</w:t>
            </w:r>
          </w:p>
        </w:tc>
        <w:tc>
          <w:tcPr>
            <w:tcW w:w="1393" w:type="dxa"/>
          </w:tcPr>
          <w:p w14:paraId="4E2151CD" w14:textId="77777777" w:rsidR="005B2B9B" w:rsidRDefault="00000000">
            <w:pPr>
              <w:widowControl w:val="0"/>
              <w:spacing w:after="0" w:line="240" w:lineRule="auto"/>
              <w:rPr>
                <w:rFonts w:cstheme="minorHAnsi"/>
                <w:bCs/>
              </w:rPr>
            </w:pPr>
            <w:r>
              <w:rPr>
                <w:rFonts w:eastAsia="Calibri" w:cstheme="minorHAnsi"/>
                <w:bCs/>
              </w:rPr>
              <w:t>Addison-Wesley</w:t>
            </w:r>
          </w:p>
        </w:tc>
        <w:tc>
          <w:tcPr>
            <w:tcW w:w="911" w:type="dxa"/>
          </w:tcPr>
          <w:p w14:paraId="6F4C072D" w14:textId="77777777" w:rsidR="005B2B9B" w:rsidRDefault="00000000">
            <w:pPr>
              <w:widowControl w:val="0"/>
              <w:spacing w:after="0" w:line="240" w:lineRule="auto"/>
              <w:rPr>
                <w:rFonts w:cstheme="minorHAnsi"/>
                <w:bCs/>
              </w:rPr>
            </w:pPr>
            <w:r>
              <w:rPr>
                <w:rFonts w:eastAsia="Calibri" w:cstheme="minorHAnsi"/>
                <w:bCs/>
              </w:rPr>
              <w:t>2016</w:t>
            </w:r>
          </w:p>
        </w:tc>
        <w:tc>
          <w:tcPr>
            <w:tcW w:w="1083" w:type="dxa"/>
          </w:tcPr>
          <w:p w14:paraId="52BC4428" w14:textId="77777777" w:rsidR="005B2B9B" w:rsidRDefault="00000000">
            <w:pPr>
              <w:widowControl w:val="0"/>
              <w:spacing w:after="0" w:line="240" w:lineRule="auto"/>
              <w:rPr>
                <w:rFonts w:cstheme="minorHAnsi"/>
                <w:bCs/>
              </w:rPr>
            </w:pPr>
            <w:r>
              <w:rPr>
                <w:rFonts w:eastAsia="Calibri" w:cstheme="minorHAnsi"/>
                <w:bCs/>
              </w:rPr>
              <w:t>6</w:t>
            </w:r>
          </w:p>
        </w:tc>
        <w:tc>
          <w:tcPr>
            <w:tcW w:w="2754" w:type="dxa"/>
          </w:tcPr>
          <w:p w14:paraId="1B8F8149" w14:textId="77777777" w:rsidR="005B2B9B" w:rsidRDefault="005B2B9B">
            <w:pPr>
              <w:widowControl w:val="0"/>
              <w:spacing w:after="0" w:line="240" w:lineRule="auto"/>
              <w:rPr>
                <w:rFonts w:cstheme="minorHAnsi"/>
                <w:bCs/>
              </w:rPr>
            </w:pPr>
          </w:p>
        </w:tc>
      </w:tr>
      <w:tr w:rsidR="005B2B9B" w14:paraId="627A9D12" w14:textId="77777777">
        <w:tc>
          <w:tcPr>
            <w:tcW w:w="1347" w:type="dxa"/>
          </w:tcPr>
          <w:p w14:paraId="4957AEA5" w14:textId="77777777" w:rsidR="005B2B9B" w:rsidRDefault="00000000">
            <w:pPr>
              <w:widowControl w:val="0"/>
              <w:spacing w:after="0" w:line="240" w:lineRule="auto"/>
              <w:rPr>
                <w:rFonts w:cstheme="minorHAnsi"/>
                <w:bCs/>
              </w:rPr>
            </w:pPr>
            <w:r>
              <w:rPr>
                <w:rFonts w:eastAsia="Calibri" w:cstheme="minorHAnsi"/>
                <w:bCs/>
              </w:rPr>
              <w:t>Guía de situaciones aplicadas para Análisis Matemático I</w:t>
            </w:r>
          </w:p>
        </w:tc>
        <w:tc>
          <w:tcPr>
            <w:tcW w:w="1218" w:type="dxa"/>
          </w:tcPr>
          <w:p w14:paraId="43D3D385" w14:textId="77777777" w:rsidR="005B2B9B" w:rsidRDefault="00000000">
            <w:pPr>
              <w:widowControl w:val="0"/>
              <w:spacing w:after="0" w:line="240" w:lineRule="auto"/>
              <w:rPr>
                <w:rFonts w:cstheme="minorHAnsi"/>
                <w:bCs/>
              </w:rPr>
            </w:pPr>
            <w:r>
              <w:rPr>
                <w:rFonts w:eastAsia="Calibri" w:cstheme="minorHAnsi"/>
                <w:bCs/>
              </w:rPr>
              <w:t xml:space="preserve">P. Acosta, D. Bertoldi, S. Donato, H. Garrido, M. </w:t>
            </w:r>
            <w:proofErr w:type="spellStart"/>
            <w:r>
              <w:rPr>
                <w:rFonts w:eastAsia="Calibri" w:cstheme="minorHAnsi"/>
                <w:bCs/>
              </w:rPr>
              <w:t>Larriqueta</w:t>
            </w:r>
            <w:proofErr w:type="spellEnd"/>
            <w:r>
              <w:rPr>
                <w:rFonts w:eastAsia="Calibri" w:cstheme="minorHAnsi"/>
                <w:bCs/>
              </w:rPr>
              <w:t xml:space="preserve">, </w:t>
            </w:r>
            <w:r>
              <w:rPr>
                <w:rFonts w:eastAsia="Calibri" w:cstheme="minorHAnsi"/>
                <w:bCs/>
              </w:rPr>
              <w:lastRenderedPageBreak/>
              <w:t xml:space="preserve">J. Martínez, V. </w:t>
            </w:r>
            <w:proofErr w:type="spellStart"/>
            <w:r>
              <w:rPr>
                <w:rFonts w:eastAsia="Calibri" w:cstheme="minorHAnsi"/>
                <w:bCs/>
              </w:rPr>
              <w:t>Nodaro</w:t>
            </w:r>
            <w:proofErr w:type="spellEnd"/>
            <w:r>
              <w:rPr>
                <w:rFonts w:eastAsia="Calibri" w:cstheme="minorHAnsi"/>
                <w:bCs/>
              </w:rPr>
              <w:t>, P. Ochoa, N. Vega</w:t>
            </w:r>
          </w:p>
        </w:tc>
        <w:tc>
          <w:tcPr>
            <w:tcW w:w="1393" w:type="dxa"/>
          </w:tcPr>
          <w:p w14:paraId="30667E84" w14:textId="77777777" w:rsidR="005B2B9B" w:rsidRDefault="00000000">
            <w:pPr>
              <w:widowControl w:val="0"/>
              <w:spacing w:after="0" w:line="240" w:lineRule="auto"/>
              <w:rPr>
                <w:rFonts w:cstheme="minorHAnsi"/>
                <w:bCs/>
              </w:rPr>
            </w:pPr>
            <w:r>
              <w:rPr>
                <w:rFonts w:eastAsia="Calibri" w:cstheme="minorHAnsi"/>
                <w:bCs/>
              </w:rPr>
              <w:lastRenderedPageBreak/>
              <w:t xml:space="preserve">Universidad Nacional de Cuyo, </w:t>
            </w:r>
            <w:proofErr w:type="spellStart"/>
            <w:r>
              <w:rPr>
                <w:rFonts w:eastAsia="Calibri" w:cstheme="minorHAnsi"/>
                <w:bCs/>
              </w:rPr>
              <w:t>Fac</w:t>
            </w:r>
            <w:proofErr w:type="spellEnd"/>
            <w:r>
              <w:rPr>
                <w:rFonts w:eastAsia="Calibri" w:cstheme="minorHAnsi"/>
                <w:bCs/>
              </w:rPr>
              <w:t>. de Ingeniería.</w:t>
            </w:r>
          </w:p>
        </w:tc>
        <w:tc>
          <w:tcPr>
            <w:tcW w:w="911" w:type="dxa"/>
          </w:tcPr>
          <w:p w14:paraId="671068B0" w14:textId="77777777" w:rsidR="005B2B9B" w:rsidRDefault="00000000">
            <w:pPr>
              <w:widowControl w:val="0"/>
              <w:spacing w:after="0" w:line="240" w:lineRule="auto"/>
              <w:rPr>
                <w:rFonts w:cstheme="minorHAnsi"/>
                <w:bCs/>
              </w:rPr>
            </w:pPr>
            <w:r>
              <w:rPr>
                <w:rFonts w:eastAsia="Calibri" w:cstheme="minorHAnsi"/>
                <w:bCs/>
              </w:rPr>
              <w:t>2022</w:t>
            </w:r>
          </w:p>
        </w:tc>
        <w:tc>
          <w:tcPr>
            <w:tcW w:w="1083" w:type="dxa"/>
          </w:tcPr>
          <w:p w14:paraId="7B8D26DD" w14:textId="77777777" w:rsidR="005B2B9B" w:rsidRDefault="00000000">
            <w:pPr>
              <w:widowControl w:val="0"/>
              <w:spacing w:after="0" w:line="240" w:lineRule="auto"/>
              <w:rPr>
                <w:rFonts w:cstheme="minorHAnsi"/>
                <w:bCs/>
              </w:rPr>
            </w:pPr>
            <w:r>
              <w:rPr>
                <w:rFonts w:eastAsia="Calibri" w:cstheme="minorHAnsi"/>
                <w:bCs/>
              </w:rPr>
              <w:t>Formato digital</w:t>
            </w:r>
          </w:p>
        </w:tc>
        <w:tc>
          <w:tcPr>
            <w:tcW w:w="2754" w:type="dxa"/>
          </w:tcPr>
          <w:p w14:paraId="7118E0F2" w14:textId="77777777" w:rsidR="005B2B9B" w:rsidRDefault="00000000">
            <w:pPr>
              <w:widowControl w:val="0"/>
              <w:spacing w:after="0" w:line="240" w:lineRule="auto"/>
              <w:rPr>
                <w:rFonts w:cstheme="minorHAnsi"/>
                <w:bCs/>
              </w:rPr>
            </w:pPr>
            <w:r>
              <w:rPr>
                <w:rFonts w:eastAsia="Calibri" w:cstheme="minorHAnsi"/>
                <w:bCs/>
                <w:color w:val="000000"/>
                <w:shd w:val="clear" w:color="auto" w:fill="FBFBFB"/>
              </w:rPr>
              <w:t> https://bdigital.uncu.edu.ar /17728.</w:t>
            </w:r>
          </w:p>
        </w:tc>
      </w:tr>
    </w:tbl>
    <w:p w14:paraId="14E8B0CE" w14:textId="77777777" w:rsidR="005B2B9B" w:rsidRDefault="005B2B9B">
      <w:pPr>
        <w:ind w:left="360"/>
        <w:rPr>
          <w:b/>
        </w:rPr>
      </w:pPr>
    </w:p>
    <w:p w14:paraId="3DD38C94" w14:textId="77777777" w:rsidR="005B2B9B" w:rsidRDefault="00000000">
      <w:pPr>
        <w:ind w:left="360"/>
        <w:rPr>
          <w:b/>
        </w:rPr>
      </w:pPr>
      <w:r>
        <w:rPr>
          <w:b/>
        </w:rPr>
        <w:t>Bibliografía complementaria</w:t>
      </w:r>
    </w:p>
    <w:tbl>
      <w:tblPr>
        <w:tblStyle w:val="Tablaconcuadrcula"/>
        <w:tblW w:w="8702" w:type="dxa"/>
        <w:tblInd w:w="360" w:type="dxa"/>
        <w:tblLayout w:type="fixed"/>
        <w:tblLook w:val="04A0" w:firstRow="1" w:lastRow="0" w:firstColumn="1" w:lastColumn="0" w:noHBand="0" w:noVBand="1"/>
      </w:tblPr>
      <w:tblGrid>
        <w:gridCol w:w="1609"/>
        <w:gridCol w:w="1289"/>
        <w:gridCol w:w="1313"/>
        <w:gridCol w:w="791"/>
        <w:gridCol w:w="1082"/>
        <w:gridCol w:w="2618"/>
      </w:tblGrid>
      <w:tr w:rsidR="005B2B9B" w14:paraId="5E56B8DA" w14:textId="77777777">
        <w:tc>
          <w:tcPr>
            <w:tcW w:w="1608" w:type="dxa"/>
          </w:tcPr>
          <w:p w14:paraId="77C4D703" w14:textId="77777777" w:rsidR="005B2B9B" w:rsidRDefault="00000000">
            <w:pPr>
              <w:widowControl w:val="0"/>
              <w:spacing w:after="0" w:line="240" w:lineRule="auto"/>
              <w:rPr>
                <w:b/>
                <w:sz w:val="18"/>
                <w:szCs w:val="18"/>
              </w:rPr>
            </w:pPr>
            <w:r>
              <w:rPr>
                <w:rFonts w:eastAsia="Calibri"/>
                <w:b/>
                <w:sz w:val="18"/>
                <w:szCs w:val="18"/>
              </w:rPr>
              <w:t xml:space="preserve">Titulo </w:t>
            </w:r>
          </w:p>
        </w:tc>
        <w:tc>
          <w:tcPr>
            <w:tcW w:w="1289" w:type="dxa"/>
          </w:tcPr>
          <w:p w14:paraId="557998B5" w14:textId="77777777" w:rsidR="005B2B9B" w:rsidRDefault="00000000">
            <w:pPr>
              <w:widowControl w:val="0"/>
              <w:spacing w:after="0" w:line="240" w:lineRule="auto"/>
              <w:rPr>
                <w:b/>
                <w:sz w:val="18"/>
                <w:szCs w:val="18"/>
              </w:rPr>
            </w:pPr>
            <w:r>
              <w:rPr>
                <w:rFonts w:eastAsia="Calibri"/>
                <w:b/>
                <w:sz w:val="18"/>
                <w:szCs w:val="18"/>
              </w:rPr>
              <w:t>Autor /es</w:t>
            </w:r>
          </w:p>
        </w:tc>
        <w:tc>
          <w:tcPr>
            <w:tcW w:w="1313" w:type="dxa"/>
          </w:tcPr>
          <w:p w14:paraId="34E43318" w14:textId="77777777" w:rsidR="005B2B9B" w:rsidRDefault="00000000">
            <w:pPr>
              <w:widowControl w:val="0"/>
              <w:spacing w:after="0" w:line="240" w:lineRule="auto"/>
              <w:rPr>
                <w:b/>
                <w:sz w:val="18"/>
                <w:szCs w:val="18"/>
              </w:rPr>
            </w:pPr>
            <w:r>
              <w:rPr>
                <w:rFonts w:eastAsia="Calibri"/>
                <w:b/>
                <w:sz w:val="18"/>
                <w:szCs w:val="18"/>
              </w:rPr>
              <w:t>Editorial</w:t>
            </w:r>
          </w:p>
        </w:tc>
        <w:tc>
          <w:tcPr>
            <w:tcW w:w="791" w:type="dxa"/>
          </w:tcPr>
          <w:p w14:paraId="3188E34E" w14:textId="77777777" w:rsidR="005B2B9B" w:rsidRDefault="00000000">
            <w:pPr>
              <w:widowControl w:val="0"/>
              <w:spacing w:after="0" w:line="240" w:lineRule="auto"/>
              <w:rPr>
                <w:b/>
                <w:sz w:val="18"/>
                <w:szCs w:val="18"/>
              </w:rPr>
            </w:pPr>
            <w:r>
              <w:rPr>
                <w:rFonts w:eastAsia="Calibri"/>
                <w:b/>
                <w:sz w:val="18"/>
                <w:szCs w:val="18"/>
              </w:rPr>
              <w:t>Año de Edición</w:t>
            </w:r>
          </w:p>
        </w:tc>
        <w:tc>
          <w:tcPr>
            <w:tcW w:w="1082" w:type="dxa"/>
          </w:tcPr>
          <w:p w14:paraId="6B84FB07" w14:textId="77777777" w:rsidR="005B2B9B" w:rsidRDefault="00000000">
            <w:pPr>
              <w:widowControl w:val="0"/>
              <w:spacing w:after="0" w:line="240" w:lineRule="auto"/>
              <w:rPr>
                <w:b/>
                <w:sz w:val="18"/>
                <w:szCs w:val="18"/>
              </w:rPr>
            </w:pPr>
            <w:r>
              <w:rPr>
                <w:rFonts w:eastAsia="Calibri"/>
                <w:b/>
                <w:sz w:val="18"/>
                <w:szCs w:val="18"/>
              </w:rPr>
              <w:t>Ejemplares</w:t>
            </w:r>
          </w:p>
          <w:p w14:paraId="679F379F" w14:textId="77777777" w:rsidR="005B2B9B" w:rsidRDefault="00000000">
            <w:pPr>
              <w:widowControl w:val="0"/>
              <w:spacing w:after="0" w:line="240" w:lineRule="auto"/>
              <w:rPr>
                <w:b/>
                <w:sz w:val="18"/>
                <w:szCs w:val="18"/>
              </w:rPr>
            </w:pPr>
            <w:r>
              <w:rPr>
                <w:rFonts w:eastAsia="Calibri"/>
                <w:b/>
                <w:sz w:val="18"/>
                <w:szCs w:val="18"/>
              </w:rPr>
              <w:t>Disponibles</w:t>
            </w:r>
          </w:p>
        </w:tc>
        <w:tc>
          <w:tcPr>
            <w:tcW w:w="2618" w:type="dxa"/>
          </w:tcPr>
          <w:p w14:paraId="6225C72B" w14:textId="77777777" w:rsidR="005B2B9B" w:rsidRDefault="00000000">
            <w:pPr>
              <w:widowControl w:val="0"/>
              <w:spacing w:after="0" w:line="240" w:lineRule="auto"/>
              <w:rPr>
                <w:b/>
                <w:sz w:val="18"/>
                <w:szCs w:val="18"/>
              </w:rPr>
            </w:pPr>
            <w:r>
              <w:rPr>
                <w:rFonts w:eastAsia="Calibri"/>
                <w:b/>
                <w:sz w:val="18"/>
                <w:szCs w:val="18"/>
              </w:rPr>
              <w:t>Sitios  digitales</w:t>
            </w:r>
          </w:p>
        </w:tc>
      </w:tr>
      <w:tr w:rsidR="005B2B9B" w14:paraId="0596DAAA" w14:textId="77777777">
        <w:tc>
          <w:tcPr>
            <w:tcW w:w="1608" w:type="dxa"/>
          </w:tcPr>
          <w:p w14:paraId="3FFE632E" w14:textId="77777777" w:rsidR="005B2B9B" w:rsidRDefault="00000000">
            <w:pPr>
              <w:widowControl w:val="0"/>
              <w:spacing w:after="0" w:line="240" w:lineRule="auto"/>
              <w:rPr>
                <w:rFonts w:cstheme="minorHAnsi"/>
                <w:bCs/>
              </w:rPr>
            </w:pPr>
            <w:r>
              <w:rPr>
                <w:rFonts w:eastAsia="Calibri" w:cstheme="minorHAnsi"/>
                <w:bCs/>
              </w:rPr>
              <w:t>Cálculo</w:t>
            </w:r>
          </w:p>
        </w:tc>
        <w:tc>
          <w:tcPr>
            <w:tcW w:w="1289" w:type="dxa"/>
          </w:tcPr>
          <w:p w14:paraId="1D2FA957" w14:textId="77777777" w:rsidR="005B2B9B" w:rsidRDefault="00000000">
            <w:pPr>
              <w:widowControl w:val="0"/>
              <w:spacing w:after="0" w:line="240" w:lineRule="auto"/>
              <w:rPr>
                <w:rFonts w:cstheme="minorHAnsi"/>
                <w:bCs/>
              </w:rPr>
            </w:pPr>
            <w:r>
              <w:rPr>
                <w:rFonts w:eastAsia="Calibri" w:cstheme="minorHAnsi"/>
                <w:bCs/>
                <w:lang w:val="en-US"/>
              </w:rPr>
              <w:t>Larson R. y Edwards B.</w:t>
            </w:r>
          </w:p>
        </w:tc>
        <w:tc>
          <w:tcPr>
            <w:tcW w:w="1313" w:type="dxa"/>
          </w:tcPr>
          <w:p w14:paraId="488028F9" w14:textId="77777777" w:rsidR="005B2B9B" w:rsidRDefault="00000000">
            <w:pPr>
              <w:widowControl w:val="0"/>
              <w:spacing w:after="0" w:line="240" w:lineRule="auto"/>
              <w:rPr>
                <w:rFonts w:cstheme="minorHAnsi"/>
                <w:bCs/>
              </w:rPr>
            </w:pPr>
            <w:r>
              <w:rPr>
                <w:rFonts w:eastAsia="Calibri" w:cstheme="minorHAnsi"/>
                <w:bCs/>
                <w:lang w:val="es-ES_tradnl"/>
              </w:rPr>
              <w:t>Prentice-Hall</w:t>
            </w:r>
          </w:p>
        </w:tc>
        <w:tc>
          <w:tcPr>
            <w:tcW w:w="791" w:type="dxa"/>
          </w:tcPr>
          <w:p w14:paraId="77B0C566" w14:textId="77777777" w:rsidR="005B2B9B" w:rsidRDefault="00000000">
            <w:pPr>
              <w:widowControl w:val="0"/>
              <w:spacing w:after="0" w:line="240" w:lineRule="auto"/>
              <w:rPr>
                <w:rFonts w:cstheme="minorHAnsi"/>
                <w:bCs/>
              </w:rPr>
            </w:pPr>
            <w:r>
              <w:rPr>
                <w:rFonts w:eastAsia="Calibri" w:cstheme="minorHAnsi"/>
                <w:bCs/>
                <w:lang w:val="es-ES_tradnl"/>
              </w:rPr>
              <w:t>2006</w:t>
            </w:r>
          </w:p>
        </w:tc>
        <w:tc>
          <w:tcPr>
            <w:tcW w:w="1082" w:type="dxa"/>
          </w:tcPr>
          <w:p w14:paraId="5391DE4D" w14:textId="77777777" w:rsidR="005B2B9B" w:rsidRDefault="00000000">
            <w:pPr>
              <w:widowControl w:val="0"/>
              <w:spacing w:after="0" w:line="240" w:lineRule="auto"/>
              <w:rPr>
                <w:rFonts w:cstheme="minorHAnsi"/>
                <w:bCs/>
              </w:rPr>
            </w:pPr>
            <w:r>
              <w:rPr>
                <w:rFonts w:eastAsia="Calibri" w:cstheme="minorHAnsi"/>
                <w:bCs/>
              </w:rPr>
              <w:t>6</w:t>
            </w:r>
          </w:p>
        </w:tc>
        <w:tc>
          <w:tcPr>
            <w:tcW w:w="2618" w:type="dxa"/>
          </w:tcPr>
          <w:p w14:paraId="1E0A20BE" w14:textId="77777777" w:rsidR="005B2B9B" w:rsidRDefault="005B2B9B">
            <w:pPr>
              <w:widowControl w:val="0"/>
              <w:spacing w:after="0" w:line="240" w:lineRule="auto"/>
              <w:rPr>
                <w:b/>
              </w:rPr>
            </w:pPr>
          </w:p>
        </w:tc>
      </w:tr>
      <w:tr w:rsidR="005B2B9B" w14:paraId="02FD1E60" w14:textId="77777777">
        <w:tc>
          <w:tcPr>
            <w:tcW w:w="1608" w:type="dxa"/>
          </w:tcPr>
          <w:p w14:paraId="074F63BC" w14:textId="77777777" w:rsidR="005B2B9B" w:rsidRDefault="00000000">
            <w:pPr>
              <w:widowControl w:val="0"/>
              <w:spacing w:after="0" w:line="240" w:lineRule="auto"/>
              <w:rPr>
                <w:rFonts w:cstheme="minorHAnsi"/>
                <w:bCs/>
              </w:rPr>
            </w:pPr>
            <w:proofErr w:type="spellStart"/>
            <w:r>
              <w:rPr>
                <w:rFonts w:eastAsia="Calibri" w:cstheme="minorHAnsi"/>
                <w:bCs/>
                <w:lang w:val="en-US"/>
              </w:rPr>
              <w:t>Cálculo</w:t>
            </w:r>
            <w:proofErr w:type="spellEnd"/>
            <w:r>
              <w:rPr>
                <w:rFonts w:eastAsia="Calibri" w:cstheme="minorHAnsi"/>
                <w:bCs/>
                <w:lang w:val="en-US"/>
              </w:rPr>
              <w:t xml:space="preserve"> de </w:t>
            </w:r>
            <w:proofErr w:type="spellStart"/>
            <w:r>
              <w:rPr>
                <w:rFonts w:eastAsia="Calibri" w:cstheme="minorHAnsi"/>
                <w:bCs/>
                <w:lang w:val="en-US"/>
              </w:rPr>
              <w:t>una</w:t>
            </w:r>
            <w:proofErr w:type="spellEnd"/>
            <w:r>
              <w:rPr>
                <w:rFonts w:eastAsia="Calibri" w:cstheme="minorHAnsi"/>
                <w:bCs/>
                <w:lang w:val="en-US"/>
              </w:rPr>
              <w:t xml:space="preserve"> variable</w:t>
            </w:r>
          </w:p>
        </w:tc>
        <w:tc>
          <w:tcPr>
            <w:tcW w:w="1289" w:type="dxa"/>
          </w:tcPr>
          <w:p w14:paraId="0BB1CAB6" w14:textId="77777777" w:rsidR="005B2B9B" w:rsidRDefault="00000000">
            <w:pPr>
              <w:widowControl w:val="0"/>
              <w:spacing w:after="0" w:line="240" w:lineRule="auto"/>
              <w:rPr>
                <w:rFonts w:cstheme="minorHAnsi"/>
                <w:bCs/>
              </w:rPr>
            </w:pPr>
            <w:r>
              <w:rPr>
                <w:rFonts w:eastAsia="Calibri" w:cstheme="minorHAnsi"/>
                <w:bCs/>
              </w:rPr>
              <w:t xml:space="preserve">Stewart, J. </w:t>
            </w:r>
          </w:p>
        </w:tc>
        <w:tc>
          <w:tcPr>
            <w:tcW w:w="1313" w:type="dxa"/>
          </w:tcPr>
          <w:p w14:paraId="3EBA706C" w14:textId="77777777" w:rsidR="005B2B9B" w:rsidRDefault="00000000">
            <w:pPr>
              <w:widowControl w:val="0"/>
              <w:spacing w:after="0" w:line="240" w:lineRule="auto"/>
              <w:rPr>
                <w:rFonts w:cstheme="minorHAnsi"/>
                <w:bCs/>
              </w:rPr>
            </w:pPr>
            <w:r>
              <w:rPr>
                <w:rFonts w:eastAsia="Calibri" w:cstheme="minorHAnsi"/>
                <w:bCs/>
              </w:rPr>
              <w:t>Thomson</w:t>
            </w:r>
          </w:p>
        </w:tc>
        <w:tc>
          <w:tcPr>
            <w:tcW w:w="791" w:type="dxa"/>
          </w:tcPr>
          <w:p w14:paraId="1177C3F1" w14:textId="77777777" w:rsidR="005B2B9B" w:rsidRDefault="00000000">
            <w:pPr>
              <w:widowControl w:val="0"/>
              <w:spacing w:after="0" w:line="240" w:lineRule="auto"/>
              <w:rPr>
                <w:rFonts w:cstheme="minorHAnsi"/>
                <w:bCs/>
              </w:rPr>
            </w:pPr>
            <w:r>
              <w:rPr>
                <w:rFonts w:eastAsia="Calibri" w:cstheme="minorHAnsi"/>
                <w:bCs/>
              </w:rPr>
              <w:t>2008</w:t>
            </w:r>
          </w:p>
        </w:tc>
        <w:tc>
          <w:tcPr>
            <w:tcW w:w="1082" w:type="dxa"/>
          </w:tcPr>
          <w:p w14:paraId="3AA4ACD3" w14:textId="77777777" w:rsidR="005B2B9B" w:rsidRDefault="00000000">
            <w:pPr>
              <w:widowControl w:val="0"/>
              <w:spacing w:after="0" w:line="240" w:lineRule="auto"/>
              <w:rPr>
                <w:rFonts w:cstheme="minorHAnsi"/>
                <w:bCs/>
              </w:rPr>
            </w:pPr>
            <w:r>
              <w:rPr>
                <w:rFonts w:eastAsia="Calibri" w:cstheme="minorHAnsi"/>
                <w:bCs/>
              </w:rPr>
              <w:t>30</w:t>
            </w:r>
          </w:p>
        </w:tc>
        <w:tc>
          <w:tcPr>
            <w:tcW w:w="2618" w:type="dxa"/>
          </w:tcPr>
          <w:p w14:paraId="5A86DDF0" w14:textId="77777777" w:rsidR="005B2B9B" w:rsidRDefault="00000000">
            <w:pPr>
              <w:widowControl w:val="0"/>
              <w:spacing w:after="0" w:line="240" w:lineRule="auto"/>
              <w:rPr>
                <w:b/>
              </w:rPr>
            </w:pPr>
            <w:r>
              <w:rPr>
                <w:rFonts w:ascii="Arial" w:eastAsia="Calibri" w:hAnsi="Arial" w:cs="Arial"/>
                <w:color w:val="000000"/>
                <w:sz w:val="20"/>
                <w:szCs w:val="20"/>
                <w:shd w:val="clear" w:color="auto" w:fill="FBFBFB"/>
              </w:rPr>
              <w:t> </w:t>
            </w:r>
          </w:p>
        </w:tc>
      </w:tr>
      <w:tr w:rsidR="005B2B9B" w14:paraId="4AAAECCD" w14:textId="77777777">
        <w:tc>
          <w:tcPr>
            <w:tcW w:w="1608" w:type="dxa"/>
          </w:tcPr>
          <w:p w14:paraId="438308B7" w14:textId="77777777" w:rsidR="005B2B9B" w:rsidRDefault="00000000">
            <w:pPr>
              <w:widowControl w:val="0"/>
              <w:spacing w:after="0" w:line="240" w:lineRule="auto"/>
              <w:rPr>
                <w:rFonts w:cstheme="minorHAnsi"/>
                <w:bCs/>
                <w:lang w:val="en-US"/>
              </w:rPr>
            </w:pPr>
            <w:proofErr w:type="spellStart"/>
            <w:r>
              <w:rPr>
                <w:rFonts w:eastAsia="Calibri" w:cstheme="minorHAnsi"/>
                <w:bCs/>
                <w:lang w:val="en-US"/>
              </w:rPr>
              <w:t>Cálculo</w:t>
            </w:r>
            <w:proofErr w:type="spellEnd"/>
            <w:r>
              <w:rPr>
                <w:rFonts w:eastAsia="Calibri" w:cstheme="minorHAnsi"/>
                <w:bCs/>
                <w:lang w:val="en-US"/>
              </w:rPr>
              <w:t xml:space="preserve"> con </w:t>
            </w:r>
            <w:proofErr w:type="spellStart"/>
            <w:r>
              <w:rPr>
                <w:rFonts w:eastAsia="Calibri" w:cstheme="minorHAnsi"/>
                <w:bCs/>
                <w:lang w:val="en-US"/>
              </w:rPr>
              <w:t>geometría</w:t>
            </w:r>
            <w:proofErr w:type="spellEnd"/>
            <w:r>
              <w:rPr>
                <w:rFonts w:eastAsia="Calibri" w:cstheme="minorHAnsi"/>
                <w:bCs/>
                <w:lang w:val="en-US"/>
              </w:rPr>
              <w:t xml:space="preserve"> </w:t>
            </w:r>
            <w:proofErr w:type="spellStart"/>
            <w:r>
              <w:rPr>
                <w:rFonts w:eastAsia="Calibri" w:cstheme="minorHAnsi"/>
                <w:bCs/>
                <w:lang w:val="en-US"/>
              </w:rPr>
              <w:t>analítica</w:t>
            </w:r>
            <w:proofErr w:type="spellEnd"/>
          </w:p>
        </w:tc>
        <w:tc>
          <w:tcPr>
            <w:tcW w:w="1289" w:type="dxa"/>
          </w:tcPr>
          <w:p w14:paraId="14F22509" w14:textId="77777777" w:rsidR="005B2B9B" w:rsidRDefault="00000000">
            <w:pPr>
              <w:widowControl w:val="0"/>
              <w:spacing w:after="0" w:line="240" w:lineRule="auto"/>
              <w:rPr>
                <w:rFonts w:cstheme="minorHAnsi"/>
                <w:bCs/>
                <w:lang w:val="en-GB"/>
              </w:rPr>
            </w:pPr>
            <w:r>
              <w:rPr>
                <w:rFonts w:eastAsia="Calibri" w:cstheme="minorHAnsi"/>
                <w:bCs/>
                <w:lang w:val="en-US"/>
              </w:rPr>
              <w:t>Edwards H. y Penney D.</w:t>
            </w:r>
          </w:p>
        </w:tc>
        <w:tc>
          <w:tcPr>
            <w:tcW w:w="1313" w:type="dxa"/>
          </w:tcPr>
          <w:p w14:paraId="28837881" w14:textId="77777777" w:rsidR="005B2B9B" w:rsidRDefault="00000000">
            <w:pPr>
              <w:widowControl w:val="0"/>
              <w:spacing w:after="0" w:line="240" w:lineRule="auto"/>
              <w:rPr>
                <w:rFonts w:cstheme="minorHAnsi"/>
                <w:bCs/>
                <w:lang w:val="en-GB"/>
              </w:rPr>
            </w:pPr>
            <w:r>
              <w:rPr>
                <w:rFonts w:eastAsia="Calibri" w:cstheme="minorHAnsi"/>
                <w:bCs/>
                <w:lang w:val="es-ES_tradnl"/>
              </w:rPr>
              <w:t>Prentice-Hall</w:t>
            </w:r>
          </w:p>
        </w:tc>
        <w:tc>
          <w:tcPr>
            <w:tcW w:w="791" w:type="dxa"/>
          </w:tcPr>
          <w:p w14:paraId="56B2A31C" w14:textId="77777777" w:rsidR="005B2B9B" w:rsidRDefault="00000000">
            <w:pPr>
              <w:widowControl w:val="0"/>
              <w:spacing w:after="0" w:line="240" w:lineRule="auto"/>
              <w:rPr>
                <w:rFonts w:cstheme="minorHAnsi"/>
                <w:bCs/>
                <w:lang w:val="en-GB"/>
              </w:rPr>
            </w:pPr>
            <w:r>
              <w:rPr>
                <w:rFonts w:eastAsia="Calibri" w:cstheme="minorHAnsi"/>
                <w:bCs/>
                <w:lang w:val="en-GB"/>
              </w:rPr>
              <w:t>1996</w:t>
            </w:r>
          </w:p>
        </w:tc>
        <w:tc>
          <w:tcPr>
            <w:tcW w:w="1082" w:type="dxa"/>
          </w:tcPr>
          <w:p w14:paraId="1E28567F" w14:textId="77777777" w:rsidR="005B2B9B" w:rsidRDefault="00000000">
            <w:pPr>
              <w:widowControl w:val="0"/>
              <w:spacing w:after="0" w:line="240" w:lineRule="auto"/>
              <w:rPr>
                <w:rFonts w:cstheme="minorHAnsi"/>
                <w:bCs/>
                <w:lang w:val="en-GB"/>
              </w:rPr>
            </w:pPr>
            <w:r>
              <w:rPr>
                <w:rFonts w:eastAsia="Calibri" w:cstheme="minorHAnsi"/>
                <w:bCs/>
                <w:lang w:val="en-GB"/>
              </w:rPr>
              <w:t>3</w:t>
            </w:r>
          </w:p>
        </w:tc>
        <w:tc>
          <w:tcPr>
            <w:tcW w:w="2618" w:type="dxa"/>
          </w:tcPr>
          <w:p w14:paraId="0C8AFA24" w14:textId="77777777" w:rsidR="005B2B9B" w:rsidRDefault="005B2B9B">
            <w:pPr>
              <w:widowControl w:val="0"/>
              <w:spacing w:after="0" w:line="240" w:lineRule="auto"/>
              <w:rPr>
                <w:rFonts w:ascii="Arial" w:hAnsi="Arial" w:cs="Arial"/>
                <w:color w:val="000000"/>
                <w:sz w:val="20"/>
                <w:szCs w:val="20"/>
                <w:shd w:val="clear" w:color="auto" w:fill="FBFBFB"/>
                <w:lang w:val="en-GB"/>
              </w:rPr>
            </w:pPr>
          </w:p>
        </w:tc>
      </w:tr>
    </w:tbl>
    <w:p w14:paraId="1A4B5761" w14:textId="77777777" w:rsidR="005B2B9B" w:rsidRDefault="005B2B9B">
      <w:pPr>
        <w:rPr>
          <w:b/>
        </w:rPr>
      </w:pPr>
    </w:p>
    <w:p w14:paraId="5763F516" w14:textId="77777777" w:rsidR="005B2B9B" w:rsidRDefault="00000000">
      <w:pPr>
        <w:pStyle w:val="Ttulo2"/>
        <w:numPr>
          <w:ilvl w:val="1"/>
          <w:numId w:val="3"/>
        </w:numPr>
        <w:ind w:left="993" w:hanging="567"/>
        <w:rPr>
          <w:b/>
        </w:rPr>
      </w:pPr>
      <w:r>
        <w:rPr>
          <w:b/>
        </w:rPr>
        <w:t>Recursos digitales del espacio curricular (enlace aula virtual y otros)</w:t>
      </w:r>
    </w:p>
    <w:p w14:paraId="30BE2675" w14:textId="77777777" w:rsidR="005B2B9B" w:rsidRDefault="005B2B9B">
      <w:pPr>
        <w:ind w:left="360"/>
        <w:rPr>
          <w:b/>
        </w:rPr>
      </w:pPr>
    </w:p>
    <w:p w14:paraId="09D62BB3" w14:textId="77777777" w:rsidR="005B2B9B" w:rsidRDefault="00000000">
      <w:pPr>
        <w:ind w:left="360"/>
        <w:jc w:val="both"/>
        <w:rPr>
          <w:bCs/>
        </w:rPr>
      </w:pPr>
      <w:r>
        <w:rPr>
          <w:bCs/>
        </w:rPr>
        <w:t xml:space="preserve">El recurso digital de la cátedra es la plataforma Aula Abierta de la Facultad de Ingeniería. En esta plataforma se pone a disposición de los estudiantes el material didáctico de la cátedra que incluye las diapositivas correspondientes al dictado de la teoría y los trabajos prácticos. Además, se coloca el material audiovisual elaborado por el equipo de cátedra, que consiste en videos con explicaciones de desarrollos teóricos y resolución de ejercicios prácticos. El enlace a la plataforma es: </w:t>
      </w:r>
      <w:hyperlink r:id="rId16">
        <w:r>
          <w:rPr>
            <w:rStyle w:val="Hipervnculo"/>
            <w:bCs/>
          </w:rPr>
          <w:t>https://aulaabierta.ingenieria.uncuyo.edu.ar/</w:t>
        </w:r>
      </w:hyperlink>
      <w:r>
        <w:rPr>
          <w:bCs/>
        </w:rPr>
        <w:t>.</w:t>
      </w:r>
    </w:p>
    <w:p w14:paraId="785739A8" w14:textId="77777777" w:rsidR="005B2B9B" w:rsidRDefault="005B2B9B">
      <w:pPr>
        <w:ind w:left="360"/>
        <w:jc w:val="both"/>
        <w:rPr>
          <w:bCs/>
        </w:rPr>
      </w:pPr>
    </w:p>
    <w:p w14:paraId="454BD4BF" w14:textId="77777777" w:rsidR="005B2B9B" w:rsidRDefault="00000000">
      <w:pPr>
        <w:ind w:left="360"/>
        <w:rPr>
          <w:b/>
        </w:rPr>
      </w:pPr>
      <w:r>
        <w:rPr>
          <w:noProof/>
        </w:rPr>
        <w:drawing>
          <wp:inline distT="0" distB="0" distL="0" distR="0" wp14:anchorId="5E4242C2" wp14:editId="2F080736">
            <wp:extent cx="922020" cy="103949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17"/>
                    <a:stretch>
                      <a:fillRect/>
                    </a:stretch>
                  </pic:blipFill>
                  <pic:spPr bwMode="auto">
                    <a:xfrm>
                      <a:off x="0" y="0"/>
                      <a:ext cx="922020" cy="1039495"/>
                    </a:xfrm>
                    <a:prstGeom prst="rect">
                      <a:avLst/>
                    </a:prstGeom>
                  </pic:spPr>
                </pic:pic>
              </a:graphicData>
            </a:graphic>
          </wp:inline>
        </w:drawing>
      </w:r>
    </w:p>
    <w:p w14:paraId="092D80D3" w14:textId="77777777" w:rsidR="005B2B9B" w:rsidRDefault="00000000">
      <w:pPr>
        <w:ind w:left="360"/>
        <w:rPr>
          <w:b/>
        </w:rPr>
      </w:pPr>
      <w:r>
        <w:rPr>
          <w:b/>
        </w:rPr>
        <w:t>Dr. Pablo Ochoa</w:t>
      </w:r>
    </w:p>
    <w:p w14:paraId="31B3E589" w14:textId="77777777" w:rsidR="005B2B9B" w:rsidRDefault="00000000">
      <w:pPr>
        <w:pStyle w:val="Ttulo2"/>
        <w:rPr>
          <w:b/>
        </w:rPr>
      </w:pPr>
      <w:r>
        <w:rPr>
          <w:b/>
        </w:rPr>
        <w:t xml:space="preserve">DOCENTE RESPONSABLE A CARGO </w:t>
      </w:r>
      <w:r>
        <w:rPr>
          <w:b/>
        </w:rPr>
        <w:tab/>
      </w:r>
      <w:r>
        <w:rPr>
          <w:b/>
        </w:rPr>
        <w:tab/>
      </w:r>
      <w:proofErr w:type="spellStart"/>
      <w:r>
        <w:rPr>
          <w:b/>
        </w:rPr>
        <w:t>V°B°</w:t>
      </w:r>
      <w:proofErr w:type="spellEnd"/>
      <w:r>
        <w:rPr>
          <w:b/>
        </w:rPr>
        <w:t xml:space="preserve"> DIRECTOR/A DE CARRERA</w:t>
      </w:r>
    </w:p>
    <w:p w14:paraId="5D798C2A" w14:textId="77777777" w:rsidR="005B2B9B" w:rsidRDefault="00000000">
      <w:r>
        <w:t>Fecha: 12 de Octubre de 2023</w:t>
      </w:r>
      <w:r>
        <w:tab/>
      </w:r>
      <w:r>
        <w:tab/>
      </w:r>
      <w:r>
        <w:tab/>
      </w:r>
      <w:r>
        <w:tab/>
      </w:r>
      <w:r>
        <w:tab/>
      </w:r>
      <w:r>
        <w:tab/>
      </w:r>
      <w:r>
        <w:tab/>
      </w:r>
      <w:r>
        <w:tab/>
        <w:t>Fecha</w:t>
      </w:r>
      <w:r>
        <w:tab/>
      </w:r>
    </w:p>
    <w:p w14:paraId="1B030778" w14:textId="77777777" w:rsidR="005B2B9B" w:rsidRDefault="005B2B9B"/>
    <w:sectPr w:rsidR="005B2B9B">
      <w:headerReference w:type="default" r:id="rId18"/>
      <w:pgSz w:w="11906" w:h="16838"/>
      <w:pgMar w:top="1985" w:right="1133" w:bottom="1417" w:left="1701" w:header="426"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8B206" w14:textId="77777777" w:rsidR="00D23A5A" w:rsidRDefault="00D23A5A">
      <w:pPr>
        <w:spacing w:after="0" w:line="240" w:lineRule="auto"/>
      </w:pPr>
      <w:r>
        <w:separator/>
      </w:r>
    </w:p>
  </w:endnote>
  <w:endnote w:type="continuationSeparator" w:id="0">
    <w:p w14:paraId="771E0D39" w14:textId="77777777" w:rsidR="00D23A5A" w:rsidRDefault="00D23A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Times New Roman"/>
    <w:panose1 w:val="05050102010706020507"/>
    <w:charset w:val="02"/>
    <w:family w:val="roman"/>
    <w:pitch w:val="variable"/>
    <w:sig w:usb0="00000000" w:usb1="10000000" w:usb2="00000000" w:usb3="00000000" w:csb0="80000000" w:csb1="00000000"/>
  </w:font>
  <w:font w:name="Times New Roman">
    <w:altName w:val="Trebuchet MS"/>
    <w:panose1 w:val="02020603050405020304"/>
    <w:charset w:val="00"/>
    <w:family w:val="roman"/>
    <w:pitch w:val="variable"/>
    <w:sig w:usb0="E0002EFF" w:usb1="C000785B" w:usb2="00000009" w:usb3="00000000" w:csb0="000001FF" w:csb1="00000000"/>
  </w:font>
  <w:font w:name="Courier New">
    <w:altName w:val="Arial Narro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F62EAA" w14:textId="77777777" w:rsidR="00D23A5A" w:rsidRDefault="00D23A5A">
      <w:pPr>
        <w:spacing w:after="0" w:line="240" w:lineRule="auto"/>
      </w:pPr>
      <w:r>
        <w:separator/>
      </w:r>
    </w:p>
  </w:footnote>
  <w:footnote w:type="continuationSeparator" w:id="0">
    <w:p w14:paraId="5E3446A3" w14:textId="77777777" w:rsidR="00D23A5A" w:rsidRDefault="00D23A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E9084" w14:textId="77777777" w:rsidR="005B2B9B" w:rsidRDefault="00000000">
    <w:pPr>
      <w:pStyle w:val="Encabezado"/>
    </w:pPr>
    <w:r>
      <w:rPr>
        <w:noProof/>
      </w:rPr>
      <w:drawing>
        <wp:anchor distT="0" distB="0" distL="114300" distR="114300" simplePos="0" relativeHeight="29" behindDoc="0" locked="0" layoutInCell="0" allowOverlap="1" wp14:anchorId="7671F386" wp14:editId="0C9841A9">
          <wp:simplePos x="0" y="0"/>
          <wp:positionH relativeFrom="column">
            <wp:posOffset>-111760</wp:posOffset>
          </wp:positionH>
          <wp:positionV relativeFrom="paragraph">
            <wp:posOffset>217170</wp:posOffset>
          </wp:positionV>
          <wp:extent cx="4126230" cy="479425"/>
          <wp:effectExtent l="0" t="0" r="0" b="0"/>
          <wp:wrapTight wrapText="bothSides">
            <wp:wrapPolygon edited="0">
              <wp:start x="-7" y="0"/>
              <wp:lineTo x="-7" y="20572"/>
              <wp:lineTo x="10165" y="20572"/>
              <wp:lineTo x="10762" y="20572"/>
              <wp:lineTo x="21533" y="18857"/>
              <wp:lineTo x="21533" y="11134"/>
              <wp:lineTo x="19038" y="0"/>
              <wp:lineTo x="-7" y="0"/>
            </wp:wrapPolygon>
          </wp:wrapTight>
          <wp:docPr id="2" name="Imagen 6" descr="enc membrete 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6" descr="enc membrete h1"/>
                  <pic:cNvPicPr>
                    <a:picLocks noChangeAspect="1" noChangeArrowheads="1"/>
                  </pic:cNvPicPr>
                </pic:nvPicPr>
                <pic:blipFill>
                  <a:blip r:embed="rId1"/>
                  <a:stretch>
                    <a:fillRect/>
                  </a:stretch>
                </pic:blipFill>
                <pic:spPr bwMode="auto">
                  <a:xfrm>
                    <a:off x="0" y="0"/>
                    <a:ext cx="4126230" cy="479425"/>
                  </a:xfrm>
                  <a:prstGeom prst="rect">
                    <a:avLst/>
                  </a:prstGeom>
                </pic:spPr>
              </pic:pic>
            </a:graphicData>
          </a:graphic>
        </wp:anchor>
      </w:drawing>
    </w:r>
  </w:p>
  <w:p w14:paraId="7F2AFC94" w14:textId="77777777" w:rsidR="005B2B9B" w:rsidRDefault="00000000">
    <w:pPr>
      <w:pStyle w:val="Encabezado"/>
    </w:pPr>
    <w:r>
      <w:rPr>
        <w:noProof/>
      </w:rPr>
      <mc:AlternateContent>
        <mc:Choice Requires="wps">
          <w:drawing>
            <wp:anchor distT="3810" distB="2540" distL="3810" distR="2540" simplePos="0" relativeHeight="19" behindDoc="1" locked="0" layoutInCell="0" allowOverlap="1" wp14:anchorId="481BAC1D" wp14:editId="68A6A575">
              <wp:simplePos x="0" y="0"/>
              <wp:positionH relativeFrom="column">
                <wp:posOffset>4211955</wp:posOffset>
              </wp:positionH>
              <wp:positionV relativeFrom="paragraph">
                <wp:posOffset>15875</wp:posOffset>
              </wp:positionV>
              <wp:extent cx="2091055" cy="638175"/>
              <wp:effectExtent l="3810" t="3810" r="2540" b="2540"/>
              <wp:wrapNone/>
              <wp:docPr id="3" name="Cuadro de texto 8"/>
              <wp:cNvGraphicFramePr/>
              <a:graphic xmlns:a="http://schemas.openxmlformats.org/drawingml/2006/main">
                <a:graphicData uri="http://schemas.microsoft.com/office/word/2010/wordprocessingShape">
                  <wps:wsp>
                    <wps:cNvSpPr/>
                    <wps:spPr>
                      <a:xfrm>
                        <a:off x="0" y="0"/>
                        <a:ext cx="2090880" cy="638280"/>
                      </a:xfrm>
                      <a:prstGeom prst="rect">
                        <a:avLst/>
                      </a:prstGeom>
                      <a:solidFill>
                        <a:schemeClr val="lt1"/>
                      </a:solidFill>
                      <a:ln w="6350">
                        <a:solidFill>
                          <a:srgbClr val="000000"/>
                        </a:solidFill>
                        <a:round/>
                      </a:ln>
                    </wps:spPr>
                    <wps:style>
                      <a:lnRef idx="0">
                        <a:scrgbClr r="0" g="0" b="0"/>
                      </a:lnRef>
                      <a:fillRef idx="0">
                        <a:scrgbClr r="0" g="0" b="0"/>
                      </a:fillRef>
                      <a:effectRef idx="0">
                        <a:scrgbClr r="0" g="0" b="0"/>
                      </a:effectRef>
                      <a:fontRef idx="minor"/>
                    </wps:style>
                    <wps:txbx>
                      <w:txbxContent>
                        <w:p w14:paraId="5C2659EF" w14:textId="77777777" w:rsidR="005B2B9B" w:rsidRDefault="00000000">
                          <w:pPr>
                            <w:pStyle w:val="Contenidodelmarco"/>
                            <w:jc w:val="center"/>
                            <w:rPr>
                              <w:b/>
                              <w:sz w:val="28"/>
                              <w:szCs w:val="28"/>
                              <w:lang w:val="es-ES"/>
                            </w:rPr>
                          </w:pPr>
                          <w:r>
                            <w:rPr>
                              <w:b/>
                              <w:color w:val="000000"/>
                              <w:sz w:val="28"/>
                              <w:szCs w:val="28"/>
                              <w:lang w:val="es-ES"/>
                            </w:rPr>
                            <w:t>P1: PROGRAMA ESPACIO CURRICULAR</w:t>
                          </w:r>
                        </w:p>
                      </w:txbxContent>
                    </wps:txbx>
                    <wps:bodyPr anchor="t">
                      <a:prstTxWarp prst="textNoShape">
                        <a:avLst/>
                      </a:prstTxWarp>
                      <a:noAutofit/>
                    </wps:bodyPr>
                  </wps:wsp>
                </a:graphicData>
              </a:graphic>
            </wp:anchor>
          </w:drawing>
        </mc:Choice>
        <mc:Fallback>
          <w:pict>
            <v:rect w14:anchorId="481BAC1D" id="Cuadro de texto 8" o:spid="_x0000_s1026" style="position:absolute;margin-left:331.65pt;margin-top:1.25pt;width:164.65pt;height:50.25pt;z-index:-503316461;visibility:visible;mso-wrap-style:square;mso-wrap-distance-left:.3pt;mso-wrap-distance-top:.3pt;mso-wrap-distance-right:.2pt;mso-wrap-distance-bottom:.2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" o:allowincell="f" fillcolor="white [3201]" strokeweight=".5pt">
              <v:stroke joinstyle="round"/>
              <v:textbox>
                <w:txbxContent>
                  <w:p w14:paraId="5C2659EF" w14:textId="77777777" w:rsidR="005B2B9B" w:rsidRDefault="00000000">
                    <w:pPr>
                      <w:pStyle w:val="Contenidodelmarco"/>
                      <w:jc w:val="center"/>
                      <w:rPr>
                        <w:b/>
                        <w:sz w:val="28"/>
                        <w:szCs w:val="28"/>
                        <w:lang w:val="es-ES"/>
                      </w:rPr>
                    </w:pPr>
                    <w:r>
                      <w:rPr>
                        <w:b/>
                        <w:color w:val="000000"/>
                        <w:sz w:val="28"/>
                        <w:szCs w:val="28"/>
                        <w:lang w:val="es-ES"/>
                      </w:rPr>
                      <w:t>P1: PROGRAMA ESPACIO CURRICULAR</w:t>
                    </w: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40A3E"/>
    <w:multiLevelType w:val="multilevel"/>
    <w:tmpl w:val="3E8AAD0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D6756F7"/>
    <w:multiLevelType w:val="multilevel"/>
    <w:tmpl w:val="FD2875D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F68393B"/>
    <w:multiLevelType w:val="multilevel"/>
    <w:tmpl w:val="AA0049A0"/>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3" w15:restartNumberingAfterBreak="0">
    <w:nsid w:val="22BB1FE7"/>
    <w:multiLevelType w:val="multilevel"/>
    <w:tmpl w:val="43ACA26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4C145576"/>
    <w:multiLevelType w:val="multilevel"/>
    <w:tmpl w:val="AB48555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4F984EA1"/>
    <w:multiLevelType w:val="multilevel"/>
    <w:tmpl w:val="5EBE2242"/>
    <w:lvl w:ilvl="0">
      <w:start w:val="7"/>
      <w:numFmt w:val="decimal"/>
      <w:lvlText w:val="%1."/>
      <w:lvlJc w:val="left"/>
      <w:pPr>
        <w:tabs>
          <w:tab w:val="num" w:pos="0"/>
        </w:tabs>
        <w:ind w:left="360" w:hanging="360"/>
      </w:pPr>
    </w:lvl>
    <w:lvl w:ilvl="1">
      <w:start w:val="1"/>
      <w:numFmt w:val="decimal"/>
      <w:lvlText w:val="%1.%2."/>
      <w:lvlJc w:val="left"/>
      <w:pPr>
        <w:tabs>
          <w:tab w:val="num" w:pos="0"/>
        </w:tabs>
        <w:ind w:left="1800" w:hanging="360"/>
      </w:pPr>
    </w:lvl>
    <w:lvl w:ilvl="2">
      <w:start w:val="1"/>
      <w:numFmt w:val="decimal"/>
      <w:lvlText w:val="%1.%2.%3."/>
      <w:lvlJc w:val="left"/>
      <w:pPr>
        <w:tabs>
          <w:tab w:val="num" w:pos="0"/>
        </w:tabs>
        <w:ind w:left="3600" w:hanging="720"/>
      </w:pPr>
    </w:lvl>
    <w:lvl w:ilvl="3">
      <w:start w:val="1"/>
      <w:numFmt w:val="decimal"/>
      <w:lvlText w:val="%1.%2.%3.%4."/>
      <w:lvlJc w:val="left"/>
      <w:pPr>
        <w:tabs>
          <w:tab w:val="num" w:pos="0"/>
        </w:tabs>
        <w:ind w:left="5040" w:hanging="720"/>
      </w:pPr>
    </w:lvl>
    <w:lvl w:ilvl="4">
      <w:start w:val="1"/>
      <w:numFmt w:val="decimal"/>
      <w:lvlText w:val="%1.%2.%3.%4.%5."/>
      <w:lvlJc w:val="left"/>
      <w:pPr>
        <w:tabs>
          <w:tab w:val="num" w:pos="0"/>
        </w:tabs>
        <w:ind w:left="6840" w:hanging="1080"/>
      </w:pPr>
    </w:lvl>
    <w:lvl w:ilvl="5">
      <w:start w:val="1"/>
      <w:numFmt w:val="decimal"/>
      <w:lvlText w:val="%1.%2.%3.%4.%5.%6."/>
      <w:lvlJc w:val="left"/>
      <w:pPr>
        <w:tabs>
          <w:tab w:val="num" w:pos="0"/>
        </w:tabs>
        <w:ind w:left="8280" w:hanging="1080"/>
      </w:pPr>
    </w:lvl>
    <w:lvl w:ilvl="6">
      <w:start w:val="1"/>
      <w:numFmt w:val="decimal"/>
      <w:lvlText w:val="%1.%2.%3.%4.%5.%6.%7."/>
      <w:lvlJc w:val="left"/>
      <w:pPr>
        <w:tabs>
          <w:tab w:val="num" w:pos="0"/>
        </w:tabs>
        <w:ind w:left="10080" w:hanging="1440"/>
      </w:pPr>
    </w:lvl>
    <w:lvl w:ilvl="7">
      <w:start w:val="1"/>
      <w:numFmt w:val="decimal"/>
      <w:lvlText w:val="%1.%2.%3.%4.%5.%6.%7.%8."/>
      <w:lvlJc w:val="left"/>
      <w:pPr>
        <w:tabs>
          <w:tab w:val="num" w:pos="0"/>
        </w:tabs>
        <w:ind w:left="11520" w:hanging="1440"/>
      </w:pPr>
    </w:lvl>
    <w:lvl w:ilvl="8">
      <w:start w:val="1"/>
      <w:numFmt w:val="decimal"/>
      <w:lvlText w:val="%1.%2.%3.%4.%5.%6.%7.%8.%9."/>
      <w:lvlJc w:val="left"/>
      <w:pPr>
        <w:tabs>
          <w:tab w:val="num" w:pos="0"/>
        </w:tabs>
        <w:ind w:left="13320" w:hanging="1800"/>
      </w:pPr>
    </w:lvl>
  </w:abstractNum>
  <w:abstractNum w:abstractNumId="6" w15:restartNumberingAfterBreak="0">
    <w:nsid w:val="5D9975EC"/>
    <w:multiLevelType w:val="multilevel"/>
    <w:tmpl w:val="3D985284"/>
    <w:lvl w:ilvl="0">
      <w:start w:val="6"/>
      <w:numFmt w:val="decimal"/>
      <w:lvlText w:val="%1."/>
      <w:lvlJc w:val="left"/>
      <w:pPr>
        <w:tabs>
          <w:tab w:val="num" w:pos="0"/>
        </w:tabs>
        <w:ind w:left="360" w:hanging="360"/>
      </w:pPr>
    </w:lvl>
    <w:lvl w:ilvl="1">
      <w:start w:val="1"/>
      <w:numFmt w:val="decimal"/>
      <w:lvlText w:val="%1.%2."/>
      <w:lvlJc w:val="left"/>
      <w:pPr>
        <w:tabs>
          <w:tab w:val="num" w:pos="0"/>
        </w:tabs>
        <w:ind w:left="1800" w:hanging="360"/>
      </w:pPr>
    </w:lvl>
    <w:lvl w:ilvl="2">
      <w:start w:val="1"/>
      <w:numFmt w:val="decimal"/>
      <w:lvlText w:val="%1.%2.%3."/>
      <w:lvlJc w:val="left"/>
      <w:pPr>
        <w:tabs>
          <w:tab w:val="num" w:pos="0"/>
        </w:tabs>
        <w:ind w:left="3600" w:hanging="720"/>
      </w:pPr>
    </w:lvl>
    <w:lvl w:ilvl="3">
      <w:start w:val="1"/>
      <w:numFmt w:val="decimal"/>
      <w:lvlText w:val="%1.%2.%3.%4."/>
      <w:lvlJc w:val="left"/>
      <w:pPr>
        <w:tabs>
          <w:tab w:val="num" w:pos="0"/>
        </w:tabs>
        <w:ind w:left="5040" w:hanging="720"/>
      </w:pPr>
    </w:lvl>
    <w:lvl w:ilvl="4">
      <w:start w:val="1"/>
      <w:numFmt w:val="decimal"/>
      <w:lvlText w:val="%1.%2.%3.%4.%5."/>
      <w:lvlJc w:val="left"/>
      <w:pPr>
        <w:tabs>
          <w:tab w:val="num" w:pos="0"/>
        </w:tabs>
        <w:ind w:left="6840" w:hanging="1080"/>
      </w:pPr>
    </w:lvl>
    <w:lvl w:ilvl="5">
      <w:start w:val="1"/>
      <w:numFmt w:val="decimal"/>
      <w:lvlText w:val="%1.%2.%3.%4.%5.%6."/>
      <w:lvlJc w:val="left"/>
      <w:pPr>
        <w:tabs>
          <w:tab w:val="num" w:pos="0"/>
        </w:tabs>
        <w:ind w:left="8280" w:hanging="1080"/>
      </w:pPr>
    </w:lvl>
    <w:lvl w:ilvl="6">
      <w:start w:val="1"/>
      <w:numFmt w:val="decimal"/>
      <w:lvlText w:val="%1.%2.%3.%4.%5.%6.%7."/>
      <w:lvlJc w:val="left"/>
      <w:pPr>
        <w:tabs>
          <w:tab w:val="num" w:pos="0"/>
        </w:tabs>
        <w:ind w:left="10080" w:hanging="1440"/>
      </w:pPr>
    </w:lvl>
    <w:lvl w:ilvl="7">
      <w:start w:val="1"/>
      <w:numFmt w:val="decimal"/>
      <w:lvlText w:val="%1.%2.%3.%4.%5.%6.%7.%8."/>
      <w:lvlJc w:val="left"/>
      <w:pPr>
        <w:tabs>
          <w:tab w:val="num" w:pos="0"/>
        </w:tabs>
        <w:ind w:left="11520" w:hanging="1440"/>
      </w:pPr>
    </w:lvl>
    <w:lvl w:ilvl="8">
      <w:start w:val="1"/>
      <w:numFmt w:val="decimal"/>
      <w:lvlText w:val="%1.%2.%3.%4.%5.%6.%7.%8.%9."/>
      <w:lvlJc w:val="left"/>
      <w:pPr>
        <w:tabs>
          <w:tab w:val="num" w:pos="0"/>
        </w:tabs>
        <w:ind w:left="13320" w:hanging="1800"/>
      </w:pPr>
    </w:lvl>
  </w:abstractNum>
  <w:num w:numId="1" w16cid:durableId="1548252667">
    <w:abstractNumId w:val="2"/>
  </w:num>
  <w:num w:numId="2" w16cid:durableId="1800606727">
    <w:abstractNumId w:val="6"/>
  </w:num>
  <w:num w:numId="3" w16cid:durableId="1737390588">
    <w:abstractNumId w:val="5"/>
  </w:num>
  <w:num w:numId="4" w16cid:durableId="1485514093">
    <w:abstractNumId w:val="3"/>
  </w:num>
  <w:num w:numId="5" w16cid:durableId="1611819119">
    <w:abstractNumId w:val="0"/>
  </w:num>
  <w:num w:numId="6" w16cid:durableId="674308554">
    <w:abstractNumId w:val="4"/>
  </w:num>
  <w:num w:numId="7" w16cid:durableId="14825783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B9B"/>
    <w:rsid w:val="0027160E"/>
    <w:rsid w:val="004E086D"/>
    <w:rsid w:val="005B2B9B"/>
    <w:rsid w:val="00CC24EA"/>
    <w:rsid w:val="00D23A5A"/>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0CA03"/>
  <w15:docId w15:val="{B582E56A-4342-41E7-9463-068219262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Ttulo1">
    <w:name w:val="heading 1"/>
    <w:basedOn w:val="Normal"/>
    <w:next w:val="Normal"/>
    <w:link w:val="Ttulo1Car"/>
    <w:uiPriority w:val="9"/>
    <w:qFormat/>
    <w:rsid w:val="00BB2F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A50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BB2FD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qFormat/>
    <w:rsid w:val="00A73B0C"/>
    <w:rPr>
      <w:color w:val="808080"/>
    </w:rPr>
  </w:style>
  <w:style w:type="character" w:customStyle="1" w:styleId="EncabezadoCar">
    <w:name w:val="Encabezado Car"/>
    <w:basedOn w:val="Fuentedeprrafopredeter"/>
    <w:link w:val="Encabezado"/>
    <w:uiPriority w:val="99"/>
    <w:qFormat/>
    <w:rsid w:val="00657762"/>
  </w:style>
  <w:style w:type="character" w:customStyle="1" w:styleId="PiedepginaCar">
    <w:name w:val="Pie de página Car"/>
    <w:basedOn w:val="Fuentedeprrafopredeter"/>
    <w:link w:val="Piedepgina"/>
    <w:uiPriority w:val="99"/>
    <w:qFormat/>
    <w:rsid w:val="00657762"/>
  </w:style>
  <w:style w:type="character" w:customStyle="1" w:styleId="Ttulo2Car">
    <w:name w:val="Título 2 Car"/>
    <w:basedOn w:val="Fuentedeprrafopredeter"/>
    <w:link w:val="Ttulo2"/>
    <w:uiPriority w:val="9"/>
    <w:qFormat/>
    <w:rsid w:val="00DA5072"/>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
    <w:uiPriority w:val="9"/>
    <w:qFormat/>
    <w:rsid w:val="00BB2FDA"/>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semiHidden/>
    <w:qFormat/>
    <w:rsid w:val="00BB2FDA"/>
    <w:rPr>
      <w:rFonts w:asciiTheme="majorHAnsi" w:eastAsiaTheme="majorEastAsia" w:hAnsiTheme="majorHAnsi" w:cstheme="majorBidi"/>
      <w:color w:val="1F4D78" w:themeColor="accent1" w:themeShade="7F"/>
      <w:sz w:val="24"/>
      <w:szCs w:val="24"/>
    </w:rPr>
  </w:style>
  <w:style w:type="character" w:customStyle="1" w:styleId="TextoindependienteCar">
    <w:name w:val="Texto independiente Car"/>
    <w:basedOn w:val="Fuentedeprrafopredeter"/>
    <w:link w:val="Textoindependiente"/>
    <w:qFormat/>
    <w:rsid w:val="00BB2FDA"/>
    <w:rPr>
      <w:rFonts w:ascii="Arial" w:eastAsia="Times New Roman" w:hAnsi="Arial" w:cs="Arial"/>
      <w:szCs w:val="20"/>
      <w:lang w:val="es-ES_tradnl" w:eastAsia="es-ES"/>
    </w:rPr>
  </w:style>
  <w:style w:type="character" w:customStyle="1" w:styleId="Textoindependiente3Car">
    <w:name w:val="Texto independiente 3 Car"/>
    <w:basedOn w:val="Fuentedeprrafopredeter"/>
    <w:link w:val="Textoindependiente3"/>
    <w:uiPriority w:val="99"/>
    <w:semiHidden/>
    <w:qFormat/>
    <w:rsid w:val="00E34865"/>
    <w:rPr>
      <w:sz w:val="16"/>
      <w:szCs w:val="16"/>
    </w:rPr>
  </w:style>
  <w:style w:type="character" w:styleId="Hipervnculo">
    <w:name w:val="Hyperlink"/>
    <w:basedOn w:val="Fuentedeprrafopredeter"/>
    <w:uiPriority w:val="99"/>
    <w:unhideWhenUsed/>
    <w:rsid w:val="008752D4"/>
    <w:rPr>
      <w:color w:val="0563C1" w:themeColor="hyperlink"/>
      <w:u w:val="single"/>
    </w:rPr>
  </w:style>
  <w:style w:type="character" w:customStyle="1" w:styleId="Mencinsinresolver1">
    <w:name w:val="Mención sin resolver1"/>
    <w:basedOn w:val="Fuentedeprrafopredeter"/>
    <w:uiPriority w:val="99"/>
    <w:semiHidden/>
    <w:unhideWhenUsed/>
    <w:qFormat/>
    <w:rsid w:val="008752D4"/>
    <w:rPr>
      <w:color w:val="605E5C"/>
      <w:shd w:val="clear" w:color="auto" w:fill="E1DFDD"/>
    </w:rPr>
  </w:style>
  <w:style w:type="paragraph" w:styleId="Ttulo">
    <w:name w:val="Title"/>
    <w:basedOn w:val="Normal"/>
    <w:next w:val="Textoindependiente"/>
    <w:qFormat/>
    <w:pPr>
      <w:keepNext/>
      <w:spacing w:before="240" w:after="120"/>
    </w:pPr>
    <w:rPr>
      <w:rFonts w:ascii="Liberation Sans" w:eastAsia="Microsoft YaHei" w:hAnsi="Liberation Sans" w:cs="Lucida Sans"/>
      <w:sz w:val="28"/>
      <w:szCs w:val="28"/>
    </w:rPr>
  </w:style>
  <w:style w:type="paragraph" w:styleId="Textoindependiente">
    <w:name w:val="Body Text"/>
    <w:basedOn w:val="Normal"/>
    <w:link w:val="TextoindependienteCar"/>
    <w:rsid w:val="00BB2FDA"/>
    <w:pPr>
      <w:spacing w:before="187" w:after="0" w:line="259" w:lineRule="exact"/>
      <w:jc w:val="both"/>
    </w:pPr>
    <w:rPr>
      <w:rFonts w:ascii="Arial" w:eastAsia="Times New Roman" w:hAnsi="Arial" w:cs="Arial"/>
      <w:szCs w:val="20"/>
      <w:lang w:val="es-ES_tradnl" w:eastAsia="es-ES"/>
    </w:rPr>
  </w:style>
  <w:style w:type="paragraph" w:styleId="Lista">
    <w:name w:val="List"/>
    <w:basedOn w:val="Textoindependiente"/>
    <w:rPr>
      <w:rFonts w:cs="Lucida Sans"/>
    </w:rPr>
  </w:style>
  <w:style w:type="paragraph" w:styleId="Descripcin">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styleId="Prrafodelista">
    <w:name w:val="List Paragraph"/>
    <w:basedOn w:val="Normal"/>
    <w:uiPriority w:val="34"/>
    <w:qFormat/>
    <w:rsid w:val="00657762"/>
    <w:pPr>
      <w:ind w:left="720"/>
      <w:contextualSpacing/>
    </w:pPr>
    <w:rPr>
      <w:rFonts w:ascii="Calibri" w:eastAsia="Calibri" w:hAnsi="Calibri" w:cs="Calibri"/>
      <w:lang w:eastAsia="es-ES"/>
    </w:rPr>
  </w:style>
  <w:style w:type="paragraph" w:customStyle="1" w:styleId="Cabeceraypie">
    <w:name w:val="Cabecera y pie"/>
    <w:basedOn w:val="Normal"/>
    <w:qFormat/>
  </w:style>
  <w:style w:type="paragraph" w:styleId="Encabezado">
    <w:name w:val="header"/>
    <w:basedOn w:val="Normal"/>
    <w:link w:val="EncabezadoCar"/>
    <w:unhideWhenUsed/>
    <w:rsid w:val="00657762"/>
    <w:pPr>
      <w:tabs>
        <w:tab w:val="center" w:pos="4252"/>
        <w:tab w:val="right" w:pos="8504"/>
      </w:tabs>
      <w:spacing w:after="0" w:line="240" w:lineRule="auto"/>
    </w:pPr>
  </w:style>
  <w:style w:type="paragraph" w:styleId="Piedepgina">
    <w:name w:val="footer"/>
    <w:basedOn w:val="Normal"/>
    <w:link w:val="PiedepginaCar"/>
    <w:uiPriority w:val="99"/>
    <w:unhideWhenUsed/>
    <w:rsid w:val="00657762"/>
    <w:pPr>
      <w:tabs>
        <w:tab w:val="center" w:pos="4252"/>
        <w:tab w:val="right" w:pos="8504"/>
      </w:tabs>
      <w:spacing w:after="0" w:line="240" w:lineRule="auto"/>
    </w:pPr>
  </w:style>
  <w:style w:type="paragraph" w:styleId="Sinespaciado">
    <w:name w:val="No Spacing"/>
    <w:uiPriority w:val="1"/>
    <w:qFormat/>
    <w:rsid w:val="00286FE6"/>
  </w:style>
  <w:style w:type="paragraph" w:styleId="Textoindependiente3">
    <w:name w:val="Body Text 3"/>
    <w:basedOn w:val="Normal"/>
    <w:link w:val="Textoindependiente3Car"/>
    <w:uiPriority w:val="99"/>
    <w:semiHidden/>
    <w:unhideWhenUsed/>
    <w:qFormat/>
    <w:rsid w:val="00E34865"/>
    <w:pPr>
      <w:spacing w:after="120"/>
    </w:pPr>
    <w:rPr>
      <w:sz w:val="16"/>
      <w:szCs w:val="16"/>
    </w:rPr>
  </w:style>
  <w:style w:type="paragraph" w:customStyle="1" w:styleId="Contenidodelmarco">
    <w:name w:val="Contenido del marco"/>
    <w:basedOn w:val="Normal"/>
    <w:qFormat/>
  </w:style>
  <w:style w:type="numbering" w:customStyle="1" w:styleId="Estilo1">
    <w:name w:val="Estilo1"/>
    <w:uiPriority w:val="99"/>
    <w:qFormat/>
    <w:rsid w:val="0096618F"/>
  </w:style>
  <w:style w:type="table" w:styleId="Tablaconcuadrcula">
    <w:name w:val="Table Grid"/>
    <w:basedOn w:val="Tablanormal"/>
    <w:uiPriority w:val="39"/>
    <w:rsid w:val="001B0F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pablo.ochoa@ingenieria.uncuyo.edu.ar" TargetMode="External"/><Relationship Id="rId13" Type="http://schemas.openxmlformats.org/officeDocument/2006/relationships/hyperlink" Target="mailto:julianmartinezcinca@gmail.com"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carloshernangarrido@gmail.com"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aulaabierta.ingenieria.uncuyo.edu.ar/"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costapau@yahoo.edu.ar" TargetMode="External"/><Relationship Id="rId5" Type="http://schemas.openxmlformats.org/officeDocument/2006/relationships/webSettings" Target="webSettings.xml"/><Relationship Id="rId15" Type="http://schemas.openxmlformats.org/officeDocument/2006/relationships/hyperlink" Target="mailto:merlarriqueta@yahoo.com.ar" TargetMode="External"/><Relationship Id="rId10" Type="http://schemas.openxmlformats.org/officeDocument/2006/relationships/hyperlink" Target="mailto:daliasurena.ber@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matons73@gmail.com" TargetMode="External"/><Relationship Id="rId14" Type="http://schemas.openxmlformats.org/officeDocument/2006/relationships/hyperlink" Target="mailto:veronodaro@hot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A30B556B7584AEDA57E3E60B3A44AE1"/>
        <w:category>
          <w:name w:val="General"/>
          <w:gallery w:val="placeholder"/>
        </w:category>
        <w:types>
          <w:type w:val="bbPlcHdr"/>
        </w:types>
        <w:behaviors>
          <w:behavior w:val="content"/>
        </w:behaviors>
        <w:guid w:val="{A04DDEF9-FDFF-480D-B427-889351B5AB0F}"/>
      </w:docPartPr>
      <w:docPartBody>
        <w:p w:rsidR="00AF539F" w:rsidRDefault="001E3E90" w:rsidP="001E3E90">
          <w:pPr>
            <w:pStyle w:val="4A30B556B7584AEDA57E3E60B3A44AE14"/>
          </w:pPr>
          <w:r w:rsidRPr="005170E1">
            <w:rPr>
              <w:rStyle w:val="Textodelmarcadordeposicin"/>
              <w:highlight w:val="yellow"/>
            </w:rPr>
            <w:t>Haga clic o pulse aquí para escribir texto.</w:t>
          </w:r>
        </w:p>
      </w:docPartBody>
    </w:docPart>
    <w:docPart>
      <w:docPartPr>
        <w:name w:val="CD5042FB5E144D26A6F4F373C68CC229"/>
        <w:category>
          <w:name w:val="General"/>
          <w:gallery w:val="placeholder"/>
        </w:category>
        <w:types>
          <w:type w:val="bbPlcHdr"/>
        </w:types>
        <w:behaviors>
          <w:behavior w:val="content"/>
        </w:behaviors>
        <w:guid w:val="{C4464A2C-4405-4FA9-855D-9B8AE1E4C6AE}"/>
      </w:docPartPr>
      <w:docPartBody>
        <w:p w:rsidR="007A37CB" w:rsidRDefault="008E0CEE" w:rsidP="008E0CEE">
          <w:pPr>
            <w:pStyle w:val="CD5042FB5E144D26A6F4F373C68CC229"/>
          </w:pPr>
          <w:r w:rsidRPr="0007526F">
            <w:rPr>
              <w:rStyle w:val="Textodelmarcadordeposicin"/>
            </w:rPr>
            <w:t>Elija un elemento.</w:t>
          </w:r>
        </w:p>
      </w:docPartBody>
    </w:docPart>
    <w:docPart>
      <w:docPartPr>
        <w:name w:val="859BCFF95E7D478AB735B29276F78DFD"/>
        <w:category>
          <w:name w:val="General"/>
          <w:gallery w:val="placeholder"/>
        </w:category>
        <w:types>
          <w:type w:val="bbPlcHdr"/>
        </w:types>
        <w:behaviors>
          <w:behavior w:val="content"/>
        </w:behaviors>
        <w:guid w:val="{2AB88258-61C0-4E2D-830A-4E88E3AC6A6A}"/>
      </w:docPartPr>
      <w:docPartBody>
        <w:p w:rsidR="001E3E90" w:rsidRDefault="001E3E90" w:rsidP="001E3E90">
          <w:pPr>
            <w:pStyle w:val="859BCFF95E7D478AB735B29276F78DFD2"/>
          </w:pPr>
          <w:r w:rsidRPr="005170E1">
            <w:rPr>
              <w:rStyle w:val="Textodelmarcadordeposicin"/>
              <w:highlight w:val="yellow"/>
            </w:rPr>
            <w:t>Elija un elemento.</w:t>
          </w:r>
        </w:p>
      </w:docPartBody>
    </w:docPart>
    <w:docPart>
      <w:docPartPr>
        <w:name w:val="92DB822CB9DD49F8B4C32A2B8D952315"/>
        <w:category>
          <w:name w:val="General"/>
          <w:gallery w:val="placeholder"/>
        </w:category>
        <w:types>
          <w:type w:val="bbPlcHdr"/>
        </w:types>
        <w:behaviors>
          <w:behavior w:val="content"/>
        </w:behaviors>
        <w:guid w:val="{14895C95-B644-4A5A-8199-41A0C60C14B2}"/>
      </w:docPartPr>
      <w:docPartBody>
        <w:p w:rsidR="0023650A" w:rsidRDefault="001E3E90" w:rsidP="001E3E90">
          <w:pPr>
            <w:pStyle w:val="92DB822CB9DD49F8B4C32A2B8D952315"/>
          </w:pPr>
          <w:r w:rsidRPr="005170E1">
            <w:rPr>
              <w:rStyle w:val="Textodelmarcadordeposicin"/>
              <w:highlight w:val="yellow"/>
            </w:rPr>
            <w:t>Haga clic o pulse aquí para escribir texto.</w:t>
          </w:r>
        </w:p>
      </w:docPartBody>
    </w:docPart>
    <w:docPart>
      <w:docPartPr>
        <w:name w:val="8F837ACB4C714955893335A0E21868A0"/>
        <w:category>
          <w:name w:val="General"/>
          <w:gallery w:val="placeholder"/>
        </w:category>
        <w:types>
          <w:type w:val="bbPlcHdr"/>
        </w:types>
        <w:behaviors>
          <w:behavior w:val="content"/>
        </w:behaviors>
        <w:guid w:val="{6ECF0F7A-DFBF-4584-9AAC-D21C9FF13FF1}"/>
      </w:docPartPr>
      <w:docPartBody>
        <w:p w:rsidR="0023650A" w:rsidRDefault="001E3E90" w:rsidP="001E3E90">
          <w:pPr>
            <w:pStyle w:val="8F837ACB4C714955893335A0E21868A0"/>
          </w:pPr>
          <w:r w:rsidRPr="005170E1">
            <w:rPr>
              <w:rStyle w:val="Textodelmarcadordeposicin"/>
              <w:highlight w:val="yellow"/>
            </w:rPr>
            <w:t>Elija un elemento.</w:t>
          </w:r>
        </w:p>
      </w:docPartBody>
    </w:docPart>
    <w:docPart>
      <w:docPartPr>
        <w:name w:val="CE659884D8A144D69F4F6FFA24299C3A"/>
        <w:category>
          <w:name w:val="General"/>
          <w:gallery w:val="placeholder"/>
        </w:category>
        <w:types>
          <w:type w:val="bbPlcHdr"/>
        </w:types>
        <w:behaviors>
          <w:behavior w:val="content"/>
        </w:behaviors>
        <w:guid w:val="{9EEAC090-7052-4A0F-A16E-9DFEE9FF5188}"/>
      </w:docPartPr>
      <w:docPartBody>
        <w:p w:rsidR="0023650A" w:rsidRDefault="001E3E90" w:rsidP="001E3E90">
          <w:pPr>
            <w:pStyle w:val="CE659884D8A144D69F4F6FFA24299C3A"/>
          </w:pPr>
          <w:r w:rsidRPr="005170E1">
            <w:rPr>
              <w:rStyle w:val="Textodelmarcadordeposicin"/>
              <w:highlight w:val="yellow"/>
            </w:rPr>
            <w:t>Elija un elemento.</w:t>
          </w:r>
        </w:p>
      </w:docPartBody>
    </w:docPart>
    <w:docPart>
      <w:docPartPr>
        <w:name w:val="84726DE565784B63A296077D286961F4"/>
        <w:category>
          <w:name w:val="General"/>
          <w:gallery w:val="placeholder"/>
        </w:category>
        <w:types>
          <w:type w:val="bbPlcHdr"/>
        </w:types>
        <w:behaviors>
          <w:behavior w:val="content"/>
        </w:behaviors>
        <w:guid w:val="{6BBE2699-9025-4384-8767-5FD4F7516302}"/>
      </w:docPartPr>
      <w:docPartBody>
        <w:p w:rsidR="0023650A" w:rsidRDefault="001E3E90" w:rsidP="001E3E90">
          <w:pPr>
            <w:pStyle w:val="84726DE565784B63A296077D286961F4"/>
          </w:pPr>
          <w:r w:rsidRPr="005170E1">
            <w:rPr>
              <w:rStyle w:val="Textodelmarcadordeposicin"/>
              <w:highlight w:val="yellow"/>
            </w:rPr>
            <w:t>Elija un elemento.</w:t>
          </w:r>
        </w:p>
      </w:docPartBody>
    </w:docPart>
    <w:docPart>
      <w:docPartPr>
        <w:name w:val="D22E85043BB144BF9BEA4705B8EA68FC"/>
        <w:category>
          <w:name w:val="General"/>
          <w:gallery w:val="placeholder"/>
        </w:category>
        <w:types>
          <w:type w:val="bbPlcHdr"/>
        </w:types>
        <w:behaviors>
          <w:behavior w:val="content"/>
        </w:behaviors>
        <w:guid w:val="{FF8A8E94-F4BF-4EEB-A6CE-FB49607F0D22}"/>
      </w:docPartPr>
      <w:docPartBody>
        <w:p w:rsidR="0023650A" w:rsidRDefault="001E3E90" w:rsidP="001E3E90">
          <w:pPr>
            <w:pStyle w:val="D22E85043BB144BF9BEA4705B8EA68FC"/>
          </w:pPr>
          <w:r w:rsidRPr="005170E1">
            <w:rPr>
              <w:rStyle w:val="Textodelmarcadordeposicin"/>
              <w:highlight w:val="yellow"/>
            </w:rPr>
            <w:t>Elija un elemento.</w:t>
          </w:r>
        </w:p>
      </w:docPartBody>
    </w:docPart>
    <w:docPart>
      <w:docPartPr>
        <w:name w:val="0BA37E82912743C4BF8EC5BCCEFE0D73"/>
        <w:category>
          <w:name w:val="General"/>
          <w:gallery w:val="placeholder"/>
        </w:category>
        <w:types>
          <w:type w:val="bbPlcHdr"/>
        </w:types>
        <w:behaviors>
          <w:behavior w:val="content"/>
        </w:behaviors>
        <w:guid w:val="{B360418D-AA81-438C-B874-24A8DB01A25D}"/>
      </w:docPartPr>
      <w:docPartBody>
        <w:p w:rsidR="0023650A" w:rsidRDefault="001E3E90" w:rsidP="001E3E90">
          <w:pPr>
            <w:pStyle w:val="0BA37E82912743C4BF8EC5BCCEFE0D73"/>
          </w:pPr>
          <w:r w:rsidRPr="005170E1">
            <w:rPr>
              <w:rStyle w:val="Textodelmarcadordeposicin"/>
              <w:highlight w:val="yellow"/>
            </w:rPr>
            <w:t>Elija un elemento.</w:t>
          </w:r>
        </w:p>
      </w:docPartBody>
    </w:docPart>
    <w:docPart>
      <w:docPartPr>
        <w:name w:val="8E923BCDB2034FC583A06B50BD93E454"/>
        <w:category>
          <w:name w:val="General"/>
          <w:gallery w:val="placeholder"/>
        </w:category>
        <w:types>
          <w:type w:val="bbPlcHdr"/>
        </w:types>
        <w:behaviors>
          <w:behavior w:val="content"/>
        </w:behaviors>
        <w:guid w:val="{E4EF1892-7448-41F8-9E20-CC82193D57D0}"/>
      </w:docPartPr>
      <w:docPartBody>
        <w:p w:rsidR="0023650A" w:rsidRDefault="001E3E90" w:rsidP="001E3E90">
          <w:pPr>
            <w:pStyle w:val="8E923BCDB2034FC583A06B50BD93E454"/>
          </w:pPr>
          <w:r w:rsidRPr="005170E1">
            <w:rPr>
              <w:rStyle w:val="Textodelmarcadordeposicin"/>
              <w:highlight w:val="yellow"/>
            </w:rPr>
            <w:t>Elija un elemento.</w:t>
          </w:r>
        </w:p>
      </w:docPartBody>
    </w:docPart>
    <w:docPart>
      <w:docPartPr>
        <w:name w:val="95099272A6514017AABF01EC7FABB636"/>
        <w:category>
          <w:name w:val="General"/>
          <w:gallery w:val="placeholder"/>
        </w:category>
        <w:types>
          <w:type w:val="bbPlcHdr"/>
        </w:types>
        <w:behaviors>
          <w:behavior w:val="content"/>
        </w:behaviors>
        <w:guid w:val="{FA188E7E-C3EF-47F6-98A1-F68C4BBD16ED}"/>
      </w:docPartPr>
      <w:docPartBody>
        <w:p w:rsidR="0023650A" w:rsidRDefault="001E3E90" w:rsidP="001E3E90">
          <w:pPr>
            <w:pStyle w:val="95099272A6514017AABF01EC7FABB636"/>
          </w:pPr>
          <w:r w:rsidRPr="005170E1">
            <w:rPr>
              <w:rStyle w:val="Textodelmarcadordeposicin"/>
              <w:highlight w:val="yellow"/>
            </w:rPr>
            <w:t>Elija un elemento.</w:t>
          </w:r>
        </w:p>
      </w:docPartBody>
    </w:docPart>
    <w:docPart>
      <w:docPartPr>
        <w:name w:val="FC017013E3E544DDBB738B59418C352C"/>
        <w:category>
          <w:name w:val="General"/>
          <w:gallery w:val="placeholder"/>
        </w:category>
        <w:types>
          <w:type w:val="bbPlcHdr"/>
        </w:types>
        <w:behaviors>
          <w:behavior w:val="content"/>
        </w:behaviors>
        <w:guid w:val="{8437E700-6CB5-4349-8DC9-C95C63796CC6}"/>
      </w:docPartPr>
      <w:docPartBody>
        <w:p w:rsidR="00882143" w:rsidRDefault="00205E8B" w:rsidP="00205E8B">
          <w:pPr>
            <w:pStyle w:val="FC017013E3E544DDBB738B59418C352C"/>
          </w:pPr>
          <w:r w:rsidRPr="0007526F">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Times New Roman"/>
    <w:panose1 w:val="05050102010706020507"/>
    <w:charset w:val="02"/>
    <w:family w:val="roman"/>
    <w:pitch w:val="variable"/>
    <w:sig w:usb0="00000000" w:usb1="10000000" w:usb2="00000000" w:usb3="00000000" w:csb0="80000000" w:csb1="00000000"/>
  </w:font>
  <w:font w:name="Times New Roman">
    <w:altName w:val="Trebuchet MS"/>
    <w:panose1 w:val="02020603050405020304"/>
    <w:charset w:val="00"/>
    <w:family w:val="roman"/>
    <w:pitch w:val="variable"/>
    <w:sig w:usb0="E0002EFF" w:usb1="C000785B" w:usb2="00000009" w:usb3="00000000" w:csb0="000001FF" w:csb1="00000000"/>
  </w:font>
  <w:font w:name="Courier New">
    <w:altName w:val="Arial Narro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539F"/>
    <w:rsid w:val="00057F8C"/>
    <w:rsid w:val="00196E4B"/>
    <w:rsid w:val="001E3E90"/>
    <w:rsid w:val="00205E8B"/>
    <w:rsid w:val="0023650A"/>
    <w:rsid w:val="002932C2"/>
    <w:rsid w:val="00340A9C"/>
    <w:rsid w:val="005067CB"/>
    <w:rsid w:val="005F6E82"/>
    <w:rsid w:val="00776C24"/>
    <w:rsid w:val="007A37CB"/>
    <w:rsid w:val="00823F98"/>
    <w:rsid w:val="00827918"/>
    <w:rsid w:val="00837BA7"/>
    <w:rsid w:val="00844657"/>
    <w:rsid w:val="00882143"/>
    <w:rsid w:val="008E0CEE"/>
    <w:rsid w:val="009C099B"/>
    <w:rsid w:val="009D2DBF"/>
    <w:rsid w:val="00A24A3B"/>
    <w:rsid w:val="00AF539F"/>
    <w:rsid w:val="00B55A13"/>
    <w:rsid w:val="00BC011E"/>
    <w:rsid w:val="00CD0693"/>
    <w:rsid w:val="00CE4319"/>
    <w:rsid w:val="00D43C79"/>
    <w:rsid w:val="00E22253"/>
    <w:rsid w:val="00EB1657"/>
    <w:rsid w:val="00F26101"/>
    <w:rsid w:val="00F37FC0"/>
    <w:rsid w:val="00F9707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05E8B"/>
    <w:rPr>
      <w:color w:val="808080"/>
    </w:rPr>
  </w:style>
  <w:style w:type="paragraph" w:customStyle="1" w:styleId="CD5042FB5E144D26A6F4F373C68CC229">
    <w:name w:val="CD5042FB5E144D26A6F4F373C68CC229"/>
    <w:rsid w:val="008E0CEE"/>
  </w:style>
  <w:style w:type="paragraph" w:customStyle="1" w:styleId="4A30B556B7584AEDA57E3E60B3A44AE14">
    <w:name w:val="4A30B556B7584AEDA57E3E60B3A44AE14"/>
    <w:rsid w:val="001E3E90"/>
    <w:rPr>
      <w:rFonts w:eastAsiaTheme="minorHAnsi"/>
      <w:lang w:eastAsia="en-US"/>
    </w:rPr>
  </w:style>
  <w:style w:type="paragraph" w:customStyle="1" w:styleId="859BCFF95E7D478AB735B29276F78DFD2">
    <w:name w:val="859BCFF95E7D478AB735B29276F78DFD2"/>
    <w:rsid w:val="001E3E90"/>
    <w:rPr>
      <w:rFonts w:eastAsiaTheme="minorHAnsi"/>
      <w:lang w:eastAsia="en-US"/>
    </w:rPr>
  </w:style>
  <w:style w:type="paragraph" w:customStyle="1" w:styleId="92DB822CB9DD49F8B4C32A2B8D952315">
    <w:name w:val="92DB822CB9DD49F8B4C32A2B8D952315"/>
    <w:rsid w:val="001E3E90"/>
  </w:style>
  <w:style w:type="paragraph" w:customStyle="1" w:styleId="8F837ACB4C714955893335A0E21868A0">
    <w:name w:val="8F837ACB4C714955893335A0E21868A0"/>
    <w:rsid w:val="001E3E90"/>
  </w:style>
  <w:style w:type="paragraph" w:customStyle="1" w:styleId="CE659884D8A144D69F4F6FFA24299C3A">
    <w:name w:val="CE659884D8A144D69F4F6FFA24299C3A"/>
    <w:rsid w:val="001E3E90"/>
  </w:style>
  <w:style w:type="paragraph" w:customStyle="1" w:styleId="84726DE565784B63A296077D286961F4">
    <w:name w:val="84726DE565784B63A296077D286961F4"/>
    <w:rsid w:val="001E3E90"/>
  </w:style>
  <w:style w:type="paragraph" w:customStyle="1" w:styleId="D22E85043BB144BF9BEA4705B8EA68FC">
    <w:name w:val="D22E85043BB144BF9BEA4705B8EA68FC"/>
    <w:rsid w:val="001E3E90"/>
  </w:style>
  <w:style w:type="paragraph" w:customStyle="1" w:styleId="0BA37E82912743C4BF8EC5BCCEFE0D73">
    <w:name w:val="0BA37E82912743C4BF8EC5BCCEFE0D73"/>
    <w:rsid w:val="001E3E90"/>
  </w:style>
  <w:style w:type="paragraph" w:customStyle="1" w:styleId="8E923BCDB2034FC583A06B50BD93E454">
    <w:name w:val="8E923BCDB2034FC583A06B50BD93E454"/>
    <w:rsid w:val="001E3E90"/>
  </w:style>
  <w:style w:type="paragraph" w:customStyle="1" w:styleId="95099272A6514017AABF01EC7FABB636">
    <w:name w:val="95099272A6514017AABF01EC7FABB636"/>
    <w:rsid w:val="001E3E90"/>
  </w:style>
  <w:style w:type="paragraph" w:customStyle="1" w:styleId="FC017013E3E544DDBB738B59418C352C">
    <w:name w:val="FC017013E3E544DDBB738B59418C352C"/>
    <w:rsid w:val="00205E8B"/>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B68ECB-A1EB-4FDD-AA50-B239305FA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9</Pages>
  <Words>3054</Words>
  <Characters>16797</Characters>
  <Application>Microsoft Office Word</Application>
  <DocSecurity>0</DocSecurity>
  <Lines>139</Lines>
  <Paragraphs>39</Paragraphs>
  <ScaleCrop>false</ScaleCrop>
  <Company/>
  <LinksUpToDate>false</LinksUpToDate>
  <CharactersWithSpaces>19812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Brottier</dc:creator>
  <dc:description/>
  <cp:lastModifiedBy>Pablo Ochoa</cp:lastModifiedBy>
  <cp:revision>15</cp:revision>
  <dcterms:created xsi:type="dcterms:W3CDTF">2023-10-14T17:53:00Z</dcterms:created>
  <dcterms:modified xsi:type="dcterms:W3CDTF">2024-02-23T15:53:00Z</dcterms:modified>
  <dc:language>es-MX</dc:language>
</cp:coreProperties>
</file>