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75CE" w:rsidRDefault="00000000">
      <w:pPr>
        <w:spacing w:after="161"/>
        <w:ind w:left="140" w:right="4" w:hanging="10"/>
        <w:jc w:val="center"/>
      </w:pPr>
      <w:r>
        <w:rPr>
          <w:b/>
          <w:sz w:val="28"/>
        </w:rPr>
        <w:t xml:space="preserve">Seminario de Pensamiento Nacional Latinoamericano </w:t>
      </w:r>
    </w:p>
    <w:p w:rsidR="002475CE" w:rsidRDefault="00000000">
      <w:pPr>
        <w:spacing w:after="117"/>
        <w:ind w:left="140" w:hanging="10"/>
        <w:jc w:val="center"/>
      </w:pPr>
      <w:r>
        <w:rPr>
          <w:b/>
          <w:sz w:val="28"/>
        </w:rPr>
        <w:t xml:space="preserve">Guía de preguntas 4 </w:t>
      </w:r>
    </w:p>
    <w:p w:rsidR="002475CE" w:rsidRDefault="00000000">
      <w:pPr>
        <w:spacing w:after="202"/>
        <w:ind w:left="10" w:hanging="10"/>
      </w:pPr>
      <w:r>
        <w:rPr>
          <w:sz w:val="24"/>
        </w:rPr>
        <w:t xml:space="preserve">La siguiente guía de preguntas es para la lectura minuciosa y exhaustiva del material de estudio colgado en el campus. Todas las respuestas tienen que estar respaldadas por citas, argumentaciones y reflexiones propias y sí o sí deben ser respondidas con el material de lectura enviado al campus del Seminario. </w:t>
      </w:r>
    </w:p>
    <w:p w:rsidR="002475CE" w:rsidRDefault="00000000">
      <w:pPr>
        <w:spacing w:after="154"/>
      </w:pPr>
      <w:r>
        <w:rPr>
          <w:b/>
          <w:sz w:val="28"/>
        </w:rPr>
        <w:t xml:space="preserve">Raúl Scalabrini Ortiz  </w:t>
      </w:r>
    </w:p>
    <w:p w:rsidR="002475CE" w:rsidRPr="00C04B2F" w:rsidRDefault="00000000">
      <w:pPr>
        <w:numPr>
          <w:ilvl w:val="0"/>
          <w:numId w:val="1"/>
        </w:numPr>
        <w:spacing w:after="36"/>
        <w:ind w:hanging="360"/>
      </w:pPr>
      <w:r>
        <w:rPr>
          <w:sz w:val="24"/>
        </w:rPr>
        <w:t xml:space="preserve">Realizar una breve biografía de Raúl Scalabrini Ortiz. </w:t>
      </w:r>
    </w:p>
    <w:p w:rsidR="00C04B2F" w:rsidRDefault="00C04B2F" w:rsidP="00C04B2F">
      <w:pPr>
        <w:spacing w:after="36"/>
        <w:ind w:left="705"/>
        <w:rPr>
          <w:sz w:val="24"/>
        </w:rPr>
      </w:pPr>
    </w:p>
    <w:p w:rsidR="00C04B2F" w:rsidRDefault="00C04B2F" w:rsidP="00C04B2F">
      <w:pPr>
        <w:spacing w:after="36"/>
        <w:ind w:left="705"/>
        <w:rPr>
          <w:sz w:val="24"/>
        </w:rPr>
      </w:pPr>
      <w:r>
        <w:rPr>
          <w:sz w:val="24"/>
        </w:rPr>
        <w:t>Raúl Scalabrini Ortiz nacido en la provincia de Corrientes en 1898 en una familia de buen pasar económico estudio agrimensura, y fue boxeador para encontrar que su vocación era la literatura.</w:t>
      </w:r>
    </w:p>
    <w:p w:rsidR="00C04B2F" w:rsidRDefault="00C04B2F" w:rsidP="00C04B2F">
      <w:pPr>
        <w:spacing w:after="36"/>
        <w:ind w:left="705"/>
        <w:rPr>
          <w:sz w:val="24"/>
        </w:rPr>
      </w:pPr>
      <w:r>
        <w:rPr>
          <w:sz w:val="24"/>
        </w:rPr>
        <w:t>El renuncio a todo prestigio intelectual por la causa nacional, logrando que Arturo Jauretche diga que Scalabrini Ortiz fue el descubridor de la realidad nacional, denunciando la dominación británica en el Rio de la Plata</w:t>
      </w:r>
      <w:r w:rsidR="00D517BC">
        <w:rPr>
          <w:sz w:val="24"/>
        </w:rPr>
        <w:t>.</w:t>
      </w:r>
    </w:p>
    <w:p w:rsidR="00D517BC" w:rsidRDefault="00D517BC" w:rsidP="00D12BF7">
      <w:pPr>
        <w:spacing w:after="36"/>
        <w:ind w:left="705"/>
        <w:rPr>
          <w:sz w:val="24"/>
        </w:rPr>
      </w:pPr>
      <w:r>
        <w:rPr>
          <w:sz w:val="24"/>
        </w:rPr>
        <w:t>Raúl Scalabrini Ortiz logra varios movimientos literarios nacionales a favor del país</w:t>
      </w:r>
      <w:r w:rsidR="00D12BF7">
        <w:rPr>
          <w:sz w:val="24"/>
        </w:rPr>
        <w:t xml:space="preserve">, logrando el cargo de redactor del diario “la nación” y su publicación del libro “El hombre que esta solo y espera”. Después de un gran descubrimiento acerca del presidente José Uriburu (sobre que sus principales ministros son ingleses) Raúl Scalabrini Ortiz decide dejar de ser literato y ser un escritor nacional. Para luego </w:t>
      </w:r>
      <w:r>
        <w:rPr>
          <w:sz w:val="24"/>
        </w:rPr>
        <w:t>ju</w:t>
      </w:r>
      <w:r w:rsidR="00D12BF7">
        <w:rPr>
          <w:sz w:val="24"/>
        </w:rPr>
        <w:t>gar</w:t>
      </w:r>
      <w:r>
        <w:rPr>
          <w:sz w:val="24"/>
        </w:rPr>
        <w:t xml:space="preserve"> un papel importantísimo en la nacionalización de los ferrocarriles durante el gobierno de Perón.</w:t>
      </w:r>
    </w:p>
    <w:p w:rsidR="00D517BC" w:rsidRDefault="00D12BF7" w:rsidP="00C04B2F">
      <w:pPr>
        <w:spacing w:after="36"/>
        <w:ind w:left="705"/>
        <w:rPr>
          <w:sz w:val="24"/>
        </w:rPr>
      </w:pPr>
      <w:r>
        <w:rPr>
          <w:sz w:val="24"/>
        </w:rPr>
        <w:t>Hay que destacar que él d</w:t>
      </w:r>
      <w:r w:rsidR="00D517BC">
        <w:rPr>
          <w:sz w:val="24"/>
        </w:rPr>
        <w:t xml:space="preserve">urante su vida experimento crisis económicas </w:t>
      </w:r>
      <w:r>
        <w:rPr>
          <w:sz w:val="24"/>
        </w:rPr>
        <w:t>debido a la quiebra de su diario donde puso todos sus ahorros, y fue desterrado por el presidente Uriburu.</w:t>
      </w:r>
    </w:p>
    <w:p w:rsidR="00D12BF7" w:rsidRDefault="008C3872" w:rsidP="00C04B2F">
      <w:pPr>
        <w:spacing w:after="36"/>
        <w:ind w:left="705"/>
        <w:rPr>
          <w:sz w:val="24"/>
        </w:rPr>
      </w:pPr>
      <w:r>
        <w:rPr>
          <w:sz w:val="24"/>
        </w:rPr>
        <w:t>Finalmente,</w:t>
      </w:r>
      <w:r w:rsidR="00D12BF7">
        <w:rPr>
          <w:sz w:val="24"/>
        </w:rPr>
        <w:t xml:space="preserve"> Scalabrini Ortiz muere </w:t>
      </w:r>
      <w:r>
        <w:rPr>
          <w:sz w:val="24"/>
        </w:rPr>
        <w:t xml:space="preserve">en 1959 </w:t>
      </w:r>
      <w:r w:rsidR="00D12BF7">
        <w:rPr>
          <w:sz w:val="24"/>
        </w:rPr>
        <w:t>a los 61 años de cáncer de pulmón</w:t>
      </w:r>
    </w:p>
    <w:p w:rsidR="00C04B2F" w:rsidRDefault="00C04B2F" w:rsidP="00C04B2F">
      <w:pPr>
        <w:spacing w:after="36"/>
        <w:ind w:left="705"/>
      </w:pPr>
    </w:p>
    <w:p w:rsidR="002475CE" w:rsidRPr="008C3872" w:rsidRDefault="00000000">
      <w:pPr>
        <w:numPr>
          <w:ilvl w:val="0"/>
          <w:numId w:val="1"/>
        </w:numPr>
        <w:spacing w:after="36"/>
        <w:ind w:hanging="360"/>
      </w:pPr>
      <w:r>
        <w:rPr>
          <w:sz w:val="24"/>
        </w:rPr>
        <w:t xml:space="preserve">¿Por qué Arturo Jauretche considera que Raúl Scalabrini Ortiz fue el que descubrió la realidad nacional? </w:t>
      </w:r>
    </w:p>
    <w:p w:rsidR="008C3872" w:rsidRDefault="008C3872" w:rsidP="008C3872">
      <w:pPr>
        <w:spacing w:after="36"/>
        <w:ind w:left="705"/>
        <w:rPr>
          <w:sz w:val="24"/>
        </w:rPr>
      </w:pPr>
    </w:p>
    <w:p w:rsidR="008C3872" w:rsidRDefault="008C3872" w:rsidP="008C3872">
      <w:pPr>
        <w:spacing w:after="36"/>
        <w:ind w:left="705"/>
        <w:rPr>
          <w:sz w:val="24"/>
        </w:rPr>
      </w:pPr>
      <w:r>
        <w:rPr>
          <w:sz w:val="24"/>
        </w:rPr>
        <w:t xml:space="preserve">Arturo Jauretche considera que </w:t>
      </w:r>
      <w:r>
        <w:rPr>
          <w:sz w:val="24"/>
        </w:rPr>
        <w:t>Raúl Scalabrini Orti</w:t>
      </w:r>
      <w:r>
        <w:rPr>
          <w:sz w:val="24"/>
        </w:rPr>
        <w:t>z fue el descubridor de la realidad nacional al investigar, escribir y exponer el capital e imperialismo Ingles Británico que afecta al Rio de la Plata, principalmente en el ferrocarril, donde se puede ver el tipo de sistema de dominación economía que impone este ante Buenos Aires</w:t>
      </w:r>
    </w:p>
    <w:p w:rsidR="008C3872" w:rsidRDefault="008C3872" w:rsidP="008C3872">
      <w:pPr>
        <w:spacing w:after="36"/>
        <w:ind w:left="705"/>
      </w:pPr>
    </w:p>
    <w:p w:rsidR="002475CE" w:rsidRPr="008C3872" w:rsidRDefault="00000000">
      <w:pPr>
        <w:numPr>
          <w:ilvl w:val="0"/>
          <w:numId w:val="1"/>
        </w:numPr>
        <w:spacing w:after="36"/>
        <w:ind w:hanging="360"/>
      </w:pPr>
      <w:r>
        <w:rPr>
          <w:sz w:val="24"/>
        </w:rPr>
        <w:t xml:space="preserve">Desarrolle el pasaje de Raúl </w:t>
      </w:r>
      <w:proofErr w:type="spellStart"/>
      <w:r>
        <w:rPr>
          <w:sz w:val="24"/>
        </w:rPr>
        <w:t>Sacalabrini</w:t>
      </w:r>
      <w:proofErr w:type="spellEnd"/>
      <w:r>
        <w:rPr>
          <w:sz w:val="24"/>
        </w:rPr>
        <w:t xml:space="preserve"> Ortiz literato a escritor nacional.  </w:t>
      </w:r>
    </w:p>
    <w:p w:rsidR="008C3872" w:rsidRDefault="008C3872" w:rsidP="008C3872">
      <w:pPr>
        <w:spacing w:after="36"/>
        <w:ind w:left="705"/>
        <w:rPr>
          <w:sz w:val="24"/>
        </w:rPr>
      </w:pPr>
    </w:p>
    <w:p w:rsidR="008C3872" w:rsidRDefault="008C3872" w:rsidP="008C3872">
      <w:pPr>
        <w:spacing w:after="36"/>
        <w:ind w:left="705"/>
      </w:pPr>
      <w:r>
        <w:lastRenderedPageBreak/>
        <w:t xml:space="preserve">Raúl Scalabrini Ortiz, después de haber publicado su obra “El hombre que esta solo y espera”, con el que gano varios títulos y se volvió un literato reconocido, logrando el cargo de </w:t>
      </w:r>
      <w:r w:rsidR="006B339D">
        <w:t>redacto en el diario “la nación”.</w:t>
      </w:r>
    </w:p>
    <w:p w:rsidR="006B339D" w:rsidRDefault="006B339D" w:rsidP="008C3872">
      <w:pPr>
        <w:spacing w:after="36"/>
        <w:ind w:left="705"/>
      </w:pPr>
      <w:r>
        <w:t>Después de aquella obra Scalabrini se dedico a descifrar al ser nacional en una Argentina plagada de transformación culturales por la inmigración europea. Y después de su investigación descubrió que el nuevo presidente José Uriburu poseía en mayor parte ministros británicos lo que alarmo a Scalabrini y lo hizo convertirse en un escritor nacional, y luchar por la patria para evitar el imperialismo británico.</w:t>
      </w:r>
    </w:p>
    <w:p w:rsidR="006B339D" w:rsidRDefault="006B339D" w:rsidP="008C3872">
      <w:pPr>
        <w:spacing w:after="36"/>
        <w:ind w:left="705"/>
      </w:pPr>
    </w:p>
    <w:p w:rsidR="002475CE" w:rsidRPr="006B339D" w:rsidRDefault="00000000">
      <w:pPr>
        <w:numPr>
          <w:ilvl w:val="0"/>
          <w:numId w:val="1"/>
        </w:numPr>
        <w:spacing w:after="36"/>
        <w:ind w:hanging="360"/>
      </w:pPr>
      <w:r>
        <w:rPr>
          <w:sz w:val="24"/>
        </w:rPr>
        <w:t xml:space="preserve">Defina en palabras de Raúl Scalabrini Ortiz al imperialismo británico en el Río de la Plata.  </w:t>
      </w:r>
    </w:p>
    <w:p w:rsidR="006B339D" w:rsidRDefault="006B339D" w:rsidP="006B339D">
      <w:pPr>
        <w:spacing w:after="36"/>
        <w:ind w:left="705"/>
        <w:rPr>
          <w:sz w:val="24"/>
        </w:rPr>
      </w:pPr>
    </w:p>
    <w:p w:rsidR="006B339D" w:rsidRDefault="006B339D" w:rsidP="006B339D">
      <w:pPr>
        <w:spacing w:after="36"/>
        <w:ind w:left="705"/>
        <w:rPr>
          <w:sz w:val="24"/>
        </w:rPr>
      </w:pPr>
      <w:r>
        <w:rPr>
          <w:sz w:val="24"/>
        </w:rPr>
        <w:t xml:space="preserve">El Imperialismo británico en el Rio de la Plata se dio por la posesión de infraestructura británica que controla nuestra economía y manejan los </w:t>
      </w:r>
      <w:r w:rsidR="003371F0">
        <w:rPr>
          <w:sz w:val="24"/>
        </w:rPr>
        <w:t>ferrocarriles</w:t>
      </w:r>
      <w:r>
        <w:rPr>
          <w:sz w:val="24"/>
        </w:rPr>
        <w:t xml:space="preserve">, puertos, </w:t>
      </w:r>
      <w:r w:rsidR="003371F0">
        <w:rPr>
          <w:sz w:val="24"/>
        </w:rPr>
        <w:t>así</w:t>
      </w:r>
      <w:r>
        <w:rPr>
          <w:sz w:val="24"/>
        </w:rPr>
        <w:t xml:space="preserve"> como </w:t>
      </w:r>
      <w:r w:rsidR="003371F0">
        <w:rPr>
          <w:sz w:val="24"/>
        </w:rPr>
        <w:t>también</w:t>
      </w:r>
      <w:r>
        <w:rPr>
          <w:sz w:val="24"/>
        </w:rPr>
        <w:t xml:space="preserve"> servicios lo que da poder económico a </w:t>
      </w:r>
      <w:r w:rsidR="003371F0">
        <w:rPr>
          <w:sz w:val="24"/>
        </w:rPr>
        <w:t>Reino Unido sobre la Argentina.</w:t>
      </w:r>
    </w:p>
    <w:p w:rsidR="003371F0" w:rsidRDefault="003371F0" w:rsidP="006B339D">
      <w:pPr>
        <w:spacing w:after="36"/>
        <w:ind w:left="705"/>
        <w:rPr>
          <w:sz w:val="24"/>
        </w:rPr>
      </w:pPr>
    </w:p>
    <w:p w:rsidR="003371F0" w:rsidRPr="0082021C" w:rsidRDefault="003371F0" w:rsidP="003371F0">
      <w:pPr>
        <w:spacing w:after="0" w:line="360" w:lineRule="auto"/>
        <w:ind w:left="567"/>
        <w:jc w:val="both"/>
        <w:rPr>
          <w:rFonts w:ascii="Times New Roman" w:hAnsi="Times New Roman" w:cs="Times New Roman"/>
          <w:sz w:val="24"/>
          <w:szCs w:val="24"/>
        </w:rPr>
      </w:pPr>
      <w:r w:rsidRPr="0082021C">
        <w:rPr>
          <w:rFonts w:ascii="Times New Roman" w:hAnsi="Times New Roman" w:cs="Times New Roman"/>
          <w:i/>
          <w:sz w:val="24"/>
          <w:szCs w:val="24"/>
        </w:rPr>
        <w:t xml:space="preserve">“Todos los órdenes de la economía argentina obedecían a directivas extranjeras, sobre todo inglesas. Ferrocarriles, tranvías, teléfonos y por lo menos el cincuenta por ciento del capital de los establecimientos industriales y comerciales es propiedad de extranjeros, en su mayor parte ingleses. Esto explica por qué en un pueblo exportador de materias alimenticias ha (…) comenzado a haber hambre. Es que al nacer el trigo y el ternero no son de quien los sembró o los </w:t>
      </w:r>
      <w:proofErr w:type="spellStart"/>
      <w:r w:rsidRPr="0082021C">
        <w:rPr>
          <w:rFonts w:ascii="Times New Roman" w:hAnsi="Times New Roman" w:cs="Times New Roman"/>
          <w:i/>
          <w:sz w:val="24"/>
          <w:szCs w:val="24"/>
        </w:rPr>
        <w:t>crió</w:t>
      </w:r>
      <w:proofErr w:type="spellEnd"/>
      <w:r w:rsidRPr="0082021C">
        <w:rPr>
          <w:rFonts w:ascii="Times New Roman" w:hAnsi="Times New Roman" w:cs="Times New Roman"/>
          <w:i/>
          <w:sz w:val="24"/>
          <w:szCs w:val="24"/>
        </w:rPr>
        <w:t>, sino del acreedor hipotecario, del prestamista que adelantó los fondos, del banquero que dio un préstamo al Estado, del ferrocarril, del frigorífico, de las empresas navieras… de todos menos de él”</w:t>
      </w:r>
    </w:p>
    <w:p w:rsidR="003371F0" w:rsidRDefault="003371F0" w:rsidP="006B339D">
      <w:pPr>
        <w:spacing w:after="36"/>
        <w:ind w:left="705"/>
        <w:rPr>
          <w:sz w:val="24"/>
        </w:rPr>
      </w:pPr>
    </w:p>
    <w:p w:rsidR="006B339D" w:rsidRDefault="006B339D" w:rsidP="006B339D">
      <w:pPr>
        <w:spacing w:after="36"/>
        <w:ind w:left="705"/>
      </w:pPr>
    </w:p>
    <w:p w:rsidR="002475CE" w:rsidRPr="003371F0" w:rsidRDefault="00000000">
      <w:pPr>
        <w:numPr>
          <w:ilvl w:val="0"/>
          <w:numId w:val="1"/>
        </w:numPr>
        <w:spacing w:after="142"/>
        <w:ind w:hanging="360"/>
      </w:pPr>
      <w:r>
        <w:rPr>
          <w:sz w:val="24"/>
        </w:rPr>
        <w:t>Realice u</w:t>
      </w:r>
      <w:r w:rsidR="006B339D">
        <w:rPr>
          <w:sz w:val="24"/>
        </w:rPr>
        <w:t>n</w:t>
      </w:r>
      <w:r>
        <w:rPr>
          <w:sz w:val="24"/>
        </w:rPr>
        <w:t xml:space="preserve">a reflexión a partir de esta frase: </w:t>
      </w:r>
      <w:r>
        <w:rPr>
          <w:i/>
          <w:sz w:val="24"/>
        </w:rPr>
        <w:t xml:space="preserve">“Todo lo que nos rodea es falso e irreal. Es falsa la historia que nos enseñaron. Falsas las creencias económicas con que nos imbuyeron. Falsas las perspectivas mundiales que nos presentan y las </w:t>
      </w:r>
      <w:proofErr w:type="spellStart"/>
      <w:r>
        <w:rPr>
          <w:i/>
          <w:sz w:val="24"/>
        </w:rPr>
        <w:t>diyuntivas</w:t>
      </w:r>
      <w:proofErr w:type="spellEnd"/>
      <w:r>
        <w:rPr>
          <w:i/>
          <w:sz w:val="24"/>
        </w:rPr>
        <w:t xml:space="preserve"> políticas que nos ofrecen. Irreales las libertades que los textos aseguran (…). Volver a la realidad es el imperativo inexcusable”.  </w:t>
      </w:r>
    </w:p>
    <w:p w:rsidR="003371F0" w:rsidRDefault="003371F0" w:rsidP="003371F0">
      <w:pPr>
        <w:spacing w:after="142"/>
        <w:ind w:left="705"/>
        <w:rPr>
          <w:i/>
          <w:sz w:val="24"/>
        </w:rPr>
      </w:pPr>
    </w:p>
    <w:p w:rsidR="003371F0" w:rsidRDefault="00C618BD" w:rsidP="003371F0">
      <w:pPr>
        <w:spacing w:after="142"/>
        <w:ind w:left="705"/>
      </w:pPr>
      <w:r>
        <w:t xml:space="preserve">A partir de esa frase Scalabrini Ortiz plantea que es imposible profundizar en la política antinacional de la historia institucionalizada por la oligarquía </w:t>
      </w:r>
      <w:r w:rsidR="00ED4B7C">
        <w:t>argentina</w:t>
      </w:r>
      <w:r>
        <w:t xml:space="preserve"> sin dudar de nuestra historia misma. El plantea la necesidad del revisionismo histórico ya que es imposible asimilar y naturalizar nuestra subordinación económica y cultural sin al mismo tiempo falsificar nuestra historia. El con esta frase busca poner en evidencia la historia falsificada que opera la base de la dominación cultural</w:t>
      </w:r>
    </w:p>
    <w:p w:rsidR="00ED4B7C" w:rsidRDefault="00ED4B7C" w:rsidP="00ED4B7C">
      <w:pPr>
        <w:spacing w:after="142"/>
      </w:pPr>
      <w:r>
        <w:lastRenderedPageBreak/>
        <w:t xml:space="preserve">RTEA Foro: </w:t>
      </w:r>
      <w:r w:rsidRPr="00ED4B7C">
        <w:t>¿Por qué es tan importante la obra de Scalabrini Ortiz: Política británica en el Río de la Plata e Historia de los ferrocarriles argentinos?</w:t>
      </w:r>
    </w:p>
    <w:p w:rsidR="00ED4B7C" w:rsidRDefault="00ED4B7C" w:rsidP="00ED4B7C">
      <w:pPr>
        <w:spacing w:after="142"/>
      </w:pPr>
    </w:p>
    <w:p w:rsidR="00ED4B7C" w:rsidRDefault="00ED4B7C" w:rsidP="00A86FFD">
      <w:pPr>
        <w:spacing w:after="0"/>
        <w:ind w:firstLine="708"/>
      </w:pPr>
      <w:r>
        <w:t>Las obras expuestas por</w:t>
      </w:r>
      <w:r w:rsidRPr="00ED4B7C">
        <w:t xml:space="preserve"> Scalabrini Ortiz: Política británica en el Río de la Plata e Historia de los ferrocarriles argentinos</w:t>
      </w:r>
      <w:r>
        <w:t>. Publicadas en su editorial Reconquista fueron altamente importantes para sentar las bases de nuestro pensamiento nacional, defender nuestra cultura y pensar en nuestro modelo económico.</w:t>
      </w:r>
    </w:p>
    <w:p w:rsidR="00ED4B7C" w:rsidRDefault="00ED4B7C">
      <w:pPr>
        <w:spacing w:after="0"/>
      </w:pPr>
    </w:p>
    <w:p w:rsidR="004C3030" w:rsidRDefault="00ED4B7C" w:rsidP="00A86FFD">
      <w:pPr>
        <w:spacing w:after="0"/>
        <w:ind w:firstLine="708"/>
      </w:pPr>
      <w:r>
        <w:t>Estas obras estudian la realidad de la Argentina en el siglo XIX. “</w:t>
      </w:r>
      <w:r w:rsidRPr="00ED4B7C">
        <w:t>Política británica en el Río de la Plata</w:t>
      </w:r>
      <w:r>
        <w:t xml:space="preserve">” plantea la necesidad de analizar como los capitales extranjeros británicos afectan al país, y como estos nos ponen en una situación de </w:t>
      </w:r>
      <w:r w:rsidR="004C3030">
        <w:t>semicolonial</w:t>
      </w:r>
      <w:r>
        <w:t xml:space="preserve"> dominada por el eurocentrismo y los norteamericanos, incluyendo, sobre todo, a los británicos.</w:t>
      </w:r>
      <w:r w:rsidR="004C3030">
        <w:t xml:space="preserve"> Además de mencionar como la realidad fue cambiada por doctrinas.</w:t>
      </w:r>
    </w:p>
    <w:p w:rsidR="004C3030" w:rsidRDefault="004C3030">
      <w:pPr>
        <w:spacing w:after="0"/>
      </w:pPr>
    </w:p>
    <w:p w:rsidR="002475CE" w:rsidRDefault="004C3030" w:rsidP="00A86FFD">
      <w:pPr>
        <w:spacing w:after="0"/>
        <w:ind w:firstLine="708"/>
      </w:pPr>
      <w:r>
        <w:t>Mientras que en el segundo Libro “</w:t>
      </w:r>
      <w:r w:rsidRPr="00ED4B7C">
        <w:t>Historia de los ferrocarriles argentinos</w:t>
      </w:r>
      <w:r>
        <w:t>”, Scalabrini Ortiz</w:t>
      </w:r>
      <w:r w:rsidR="00ED4B7C">
        <w:t xml:space="preserve"> propon</w:t>
      </w:r>
      <w:r>
        <w:t>e</w:t>
      </w:r>
      <w:r w:rsidR="00ED4B7C">
        <w:t xml:space="preserve"> nacionalizar el ferrocarril como elemento de suma importancia para la soberanía económica del país</w:t>
      </w:r>
      <w:r>
        <w:t>, ya que un país que no domine el transporte y la soberanía de sus materias primas, así como no se industrialice y adopte otro modelo económico, no podrá poseer su soberanía económica y será consecuentemente dominado. Cabe aclarar que fue este el libro presentado para que Perón tome importancia del ferrocarril y lo nacionalice.</w:t>
      </w:r>
    </w:p>
    <w:p w:rsidR="004C3030" w:rsidRDefault="004C3030">
      <w:pPr>
        <w:spacing w:after="0"/>
      </w:pPr>
    </w:p>
    <w:p w:rsidR="00A86FFD" w:rsidRPr="00A86FFD" w:rsidRDefault="004C3030" w:rsidP="00A86FFD">
      <w:pPr>
        <w:ind w:firstLine="708"/>
      </w:pPr>
      <w:r>
        <w:t>Por último, Raúl Scalabrini Ortiz busca redefinir nuestra cultura, sacando el imperialismo imbuido en nosotros. Con esto busca replantear las bases, e investigar cómo se enseñan en los colegios, dando como conclusión un revisionismo histórico para sentar las verdaderas bases culturales. N</w:t>
      </w:r>
      <w:r w:rsidRPr="004C3030">
        <w:t>o es posible asimilar y naturalizar la subordinación económica del país sin al mismo tiempo falsificar nuestra historia</w:t>
      </w:r>
      <w:r w:rsidR="00A86FFD">
        <w:t xml:space="preserve">. Por ello el explica en esta cita; </w:t>
      </w:r>
      <w:r w:rsidR="00A86FFD" w:rsidRPr="00A86FFD">
        <w:t>“Todo lo que nos rodea es falso o irreal. Es falsa la historia que nos enseñaron. Falsas las creencias económicas con que nos imbuyeron. Falsas las perspectivas mundiales que nos presentan y las disyuntivas políticas que nos ofrecen. Irreales las libertades que los textos aseguran. (</w:t>
      </w:r>
      <w:proofErr w:type="gramStart"/>
      <w:r w:rsidR="00A86FFD" w:rsidRPr="00A86FFD">
        <w:t>…)Volver</w:t>
      </w:r>
      <w:proofErr w:type="gramEnd"/>
      <w:r w:rsidR="00A86FFD" w:rsidRPr="00A86FFD">
        <w:t xml:space="preserve"> a la realidad es el imperativo inexcusable”.</w:t>
      </w:r>
      <w:r w:rsidR="00A86FFD">
        <w:t xml:space="preserve"> [</w:t>
      </w:r>
      <w:r w:rsidR="00A86FFD" w:rsidRPr="00A86FFD">
        <w:t>Ortiz, R. S. (s.f.). De Moreno a Perón, Pensamiento Argentino de la Unidad Latinoamericana. Planeta.</w:t>
      </w:r>
      <w:r w:rsidR="00A86FFD">
        <w:t>]</w:t>
      </w:r>
    </w:p>
    <w:p w:rsidR="004C3030" w:rsidRDefault="004C3030">
      <w:pPr>
        <w:spacing w:after="0"/>
      </w:pPr>
    </w:p>
    <w:p w:rsidR="00A86FFD" w:rsidRDefault="00A86FFD">
      <w:pPr>
        <w:spacing w:after="0"/>
      </w:pPr>
    </w:p>
    <w:p w:rsidR="00A86FFD" w:rsidRDefault="00A86FFD">
      <w:pPr>
        <w:spacing w:after="0"/>
      </w:pPr>
    </w:p>
    <w:p w:rsidR="00A86FFD" w:rsidRDefault="00A86FFD">
      <w:pPr>
        <w:spacing w:after="0"/>
      </w:pPr>
    </w:p>
    <w:p w:rsidR="00A86FFD" w:rsidRDefault="00A86FFD">
      <w:pPr>
        <w:spacing w:after="0"/>
      </w:pPr>
    </w:p>
    <w:p w:rsidR="00A86FFD" w:rsidRDefault="00A86FFD">
      <w:pPr>
        <w:spacing w:after="0"/>
      </w:pPr>
    </w:p>
    <w:p w:rsidR="00A86FFD" w:rsidRDefault="00A86FFD" w:rsidP="00A86FFD">
      <w:pPr>
        <w:pStyle w:val="Ttulo1"/>
      </w:pPr>
    </w:p>
    <w:p w:rsidR="00A86FFD" w:rsidRDefault="00A86FFD">
      <w:pPr>
        <w:spacing w:after="0"/>
      </w:pPr>
    </w:p>
    <w:sectPr w:rsidR="00A86FFD">
      <w:pgSz w:w="11906" w:h="16838"/>
      <w:pgMar w:top="1440" w:right="1829"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C58A2"/>
    <w:multiLevelType w:val="hybridMultilevel"/>
    <w:tmpl w:val="EB3C07EC"/>
    <w:lvl w:ilvl="0" w:tplc="4888152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D4944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7E2590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F5EE21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368D79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CC4FA4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AAA906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7A540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B10670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774938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5CE"/>
    <w:rsid w:val="002475CE"/>
    <w:rsid w:val="003371F0"/>
    <w:rsid w:val="004C3030"/>
    <w:rsid w:val="006B339D"/>
    <w:rsid w:val="008C3872"/>
    <w:rsid w:val="00A86FFD"/>
    <w:rsid w:val="00C04B2F"/>
    <w:rsid w:val="00C143E9"/>
    <w:rsid w:val="00C618BD"/>
    <w:rsid w:val="00D12BF7"/>
    <w:rsid w:val="00D517BC"/>
    <w:rsid w:val="00ED4B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8D7E0"/>
  <w15:docId w15:val="{B66B3872-2269-4063-AF20-DAFC93A6B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basedOn w:val="Normal"/>
    <w:next w:val="Normal"/>
    <w:link w:val="Ttulo1Car"/>
    <w:uiPriority w:val="9"/>
    <w:qFormat/>
    <w:rsid w:val="00A86F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6FFD"/>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A86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06682">
      <w:bodyDiv w:val="1"/>
      <w:marLeft w:val="0"/>
      <w:marRight w:val="0"/>
      <w:marTop w:val="0"/>
      <w:marBottom w:val="0"/>
      <w:divBdr>
        <w:top w:val="none" w:sz="0" w:space="0" w:color="auto"/>
        <w:left w:val="none" w:sz="0" w:space="0" w:color="auto"/>
        <w:bottom w:val="none" w:sz="0" w:space="0" w:color="auto"/>
        <w:right w:val="none" w:sz="0" w:space="0" w:color="auto"/>
      </w:divBdr>
    </w:div>
    <w:div w:id="708728693">
      <w:bodyDiv w:val="1"/>
      <w:marLeft w:val="0"/>
      <w:marRight w:val="0"/>
      <w:marTop w:val="0"/>
      <w:marBottom w:val="0"/>
      <w:divBdr>
        <w:top w:val="none" w:sz="0" w:space="0" w:color="auto"/>
        <w:left w:val="none" w:sz="0" w:space="0" w:color="auto"/>
        <w:bottom w:val="none" w:sz="0" w:space="0" w:color="auto"/>
        <w:right w:val="none" w:sz="0" w:space="0" w:color="auto"/>
      </w:divBdr>
    </w:div>
    <w:div w:id="1016494764">
      <w:bodyDiv w:val="1"/>
      <w:marLeft w:val="0"/>
      <w:marRight w:val="0"/>
      <w:marTop w:val="0"/>
      <w:marBottom w:val="0"/>
      <w:divBdr>
        <w:top w:val="none" w:sz="0" w:space="0" w:color="auto"/>
        <w:left w:val="none" w:sz="0" w:space="0" w:color="auto"/>
        <w:bottom w:val="none" w:sz="0" w:space="0" w:color="auto"/>
        <w:right w:val="none" w:sz="0" w:space="0" w:color="auto"/>
      </w:divBdr>
    </w:div>
    <w:div w:id="2053114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Rau</b:Tag>
    <b:SourceType>Report</b:SourceType>
    <b:Guid>{87557FD0-104F-4406-AC0C-E103E60A0B94}</b:Guid>
    <b:Author>
      <b:Author>
        <b:NameList>
          <b:Person>
            <b:Last>Ortiz</b:Last>
            <b:First>Raul</b:First>
            <b:Middle>Scalabrini</b:Middle>
          </b:Person>
        </b:NameList>
      </b:Author>
    </b:Author>
    <b:Title>De Moreno a Perón, Pensamiento Argentino de la Unidad Latinoamericana</b:Title>
    <b:Publisher>Planeta</b:Publisher>
    <b:RefOrder>1</b:RefOrder>
  </b:Source>
</b:Sources>
</file>

<file path=customXml/itemProps1.xml><?xml version="1.0" encoding="utf-8"?>
<ds:datastoreItem xmlns:ds="http://schemas.openxmlformats.org/officeDocument/2006/customXml" ds:itemID="{31D5110D-C768-4A93-A5B1-5EE2124C5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1080</Words>
  <Characters>5942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Garcia</dc:creator>
  <cp:keywords/>
  <cp:lastModifiedBy>Ignacio Garcia</cp:lastModifiedBy>
  <cp:revision>5</cp:revision>
  <dcterms:created xsi:type="dcterms:W3CDTF">2025-03-09T06:53:00Z</dcterms:created>
  <dcterms:modified xsi:type="dcterms:W3CDTF">2025-03-09T08:35:00Z</dcterms:modified>
</cp:coreProperties>
</file>