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4D214" w14:textId="42DBA064" w:rsidR="001C7990" w:rsidRPr="001C7990" w:rsidRDefault="001C7990" w:rsidP="001C7990">
      <w:pPr>
        <w:jc w:val="both"/>
      </w:pPr>
      <w:r w:rsidRPr="001C7990">
        <w:t xml:space="preserve">Un hospital moderno requiere un sistema de información que le permita gestionar de manera eficiente tanto los aspectos clínicos como administrativos de su operación. El sistema debe llevar un registro detallado de los </w:t>
      </w:r>
      <w:r w:rsidRPr="001C7990">
        <w:rPr>
          <w:b/>
          <w:bCs/>
        </w:rPr>
        <w:t>pacientes</w:t>
      </w:r>
      <w:r w:rsidRPr="001C7990">
        <w:t xml:space="preserve">, cada uno de los cuales cuenta con un número de historia clínica único. Además de los datos básicos como nombre, DNI, fecha de nacimiento y dirección, es importante almacenar información sobre los </w:t>
      </w:r>
      <w:r w:rsidRPr="001C7990">
        <w:rPr>
          <w:b/>
          <w:bCs/>
        </w:rPr>
        <w:t>antecedentes médicos</w:t>
      </w:r>
      <w:r w:rsidRPr="001C7990">
        <w:t xml:space="preserve"> y los </w:t>
      </w:r>
      <w:r w:rsidRPr="001C7990">
        <w:rPr>
          <w:b/>
          <w:bCs/>
        </w:rPr>
        <w:t>diagnósticos</w:t>
      </w:r>
      <w:r w:rsidRPr="001C7990">
        <w:t xml:space="preserve"> realizados a lo largo del tiempo.</w:t>
      </w:r>
      <w:r>
        <w:t xml:space="preserve"> </w:t>
      </w:r>
    </w:p>
    <w:p w14:paraId="55AC0D60" w14:textId="77777777" w:rsidR="001C7990" w:rsidRPr="001C7990" w:rsidRDefault="001C7990" w:rsidP="001C7990">
      <w:pPr>
        <w:jc w:val="both"/>
      </w:pPr>
      <w:r w:rsidRPr="001C7990">
        <w:t xml:space="preserve">El hospital cuenta con </w:t>
      </w:r>
      <w:r w:rsidRPr="001C7990">
        <w:rPr>
          <w:b/>
          <w:bCs/>
        </w:rPr>
        <w:t>médicos</w:t>
      </w:r>
      <w:r w:rsidRPr="001C7990">
        <w:t xml:space="preserve">, quienes están clasificados por especialidad (como cardiología, pediatría o traumatología). Cada médico puede atender a múltiples pacientes, y un mismo paciente puede haber sido tratado por distintos médicos en diferentes momentos, lo que plantea una relación muchos a muchos. Además, cada </w:t>
      </w:r>
      <w:r w:rsidRPr="001C7990">
        <w:rPr>
          <w:b/>
          <w:bCs/>
        </w:rPr>
        <w:t>consulta médica</w:t>
      </w:r>
      <w:r w:rsidRPr="001C7990">
        <w:t xml:space="preserve"> debe quedar registrada con la fecha, el motivo de consulta, el diagnóstico y el tratamiento prescrito. Esta consulta se considera una entidad aparte, ya que encapsula información específica de cada encuentro entre un paciente y un médico.</w:t>
      </w:r>
    </w:p>
    <w:p w14:paraId="4489F9FC" w14:textId="77777777" w:rsidR="001C7990" w:rsidRPr="001C7990" w:rsidRDefault="001C7990" w:rsidP="001C7990">
      <w:pPr>
        <w:jc w:val="both"/>
      </w:pPr>
      <w:r w:rsidRPr="001C7990">
        <w:t xml:space="preserve">Asimismo, el sistema debe gestionar la </w:t>
      </w:r>
      <w:r w:rsidRPr="001C7990">
        <w:rPr>
          <w:b/>
          <w:bCs/>
        </w:rPr>
        <w:t>hospitalización</w:t>
      </w:r>
      <w:r w:rsidRPr="001C7990">
        <w:t xml:space="preserve"> de pacientes. Un paciente puede estar internado en una </w:t>
      </w:r>
      <w:r w:rsidRPr="001C7990">
        <w:rPr>
          <w:b/>
          <w:bCs/>
        </w:rPr>
        <w:t>habitación</w:t>
      </w:r>
      <w:r w:rsidRPr="001C7990">
        <w:t xml:space="preserve">, cada una con una capacidad limitada y ubicada en un determinado </w:t>
      </w:r>
      <w:r w:rsidRPr="001C7990">
        <w:rPr>
          <w:b/>
          <w:bCs/>
        </w:rPr>
        <w:t>piso</w:t>
      </w:r>
      <w:r w:rsidRPr="001C7990">
        <w:t xml:space="preserve"> del hospital. No todos los pacientes son hospitalizados, pero cuando lo son, debe registrarse la fecha de ingreso, la fecha de alta (si la hay), y el motivo de internación. A su vez, cada hospitalización puede implicar múltiples </w:t>
      </w:r>
      <w:r w:rsidRPr="001C7990">
        <w:rPr>
          <w:b/>
          <w:bCs/>
        </w:rPr>
        <w:t>procedimientos médicos</w:t>
      </w:r>
      <w:r w:rsidRPr="001C7990">
        <w:t xml:space="preserve"> (como cirugías o análisis especializados), los cuales también deben registrarse con su respectiva fecha, tipo de procedimiento y personal involucrado.</w:t>
      </w:r>
    </w:p>
    <w:p w14:paraId="7C4817C7" w14:textId="77777777" w:rsidR="001C7990" w:rsidRPr="001C7990" w:rsidRDefault="001C7990" w:rsidP="001C7990">
      <w:pPr>
        <w:jc w:val="both"/>
      </w:pPr>
      <w:r w:rsidRPr="001C7990">
        <w:t xml:space="preserve">Por último, el hospital dispone de una </w:t>
      </w:r>
      <w:r w:rsidRPr="001C7990">
        <w:rPr>
          <w:b/>
          <w:bCs/>
        </w:rPr>
        <w:t>farmacia interna</w:t>
      </w:r>
      <w:r w:rsidRPr="001C7990">
        <w:t>, donde se administran medicamentos a los pacientes hospitalizados. Cada administración de medicamento debe vincularse con un paciente, un medicamento específico (con dosis, frecuencia y vía de administración), y la fecha y hora de aplicación. Esta parte del sistema también debe permitir hacer seguimiento de la disponibilidad de medicamentos en el inventario.</w:t>
      </w:r>
    </w:p>
    <w:p w14:paraId="74C52853" w14:textId="77777777" w:rsidR="001C7990" w:rsidRPr="001C7990" w:rsidRDefault="001C7990" w:rsidP="001C7990">
      <w:pPr>
        <w:jc w:val="both"/>
      </w:pPr>
      <w:r w:rsidRPr="001C7990">
        <w:t>Se espera que el modelo refleje claramente las entidades, relaciones, cardinalidades y restricciones necesarias para representar de forma precisa la operativa del hospital. También debe permitir el crecimiento del sistema en el futuro, por ejemplo, para incluir módulos de laboratorio, urgencias o citas programadas.</w:t>
      </w:r>
    </w:p>
    <w:p w14:paraId="7BC7AD9D" w14:textId="77777777" w:rsidR="00842D27" w:rsidRDefault="00842D27"/>
    <w:sectPr w:rsidR="00842D2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990"/>
    <w:rsid w:val="001C7990"/>
    <w:rsid w:val="002E1FDC"/>
    <w:rsid w:val="003B6F71"/>
    <w:rsid w:val="00842D27"/>
    <w:rsid w:val="009D7F80"/>
    <w:rsid w:val="00A5558E"/>
    <w:rsid w:val="00D1341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AFAD8"/>
  <w15:chartTrackingRefBased/>
  <w15:docId w15:val="{B2106142-A23F-4060-9B76-3C5C3A4B7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C79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C79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C79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C79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C79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C79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C79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C79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C79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799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C799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C799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C799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C799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C79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C79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C79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C7990"/>
    <w:rPr>
      <w:rFonts w:eastAsiaTheme="majorEastAsia" w:cstheme="majorBidi"/>
      <w:color w:val="272727" w:themeColor="text1" w:themeTint="D8"/>
    </w:rPr>
  </w:style>
  <w:style w:type="paragraph" w:styleId="Ttulo">
    <w:name w:val="Title"/>
    <w:basedOn w:val="Normal"/>
    <w:next w:val="Normal"/>
    <w:link w:val="TtuloCar"/>
    <w:uiPriority w:val="10"/>
    <w:qFormat/>
    <w:rsid w:val="001C79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C79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C79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C79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C7990"/>
    <w:pPr>
      <w:spacing w:before="160"/>
      <w:jc w:val="center"/>
    </w:pPr>
    <w:rPr>
      <w:i/>
      <w:iCs/>
      <w:color w:val="404040" w:themeColor="text1" w:themeTint="BF"/>
    </w:rPr>
  </w:style>
  <w:style w:type="character" w:customStyle="1" w:styleId="CitaCar">
    <w:name w:val="Cita Car"/>
    <w:basedOn w:val="Fuentedeprrafopredeter"/>
    <w:link w:val="Cita"/>
    <w:uiPriority w:val="29"/>
    <w:rsid w:val="001C7990"/>
    <w:rPr>
      <w:i/>
      <w:iCs/>
      <w:color w:val="404040" w:themeColor="text1" w:themeTint="BF"/>
    </w:rPr>
  </w:style>
  <w:style w:type="paragraph" w:styleId="Prrafodelista">
    <w:name w:val="List Paragraph"/>
    <w:basedOn w:val="Normal"/>
    <w:uiPriority w:val="34"/>
    <w:qFormat/>
    <w:rsid w:val="001C7990"/>
    <w:pPr>
      <w:ind w:left="720"/>
      <w:contextualSpacing/>
    </w:pPr>
  </w:style>
  <w:style w:type="character" w:styleId="nfasisintenso">
    <w:name w:val="Intense Emphasis"/>
    <w:basedOn w:val="Fuentedeprrafopredeter"/>
    <w:uiPriority w:val="21"/>
    <w:qFormat/>
    <w:rsid w:val="001C7990"/>
    <w:rPr>
      <w:i/>
      <w:iCs/>
      <w:color w:val="0F4761" w:themeColor="accent1" w:themeShade="BF"/>
    </w:rPr>
  </w:style>
  <w:style w:type="paragraph" w:styleId="Citadestacada">
    <w:name w:val="Intense Quote"/>
    <w:basedOn w:val="Normal"/>
    <w:next w:val="Normal"/>
    <w:link w:val="CitadestacadaCar"/>
    <w:uiPriority w:val="30"/>
    <w:qFormat/>
    <w:rsid w:val="001C79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C7990"/>
    <w:rPr>
      <w:i/>
      <w:iCs/>
      <w:color w:val="0F4761" w:themeColor="accent1" w:themeShade="BF"/>
    </w:rPr>
  </w:style>
  <w:style w:type="character" w:styleId="Referenciaintensa">
    <w:name w:val="Intense Reference"/>
    <w:basedOn w:val="Fuentedeprrafopredeter"/>
    <w:uiPriority w:val="32"/>
    <w:qFormat/>
    <w:rsid w:val="001C79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1536682">
      <w:bodyDiv w:val="1"/>
      <w:marLeft w:val="0"/>
      <w:marRight w:val="0"/>
      <w:marTop w:val="0"/>
      <w:marBottom w:val="0"/>
      <w:divBdr>
        <w:top w:val="none" w:sz="0" w:space="0" w:color="auto"/>
        <w:left w:val="none" w:sz="0" w:space="0" w:color="auto"/>
        <w:bottom w:val="none" w:sz="0" w:space="0" w:color="auto"/>
        <w:right w:val="none" w:sz="0" w:space="0" w:color="auto"/>
      </w:divBdr>
    </w:div>
    <w:div w:id="1850484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370</Words>
  <Characters>2035</Characters>
  <Application>Microsoft Office Word</Application>
  <DocSecurity>0</DocSecurity>
  <Lines>16</Lines>
  <Paragraphs>4</Paragraphs>
  <ScaleCrop>false</ScaleCrop>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Perez</dc:creator>
  <cp:keywords/>
  <dc:description/>
  <cp:lastModifiedBy>Nicolas Perez</cp:lastModifiedBy>
  <cp:revision>2</cp:revision>
  <dcterms:created xsi:type="dcterms:W3CDTF">2025-04-14T04:24:00Z</dcterms:created>
  <dcterms:modified xsi:type="dcterms:W3CDTF">2025-04-14T04:24:00Z</dcterms:modified>
</cp:coreProperties>
</file>