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Layout w:type="fixed"/>
        <w:tblLook w:val="000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ind w:left="360" w:firstLine="360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pStyle w:val="Heading1"/>
              <w:ind w:left="360" w:firstLine="360"/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8343"/>
        <w:tblGridChange w:id="0">
          <w:tblGrid>
            <w:gridCol w:w="487"/>
            <w:gridCol w:w="834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Agenda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de Planificación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Fechas Futuras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Acuerdos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8"/>
        <w:gridCol w:w="4800"/>
        <w:gridCol w:w="986"/>
        <w:tblGridChange w:id="0">
          <w:tblGrid>
            <w:gridCol w:w="2998"/>
            <w:gridCol w:w="4800"/>
            <w:gridCol w:w="98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Asistentes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Felipe Antonio Krauss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Ignacio Andrade</w:t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Nicolas Soto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Alumno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Airon Sáez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center" w:leader="none" w:pos="4252"/>
                <w:tab w:val="right" w:leader="none" w:pos="850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Avance de Planificación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8"/>
        <w:gridCol w:w="1638"/>
        <w:gridCol w:w="2944"/>
        <w:tblGridChange w:id="0">
          <w:tblGrid>
            <w:gridCol w:w="4248"/>
            <w:gridCol w:w="1638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Actividad Comprometida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Semana Comprometida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Calcular fecha límite de sobreestadía y retención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Quedó completado en la semana 8. revisar  en repositorio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Implementar niveles de riesgos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Quedó completado en la semana 8. revisar  en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Cálculo de plazos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Quedó completado en la semana 8. revisar  en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Esqueleto de agente inspector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Quedó completado en la semana 8. revisar  en repositorio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Pantalla de detalle de contenedor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Quedó completado en la semana 8. revisar  en repositorio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al avance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Las tareas atrasadas se realizaron este sprint. Además de considerar tomar las demás tareas dentro de la planificación.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Acuerdos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Acuerdos Anteriores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3529"/>
        <w:gridCol w:w="1461"/>
        <w:gridCol w:w="1050"/>
        <w:gridCol w:w="1139"/>
        <w:gridCol w:w="1651"/>
        <w:tblGridChange w:id="0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Terminar el motor de riesgo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Ignacio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Verificar con el equipo antes de entregar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Acuerdos de la presente reunión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17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4957"/>
        <w:gridCol w:w="1701"/>
        <w:gridCol w:w="1559"/>
        <w:tblGridChange w:id="0">
          <w:tblGrid>
            <w:gridCol w:w="4957"/>
            <w:gridCol w:w="1701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Creación de todas las vistas para la página web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Ignacio Andrade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Creación de endpoints para subir documentos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Nicolas Soto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Crear procesador OCR para extraer información de imágenes y de pdf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Airon Sáez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Semana 9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2" w:w="12242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83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5"/>
      <w:gridCol w:w="2725"/>
      <w:gridCol w:w="1180"/>
      <w:tblGridChange w:id="0">
        <w:tblGrid>
          <w:gridCol w:w="4925"/>
          <w:gridCol w:w="2725"/>
          <w:gridCol w:w="1180"/>
        </w:tblGrid>
      </w:tblGridChange>
    </w:tblGrid>
    <w:tr>
      <w:trPr>
        <w:cantSplit w:val="1"/>
        <w:trHeight w:val="12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3057756" cy="67374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360" w:hanging="360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Acta de Control de Avance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b w:val="1"/>
      <w:bCs w:val="1"/>
      <w:u w:val="singl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E8cKh1BwScAcR0T9Zt5VbTERQ==">CgMxLjA4AHIhMWR6NjZidlNneFpESlZkdnZLVmpGVWJUY0ZEcEU1bGRN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2026-10-16T23:45:00Z</dcterms:created>
</cp:coreProperties>
</file>