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Layout w:type="fixed"/>
        <w:tblLook w:val="000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ind w:left="360" w:firstLine="360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pStyle w:val="Heading1"/>
              <w:ind w:left="360" w:firstLine="360"/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8343"/>
        <w:tblGridChange w:id="0">
          <w:tblGrid>
            <w:gridCol w:w="487"/>
            <w:gridCol w:w="834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Agenda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de Planificación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Fechas Futuras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Acuerdos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8"/>
        <w:gridCol w:w="4800"/>
        <w:gridCol w:w="986"/>
        <w:tblGridChange w:id="0">
          <w:tblGrid>
            <w:gridCol w:w="2998"/>
            <w:gridCol w:w="4800"/>
            <w:gridCol w:w="98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Asistentes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Felipe Antonio Krauss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Ignacio Andrade</w:t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Nicolas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Airon Sáez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Avance de Planificación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8"/>
        <w:gridCol w:w="1638"/>
        <w:gridCol w:w="2944"/>
        <w:tblGridChange w:id="0">
          <w:tblGrid>
            <w:gridCol w:w="4248"/>
            <w:gridCol w:w="1638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Actividad Comprometida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Semana Comprometida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Calcular fecha límite de sobreestadía y retención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 atraso, se realiza en 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Implementar niveles de riesgos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 atraso, se realiza en 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Recalculo de plazos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 atraso, se realiza en 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Esqueleto de agente inspector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 atraso, se realiza en 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Pantalla de detalle de contenedor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 atraso, se realiza en semana 8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al avance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Las actividades de esta semana 7 que corresponden al sprint 4 no se completaron en el plazo, por lo que esta acta se entrega con retraso.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 paralelo se avanzó en el diseño del sistema, contratos de endpoints de la API v1.0.0, diagramas UML y la primera revisión del documento de diseño.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Acuerdos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Acuerdos Anteriores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3529"/>
        <w:gridCol w:w="1461"/>
        <w:gridCol w:w="1050"/>
        <w:gridCol w:w="1139"/>
        <w:gridCol w:w="1651"/>
        <w:tblGridChange w:id="0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Terminar el motor de riesgo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Verificar con el equipo antes de entregar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Acuerdos de la presente reunión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17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4957"/>
        <w:gridCol w:w="1701"/>
        <w:gridCol w:w="1559"/>
        <w:tblGridChange w:id="0">
          <w:tblGrid>
            <w:gridCol w:w="4957"/>
            <w:gridCol w:w="1701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Terminar el motor de riesgo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Ignacio Andrade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Conectar pantalla de detalle contenedor a get container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Nicolas Soto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Terminar esqueleto de agente inspector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Airon Sáez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Cerrar contratos de los endpoint de Core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Ignacio, Nicolas y Airon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2" w:w="12242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83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5"/>
      <w:gridCol w:w="2725"/>
      <w:gridCol w:w="1180"/>
      <w:tblGridChange w:id="0">
        <w:tblGrid>
          <w:gridCol w:w="4925"/>
          <w:gridCol w:w="2725"/>
          <w:gridCol w:w="1180"/>
        </w:tblGrid>
      </w:tblGridChange>
    </w:tblGrid>
    <w:tr>
      <w:trPr>
        <w:cantSplit w:val="1"/>
        <w:trHeight w:val="12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3057756" cy="67374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360" w:hanging="360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Acta de Control de Avance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  <w:u w:val="singl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++g5mTLmrMCIlYDDcfnXMNs2aA==">CgMxLjA4AHIhMWdWMVBLLUlFVVg1TXV6SloyakFZY3R1ZGV1aE1KRkh0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2026-10-16T23:45:00Z</dcterms:created>
</cp:coreProperties>
</file>