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03A536E9" w:rsidR="00050706" w:rsidRPr="00B2550D" w:rsidRDefault="00B2550D" w:rsidP="00E42375">
            <w:pPr>
              <w:rPr>
                <w:bCs/>
              </w:rPr>
            </w:pPr>
            <w:proofErr w:type="spellStart"/>
            <w:r w:rsidRPr="00B2550D">
              <w:rPr>
                <w:bCs/>
              </w:rPr>
              <w:t>PortIA</w:t>
            </w:r>
            <w:proofErr w:type="spellEnd"/>
            <w:r w:rsidRPr="00B2550D">
              <w:rPr>
                <w:bCs/>
              </w:rPr>
              <w:t xml:space="preserve"> </w:t>
            </w:r>
            <w:r>
              <w:rPr>
                <w:bCs/>
              </w:rPr>
              <w:t xml:space="preserve">- </w:t>
            </w:r>
            <w:r w:rsidRPr="00B2550D">
              <w:rPr>
                <w:bCs/>
              </w:rPr>
              <w:t>Sistema de Gestión de Contenedores y Alertas de Multas Portuarias</w:t>
            </w:r>
            <w:r>
              <w:rPr>
                <w:bCs/>
              </w:rPr>
              <w:t xml:space="preserve"> 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5FB79F63" w:rsidR="00050706" w:rsidRPr="00B2550D" w:rsidRDefault="00B2550D" w:rsidP="00050706">
            <w:pPr>
              <w:rPr>
                <w:bCs/>
              </w:rPr>
            </w:pPr>
            <w:r w:rsidRPr="00B2550D">
              <w:rPr>
                <w:bCs/>
              </w:rPr>
              <w:t>Desarrollo de Software; Arquitectura de Software e Integración de Sistemas; Seguridad Informática.</w:t>
            </w:r>
            <w:r>
              <w:rPr>
                <w:bCs/>
              </w:rPr>
              <w:t xml:space="preserve"> 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6E259EB9" w14:textId="77777777" w:rsidR="00B2550D" w:rsidRPr="00B2550D" w:rsidRDefault="00B2550D" w:rsidP="00B2550D">
            <w:pPr>
              <w:rPr>
                <w:bCs/>
              </w:rPr>
            </w:pPr>
            <w:r w:rsidRPr="00B2550D">
              <w:rPr>
                <w:bCs/>
              </w:rPr>
              <w:t>Desarrollar una solución de software utilizando técnicas que permitan sistematizar el proceso de desarrollo y mantenimiento, asegurando el logro de los objetivos.</w:t>
            </w:r>
          </w:p>
          <w:p w14:paraId="344719DE" w14:textId="4DE3887B" w:rsidR="00B2550D" w:rsidRPr="00B2550D" w:rsidRDefault="00B2550D" w:rsidP="00B2550D">
            <w:pPr>
              <w:rPr>
                <w:bCs/>
              </w:rPr>
            </w:pPr>
            <w:r w:rsidRPr="00B2550D">
              <w:rPr>
                <w:bCs/>
              </w:rPr>
              <w:t xml:space="preserve">Construir modelos de datos para soportar los requerimientos de la organización </w:t>
            </w:r>
            <w:r w:rsidRPr="00B2550D">
              <w:rPr>
                <w:bCs/>
              </w:rPr>
              <w:t>de acuerdo con</w:t>
            </w:r>
            <w:r w:rsidRPr="00B2550D">
              <w:rPr>
                <w:bCs/>
              </w:rPr>
              <w:t xml:space="preserve"> un diseño definido y escalable en el tiempo.</w:t>
            </w:r>
          </w:p>
          <w:p w14:paraId="26B81A77" w14:textId="7ABCEB52" w:rsidR="00B2550D" w:rsidRPr="00B2550D" w:rsidRDefault="00B2550D" w:rsidP="00B2550D">
            <w:pPr>
              <w:rPr>
                <w:bCs/>
              </w:rPr>
            </w:pPr>
            <w:r w:rsidRPr="00B2550D">
              <w:rPr>
                <w:bCs/>
              </w:rPr>
              <w:t xml:space="preserve">Gestionar proyectos informáticos, ofreciendo alternativas para la toma de decisiones </w:t>
            </w:r>
            <w:r w:rsidRPr="00B2550D">
              <w:rPr>
                <w:bCs/>
              </w:rPr>
              <w:t>de acuerdo con</w:t>
            </w:r>
            <w:r w:rsidRPr="00B2550D">
              <w:rPr>
                <w:bCs/>
              </w:rPr>
              <w:t xml:space="preserve"> los requerimientos de la organización.</w:t>
            </w:r>
          </w:p>
          <w:p w14:paraId="2366AA78" w14:textId="7FDBFF46" w:rsidR="00050706" w:rsidRPr="00B2550D" w:rsidRDefault="00B2550D" w:rsidP="00B2550D">
            <w:pPr>
              <w:rPr>
                <w:bCs/>
              </w:rPr>
            </w:pPr>
            <w:r w:rsidRPr="00B2550D">
              <w:rPr>
                <w:bCs/>
              </w:rPr>
              <w:t>Realizar pruebas de certificación tanto de los productos como de los procesos utilizando buenas prácticas definidas por la industria.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2FECD849" w14:textId="3969A319" w:rsidR="00B2550D" w:rsidRDefault="00B2550D" w:rsidP="00B2550D">
            <w:pPr>
              <w:spacing w:after="60"/>
              <w:jc w:val="both"/>
            </w:pPr>
            <w:r>
              <w:rPr>
                <w:rFonts w:ascii="Calibri" w:hAnsi="Calibri" w:cs="Arial"/>
                <w:b/>
                <w:sz w:val="18"/>
                <w:szCs w:val="18"/>
              </w:rPr>
              <w:t xml:space="preserve">Problema que busca solucionar. </w:t>
            </w:r>
            <w:r>
              <w:rPr>
                <w:rFonts w:ascii="Calibri" w:hAnsi="Calibri" w:cs="Arial"/>
                <w:sz w:val="18"/>
                <w:szCs w:val="18"/>
              </w:rPr>
              <w:t xml:space="preserve">El comercio exterior chileno opera con datos fragmentados: la información crítica de un contenedor (número, naviera, ETA y días libres) viaja en documentos Bill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of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Lading (BL) en PDF, con un formato distinto por cada naviera, y se transcribe a mano a planillas Excel. Existen además cuatro “verdades” que no están conectadas: la documental (el PDF), la marítima (dónde está el barco), la portuaria (lo que registra el terminal) y la administrativa (el estado ante Aduana). Las multas de </w:t>
            </w:r>
            <w:r>
              <w:rPr>
                <w:rFonts w:ascii="Calibri" w:hAnsi="Calibri" w:cs="Arial"/>
                <w:sz w:val="18"/>
                <w:szCs w:val="18"/>
              </w:rPr>
              <w:t>sobreestadía (</w:t>
            </w:r>
            <w:r>
              <w:rPr>
                <w:rFonts w:ascii="Calibri" w:hAnsi="Calibri" w:cs="Arial"/>
                <w:sz w:val="18"/>
                <w:szCs w:val="18"/>
              </w:rPr>
              <w:t xml:space="preserve">contenedor que permanece en el puerto más días de los pactados) y de </w:t>
            </w:r>
            <w:r>
              <w:rPr>
                <w:rFonts w:ascii="Calibri" w:hAnsi="Calibri" w:cs="Arial"/>
                <w:sz w:val="18"/>
                <w:szCs w:val="18"/>
              </w:rPr>
              <w:t>detención (</w:t>
            </w:r>
            <w:r>
              <w:rPr>
                <w:rFonts w:ascii="Calibri" w:hAnsi="Calibri" w:cs="Arial"/>
                <w:sz w:val="18"/>
                <w:szCs w:val="18"/>
              </w:rPr>
              <w:t>contenedor que no se devuelve vacío a tiempo) se cobran sobre la verdad portuaria, pero hoy se gestionan con la documental, por lo que se reacciona tarde.</w:t>
            </w:r>
          </w:p>
          <w:p w14:paraId="2C323566" w14:textId="77777777" w:rsidR="00B2550D" w:rsidRDefault="00B2550D" w:rsidP="00B2550D">
            <w:pPr>
              <w:spacing w:after="60"/>
              <w:jc w:val="both"/>
            </w:pPr>
            <w:r>
              <w:rPr>
                <w:rFonts w:ascii="Calibri" w:hAnsi="Calibri" w:cs="Arial"/>
                <w:b/>
                <w:sz w:val="18"/>
                <w:szCs w:val="18"/>
              </w:rPr>
              <w:t xml:space="preserve">Relevancia para la profesión. </w:t>
            </w:r>
            <w:r>
              <w:rPr>
                <w:rFonts w:ascii="Calibri" w:hAnsi="Calibri" w:cs="Arial"/>
                <w:sz w:val="18"/>
                <w:szCs w:val="18"/>
              </w:rPr>
              <w:t>Es un problema real que combina las competencias centrales de un Ingeniero en Informática: análisis de requerimientos, arquitectura de software, integración de sistemas (mensajería, servicios externos, inteligencia artificial), modelado de datos, seguridad y gestión de proyectos. Además, la automatización de procesos con IA y la integración con sistemas de terceros son hoy una de las demandas más fuertes del campo laboral.</w:t>
            </w:r>
          </w:p>
          <w:p w14:paraId="1D374B78" w14:textId="77777777" w:rsidR="00B2550D" w:rsidRDefault="00B2550D" w:rsidP="00B2550D">
            <w:pPr>
              <w:spacing w:after="60"/>
              <w:jc w:val="both"/>
            </w:pPr>
            <w:r>
              <w:rPr>
                <w:rFonts w:ascii="Calibri" w:hAnsi="Calibri" w:cs="Arial"/>
                <w:b/>
                <w:sz w:val="18"/>
                <w:szCs w:val="18"/>
              </w:rPr>
              <w:t xml:space="preserve">Ubicación y características. </w:t>
            </w:r>
            <w:r>
              <w:rPr>
                <w:rFonts w:ascii="Calibri" w:hAnsi="Calibri" w:cs="Arial"/>
                <w:sz w:val="18"/>
                <w:szCs w:val="18"/>
              </w:rPr>
              <w:t>Chile, en la operación logística de importación marítima, principalmente a través de los puertos de San Antonio y Valparaíso (terminales STI, TPS y DP World). El contexto son empresas importadoras medianas y grandes, que manejan entre 30 y 100 contenedores simultáneos, cada uno con su propio plazo de días libres, lo que puede significar hasta unas 500 acciones manuales de alta precisión al mes.</w:t>
            </w:r>
          </w:p>
          <w:p w14:paraId="6D570405" w14:textId="16A615F7" w:rsidR="00B2550D" w:rsidRDefault="00B2550D" w:rsidP="00B2550D">
            <w:pPr>
              <w:spacing w:after="60"/>
              <w:jc w:val="both"/>
            </w:pPr>
            <w:r>
              <w:rPr>
                <w:rFonts w:ascii="Calibri" w:hAnsi="Calibri" w:cs="Arial"/>
                <w:b/>
                <w:sz w:val="18"/>
                <w:szCs w:val="18"/>
              </w:rPr>
              <w:t xml:space="preserve">A quiénes afecta. </w:t>
            </w:r>
            <w:r>
              <w:rPr>
                <w:rFonts w:ascii="Calibri" w:hAnsi="Calibri" w:cs="Arial"/>
                <w:sz w:val="18"/>
                <w:szCs w:val="18"/>
              </w:rPr>
              <w:t>A los encargados de Comercio Exterior, que hoy coordinan la logística con Excel, correos y WhatsApp y cargan con una alta carga cognitiva; a sus jefaturas, que no tienen visibilidad consolidada del equipo; y a la empresa, que asume multas estimadas en 150</w:t>
            </w:r>
            <w:r>
              <w:rPr>
                <w:rFonts w:ascii="Calibri" w:hAnsi="Calibri" w:cs="Arial"/>
                <w:sz w:val="18"/>
                <w:szCs w:val="18"/>
              </w:rPr>
              <w:t>-</w:t>
            </w:r>
            <w:r>
              <w:rPr>
                <w:rFonts w:ascii="Calibri" w:hAnsi="Calibri" w:cs="Arial"/>
                <w:sz w:val="18"/>
                <w:szCs w:val="18"/>
              </w:rPr>
              <w:t>400 USD diarios por sobreestadía y 100–250 USD diarios por detención.</w:t>
            </w: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543D7C6B" w14:textId="40985132" w:rsidR="001202BF" w:rsidRPr="00B340E1" w:rsidRDefault="00B2550D" w:rsidP="00B2550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>
              <w:rPr>
                <w:rFonts w:ascii="Calibri" w:hAnsi="Calibri" w:cs="Arial"/>
                <w:b/>
                <w:sz w:val="18"/>
                <w:szCs w:val="18"/>
              </w:rPr>
              <w:t xml:space="preserve">Aporte de valor (simulado).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PortIA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lee los BL con IA, los registra en una grilla centralizada, contrasta la información con el estado real del terminal y calcula las fechas límite de sobreestadía y detención. Un semáforo de riesgo y alertas en tiempo real (objetivo menor a 60 segundos) permiten actuar con unas 48 horas de anticipación, y los borradores de correo al agente de aduana se generan automáticamente pero nunca se envían sin aprobación humana. Para el proyecto el valor se valida con documentos BL sintéticos y una estrategia de contingencia simulada (Mock) de los terminales; además, el diseño considera la Ley 21.719 de protección de datos personales, ya que el PDF original nunca se guarda en la base de datos.</w:t>
            </w: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10EAF4E8" w14:textId="1537E2BD" w:rsidR="00B2550D" w:rsidRDefault="00B2550D" w:rsidP="00B2550D">
            <w:pPr>
              <w:spacing w:after="60"/>
              <w:jc w:val="both"/>
            </w:pPr>
            <w:r>
              <w:rPr>
                <w:rFonts w:ascii="Calibri" w:hAnsi="Calibri" w:cs="Arial"/>
                <w:b/>
                <w:sz w:val="18"/>
                <w:szCs w:val="18"/>
              </w:rPr>
              <w:t xml:space="preserve">Objetivo general. </w:t>
            </w:r>
            <w:r>
              <w:rPr>
                <w:rFonts w:ascii="Calibri" w:hAnsi="Calibri" w:cs="Arial"/>
                <w:sz w:val="18"/>
                <w:szCs w:val="18"/>
              </w:rPr>
              <w:t xml:space="preserve">Desarrollar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PortIA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, un sistema de gestión de contenedores que automatice la extracción de información desde documentos Bill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of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Lading mediante inteligencia artificial y la contraste con el estado real de los terminales portuarios, con el fin de anticipar y prevenir multas de sobreestadía y detención, implementado bajo una arquitectura N-Capas dentro del plazo de cuatro meses definido por la asignatura.</w:t>
            </w:r>
          </w:p>
          <w:p w14:paraId="20C230AA" w14:textId="77777777" w:rsidR="00B2550D" w:rsidRDefault="00B2550D" w:rsidP="00B2550D">
            <w:pPr>
              <w:spacing w:after="60"/>
              <w:jc w:val="both"/>
            </w:pPr>
            <w:r>
              <w:rPr>
                <w:rFonts w:ascii="Calibri" w:hAnsi="Calibri" w:cs="Arial"/>
                <w:b/>
                <w:sz w:val="18"/>
                <w:szCs w:val="18"/>
              </w:rPr>
              <w:t>Objetivos específicos.</w:t>
            </w:r>
          </w:p>
          <w:p w14:paraId="54D1AF11" w14:textId="77777777" w:rsidR="00B2550D" w:rsidRDefault="00B2550D" w:rsidP="00B2550D">
            <w:pPr>
              <w:spacing w:after="60"/>
              <w:ind w:left="220" w:hanging="200"/>
              <w:jc w:val="both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1. </w:t>
            </w:r>
            <w:r>
              <w:rPr>
                <w:rFonts w:ascii="Calibri" w:hAnsi="Calibri" w:cs="Arial"/>
                <w:sz w:val="18"/>
                <w:szCs w:val="18"/>
              </w:rPr>
              <w:t>Diseñar una arquitectura desacoplada bajo N-Capas (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WebApi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Services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DependencyInjection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Configuration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), aplicando el Principio de Inversión de Dependencias (DIP) y el patrón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Strategy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>, que aísle el núcleo del negocio de las integraciones externas de mayor incertidumbre.</w:t>
            </w:r>
          </w:p>
          <w:p w14:paraId="0B35F9B1" w14:textId="77777777" w:rsidR="00B2550D" w:rsidRDefault="00B2550D" w:rsidP="00B2550D">
            <w:pPr>
              <w:spacing w:after="60"/>
              <w:ind w:left="220" w:hanging="200"/>
              <w:jc w:val="both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2. </w:t>
            </w:r>
            <w:r>
              <w:rPr>
                <w:rFonts w:ascii="Calibri" w:hAnsi="Calibri" w:cs="Arial"/>
                <w:sz w:val="18"/>
                <w:szCs w:val="18"/>
              </w:rPr>
              <w:t>Implementar el módulo de ingesta documental (PDF, PNG y JPG) con extracción automática de campos críticos mediante IA (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DeepSeek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>), con un nivel de confianza medible por campo.</w:t>
            </w:r>
          </w:p>
          <w:p w14:paraId="30B8BEF6" w14:textId="7FEF4954" w:rsidR="00B2550D" w:rsidRDefault="00B2550D" w:rsidP="00B2550D">
            <w:pPr>
              <w:spacing w:after="60"/>
              <w:ind w:left="220" w:hanging="200"/>
              <w:jc w:val="both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3. </w:t>
            </w:r>
            <w:r>
              <w:rPr>
                <w:rFonts w:ascii="Calibri" w:hAnsi="Calibri" w:cs="Arial"/>
                <w:sz w:val="18"/>
                <w:szCs w:val="18"/>
              </w:rPr>
              <w:t xml:space="preserve">Implementar una estrategia dual de verificación del estado portuario, combinando web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scraping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real y una estrategia simulada (Mock), con conmutación automática mediante un </w:t>
            </w:r>
            <w:r>
              <w:rPr>
                <w:rFonts w:ascii="Calibri" w:hAnsi="Calibri" w:cs="Arial"/>
                <w:sz w:val="18"/>
                <w:szCs w:val="18"/>
              </w:rPr>
              <w:t>disyuntor</w:t>
            </w:r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3A82BE08" w14:textId="12EAC410" w:rsidR="00B2550D" w:rsidRDefault="00B2550D" w:rsidP="00B2550D">
            <w:pPr>
              <w:spacing w:after="60"/>
              <w:ind w:left="220" w:hanging="200"/>
              <w:jc w:val="both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4. </w:t>
            </w:r>
            <w:r>
              <w:rPr>
                <w:rFonts w:ascii="Calibri" w:hAnsi="Calibri" w:cs="Arial"/>
                <w:sz w:val="18"/>
                <w:szCs w:val="18"/>
              </w:rPr>
              <w:t>Implementar el motor de reglas de negocio que calcule las fechas límite de sobreestadía y detención, determine el nivel de riesgo de cada contenedor y dispare notificaciones en tiempo real.</w:t>
            </w: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44C10A81" w14:textId="1748C3C6" w:rsidR="00B2550D" w:rsidRDefault="00B2550D" w:rsidP="00B2550D">
            <w:pPr>
              <w:spacing w:after="60"/>
              <w:ind w:left="220" w:hanging="200"/>
              <w:jc w:val="both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5. </w:t>
            </w:r>
            <w:r>
              <w:rPr>
                <w:rFonts w:ascii="Calibri" w:hAnsi="Calibri" w:cs="Arial"/>
                <w:sz w:val="18"/>
                <w:szCs w:val="18"/>
              </w:rPr>
              <w:t>Implementar el mecanismo de aprobación humana para toda comunicación externa generada automáticamente.</w:t>
            </w:r>
          </w:p>
          <w:p w14:paraId="3CBCC949" w14:textId="77777777" w:rsidR="00B2550D" w:rsidRDefault="00B2550D" w:rsidP="00B2550D">
            <w:pPr>
              <w:spacing w:after="60"/>
              <w:ind w:left="220" w:hanging="200"/>
              <w:jc w:val="both"/>
            </w:pPr>
            <w:r>
              <w:rPr>
                <w:rFonts w:ascii="Calibri" w:hAnsi="Calibri" w:cs="Arial"/>
                <w:sz w:val="18"/>
                <w:szCs w:val="18"/>
              </w:rPr>
              <w:lastRenderedPageBreak/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6. </w:t>
            </w:r>
            <w:r>
              <w:rPr>
                <w:rFonts w:ascii="Calibri" w:hAnsi="Calibri" w:cs="Arial"/>
                <w:sz w:val="18"/>
                <w:szCs w:val="18"/>
              </w:rPr>
              <w:t xml:space="preserve">Incorporar mecanismos transversales de seguridad: autenticación JWT con ASP.NET Core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Identity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BCrypt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>, control de acceso por roles (RBAC) y auditoría de las acciones relevantes.</w:t>
            </w:r>
          </w:p>
          <w:p w14:paraId="3182C7DE" w14:textId="77777777" w:rsidR="00B2550D" w:rsidRDefault="00B2550D" w:rsidP="00B2550D">
            <w:pPr>
              <w:spacing w:after="60"/>
              <w:ind w:left="220" w:hanging="200"/>
              <w:jc w:val="both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7. </w:t>
            </w:r>
            <w:r>
              <w:rPr>
                <w:rFonts w:ascii="Calibri" w:hAnsi="Calibri" w:cs="Arial"/>
                <w:sz w:val="18"/>
                <w:szCs w:val="18"/>
              </w:rPr>
              <w:t>Validar el sistema mediante pruebas funcionales e integrales que demuestren el flujo completo, desde la carga de un documento hasta la generación de una alerta accionable.</w:t>
            </w:r>
          </w:p>
          <w:p w14:paraId="3F52E2FB" w14:textId="025AA5B6" w:rsidR="001202BF" w:rsidRPr="00B2550D" w:rsidRDefault="00B2550D" w:rsidP="00B2550D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8. </w:t>
            </w:r>
            <w:r>
              <w:rPr>
                <w:rFonts w:ascii="Calibri" w:hAnsi="Calibri" w:cs="Arial"/>
                <w:sz w:val="18"/>
                <w:szCs w:val="18"/>
              </w:rPr>
              <w:t xml:space="preserve">Implementar el rol de jefe de analistas, con asignación de analistas a su cargo y un </w:t>
            </w:r>
            <w:r w:rsidR="00753FFD">
              <w:rPr>
                <w:rFonts w:ascii="Calibri" w:hAnsi="Calibri" w:cs="Arial"/>
                <w:sz w:val="18"/>
                <w:szCs w:val="18"/>
              </w:rPr>
              <w:t>panel</w:t>
            </w:r>
            <w:r>
              <w:rPr>
                <w:rFonts w:ascii="Calibri" w:hAnsi="Calibri" w:cs="Arial"/>
                <w:sz w:val="18"/>
                <w:szCs w:val="18"/>
              </w:rPr>
              <w:t xml:space="preserve"> de supervisión de solo lectura.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3F2F3181" w14:textId="5C44CB0A" w:rsidR="00753FFD" w:rsidRDefault="00753FFD" w:rsidP="00753FFD">
            <w:pPr>
              <w:spacing w:after="60"/>
            </w:pPr>
            <w:r>
              <w:rPr>
                <w:rFonts w:ascii="Calibri" w:hAnsi="Calibri" w:cs="Arial"/>
                <w:b/>
                <w:sz w:val="18"/>
                <w:szCs w:val="18"/>
              </w:rPr>
              <w:t xml:space="preserve">Metodología utilizada. </w:t>
            </w:r>
            <w:r>
              <w:rPr>
                <w:rFonts w:ascii="Calibri" w:hAnsi="Calibri" w:cs="Arial"/>
                <w:sz w:val="18"/>
                <w:szCs w:val="18"/>
              </w:rPr>
              <w:t xml:space="preserve">Scrum, con 8 </w:t>
            </w:r>
            <w:r>
              <w:rPr>
                <w:rFonts w:ascii="Calibri" w:hAnsi="Calibri" w:cs="Arial"/>
                <w:sz w:val="18"/>
                <w:szCs w:val="18"/>
              </w:rPr>
              <w:t>iteraciones</w:t>
            </w:r>
            <w:r>
              <w:rPr>
                <w:rFonts w:ascii="Calibri" w:hAnsi="Calibri" w:cs="Arial"/>
                <w:sz w:val="18"/>
                <w:szCs w:val="18"/>
              </w:rPr>
              <w:t xml:space="preserve"> de dos semanas a lo largo de las 16 semanas del proyecto. El trabajo se gestiona con un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Product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Backlog de 16 historias de usuario</w:t>
            </w: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 xml:space="preserve">con criterios de aceptación en formato Dado/Cuando/Entonces y un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Definition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of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Done por historia, sobre un tablero Kanban en GitHub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Projects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(Backlog, En progreso, En revisión, Hecho). Cada sprint entrega una funcionalidad completa de punta a punta (dominio, servicios e infraestructura) en lugar de avanzar capa por capa.</w:t>
            </w:r>
          </w:p>
          <w:p w14:paraId="108AFA35" w14:textId="77777777" w:rsidR="00753FFD" w:rsidRDefault="00753FFD" w:rsidP="00753FFD">
            <w:pPr>
              <w:spacing w:after="60"/>
            </w:pPr>
            <w:r>
              <w:rPr>
                <w:rFonts w:ascii="Calibri" w:hAnsi="Calibri" w:cs="Arial"/>
                <w:b/>
                <w:sz w:val="18"/>
                <w:szCs w:val="18"/>
              </w:rPr>
              <w:t>Fases y procedimientos:</w:t>
            </w:r>
          </w:p>
          <w:p w14:paraId="3EAD7CA6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Análisis y diseño: </w:t>
            </w:r>
            <w:r>
              <w:rPr>
                <w:rFonts w:ascii="Calibri" w:hAnsi="Calibri" w:cs="Arial"/>
                <w:sz w:val="18"/>
                <w:szCs w:val="18"/>
              </w:rPr>
              <w:t xml:space="preserve">levantamiento de la problemática, requerimientos, casos de uso, storyboards y arquitectura general, con especificaciones del Core,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Frontend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>, Agentes de IA, infraestructura y seguridad.</w:t>
            </w:r>
          </w:p>
          <w:p w14:paraId="2093CB64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Diseño por contratos: </w:t>
            </w:r>
            <w:r>
              <w:rPr>
                <w:rFonts w:ascii="Calibri" w:hAnsi="Calibri" w:cs="Arial"/>
                <w:sz w:val="18"/>
                <w:szCs w:val="18"/>
              </w:rPr>
              <w:t>entidades, API, eventos de mensajería y seguridad se acuerdan entre los tres integrantes antes de programar; junto con el modelo relacional de 17 tablas en PostgreSQL y su diccionario de datos.</w:t>
            </w:r>
          </w:p>
          <w:p w14:paraId="60EE820F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Planificación: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Product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Backlog,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Definition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of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Done y plan semana a semana con tres líneas de trabajo en paralelo (Core y base de datos,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Frontend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>, Agentes y mensajería) con un punto de integración al cierre de cada sprint.</w:t>
            </w:r>
          </w:p>
          <w:p w14:paraId="39006546" w14:textId="338AD7FD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Implementación incremental: </w:t>
            </w:r>
            <w:r>
              <w:rPr>
                <w:rFonts w:ascii="Calibri" w:hAnsi="Calibri" w:cs="Arial"/>
                <w:sz w:val="18"/>
                <w:szCs w:val="18"/>
              </w:rPr>
              <w:t xml:space="preserve">desarrollo por </w:t>
            </w:r>
            <w:r>
              <w:rPr>
                <w:rFonts w:ascii="Calibri" w:hAnsi="Calibri" w:cs="Arial"/>
                <w:sz w:val="18"/>
                <w:szCs w:val="18"/>
              </w:rPr>
              <w:t>iteraciones</w:t>
            </w:r>
            <w:r>
              <w:rPr>
                <w:rFonts w:ascii="Calibri" w:hAnsi="Calibri" w:cs="Arial"/>
                <w:sz w:val="18"/>
                <w:szCs w:val="18"/>
              </w:rPr>
              <w:t xml:space="preserve"> en ramas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feature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/[nombre];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main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develop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se actualizan solo mediante Pull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Request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revisado por otro integrante, y se crea un tag al cierre de cada sprint.</w:t>
            </w:r>
          </w:p>
          <w:p w14:paraId="5F39F084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Entorno reproducible: </w:t>
            </w:r>
            <w:r>
              <w:rPr>
                <w:rFonts w:ascii="Calibri" w:hAnsi="Calibri" w:cs="Arial"/>
                <w:sz w:val="18"/>
                <w:szCs w:val="18"/>
              </w:rPr>
              <w:t xml:space="preserve">todo el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stack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(PostgreSQL,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MinIO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, Redis, Core, Agentes y Web) se levanta con Docker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Compose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4CCCD9BC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Integración y pruebas: </w:t>
            </w:r>
            <w:r>
              <w:rPr>
                <w:rFonts w:ascii="Calibri" w:hAnsi="Calibri" w:cs="Arial"/>
                <w:sz w:val="18"/>
                <w:szCs w:val="18"/>
              </w:rPr>
              <w:t>pruebas funcionales e integrales del flujo completo y cierre con documentación.</w:t>
            </w:r>
          </w:p>
          <w:p w14:paraId="396694F6" w14:textId="24EC4AB8" w:rsidR="001202BF" w:rsidRPr="00B340E1" w:rsidRDefault="00753FFD" w:rsidP="00753FFD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sz w:val="18"/>
                <w:szCs w:val="18"/>
              </w:rPr>
              <w:t xml:space="preserve">Pertinencia. </w:t>
            </w:r>
            <w:r>
              <w:rPr>
                <w:rFonts w:ascii="Calibri" w:hAnsi="Calibri" w:cs="Arial"/>
                <w:sz w:val="18"/>
                <w:szCs w:val="18"/>
              </w:rPr>
              <w:t xml:space="preserve">El plazo es acotado (cuatro meses) y la solución tiene tres componentes independientes (Core,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Frontend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y Agentes de IA) y dos puntos de alta incertidumbre técnica (lectura de documentos y conexión con portales portuarios). Scrum permite entregar incrementos verificables, mostrar avances periódicos al profesor guía y corregir el rumbo temprano; el diseño por contratos y la mensajería asíncrona (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RabbitMQ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) permiten que los tres integrantes trabajen en paralelo sin bloquearse; y el patrón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Strategy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con </w:t>
            </w:r>
            <w:r>
              <w:rPr>
                <w:rFonts w:ascii="Calibri" w:hAnsi="Calibri" w:cs="Arial"/>
                <w:sz w:val="18"/>
                <w:szCs w:val="18"/>
              </w:rPr>
              <w:t>disyuntor</w:t>
            </w:r>
            <w:r>
              <w:rPr>
                <w:rFonts w:ascii="Calibri" w:hAnsi="Calibri" w:cs="Arial"/>
                <w:sz w:val="18"/>
                <w:szCs w:val="18"/>
              </w:rPr>
              <w:t xml:space="preserve"> permite avanzar aun si el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scraping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presenta dificultades. La arquitectura y la estrategia de contingencia fueron validadas con el profesor guía.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2ABD63D4" w14:textId="77777777" w:rsidR="00753FFD" w:rsidRDefault="00753FFD" w:rsidP="00753FFD">
            <w:pPr>
              <w:spacing w:after="60"/>
            </w:pPr>
            <w:r>
              <w:rPr>
                <w:rFonts w:ascii="Calibri" w:hAnsi="Calibri" w:cs="Arial"/>
                <w:b/>
                <w:sz w:val="18"/>
                <w:szCs w:val="18"/>
              </w:rPr>
              <w:t>Etapas y actividades desarrolladas:</w:t>
            </w:r>
          </w:p>
          <w:p w14:paraId="3EAB8D50" w14:textId="21166B64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Semanas 1-2, análisis y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>configuración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: </w:t>
            </w:r>
            <w:r>
              <w:rPr>
                <w:rFonts w:ascii="Calibri" w:hAnsi="Calibri" w:cs="Arial"/>
                <w:sz w:val="18"/>
                <w:szCs w:val="18"/>
              </w:rPr>
              <w:t xml:space="preserve">cierre del análisis y puesta en marcha del entorno local con Docker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Compose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(PostgreSQL,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MinIO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que simula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Cloudflare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R2, Redis, Core y agente de Python) y creación de los repositorios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PortIA_Web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PortIA_Core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PortIA_Agentes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en GitHub.</w:t>
            </w:r>
          </w:p>
          <w:p w14:paraId="565912F9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Semanas 3-4, contratos, modelo de datos y esqueleto: </w:t>
            </w:r>
            <w:r>
              <w:rPr>
                <w:rFonts w:ascii="Calibri" w:hAnsi="Calibri" w:cs="Arial"/>
                <w:sz w:val="18"/>
                <w:szCs w:val="18"/>
              </w:rPr>
              <w:t xml:space="preserve">contratos de entidades, repositorios,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DTOs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, API y eventos; modelo relacional de 17 tablas con diccionario de datos; esqueleto N-Capas del Core con Swagger; proyecto base de Angular; y agente en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FastAPI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conectado a Redis, cada uno publicado mediante Pull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Request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3239BD4A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Gestión del backlog: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Product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Backlog de 16 historias,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Definition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of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Done por historia y plan semanal por integrante.</w:t>
            </w:r>
          </w:p>
          <w:p w14:paraId="6C1F89C2" w14:textId="5B43F7B0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lastRenderedPageBreak/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Documentación de diseño: </w:t>
            </w:r>
            <w:r>
              <w:rPr>
                <w:rFonts w:ascii="Calibri" w:hAnsi="Calibri" w:cs="Arial"/>
                <w:sz w:val="18"/>
                <w:szCs w:val="18"/>
              </w:rPr>
              <w:t>catálogo de casos de uso, storyboards, diagrama de arquitectura, diagrama de secuencia usuario-</w:t>
            </w:r>
            <w:r>
              <w:rPr>
                <w:rFonts w:ascii="Calibri" w:hAnsi="Calibri" w:cs="Arial"/>
                <w:sz w:val="18"/>
                <w:szCs w:val="18"/>
              </w:rPr>
              <w:t>sistema y</w:t>
            </w:r>
            <w:r>
              <w:rPr>
                <w:rFonts w:ascii="Calibri" w:hAnsi="Calibri" w:cs="Arial"/>
                <w:sz w:val="18"/>
                <w:szCs w:val="18"/>
              </w:rPr>
              <w:t xml:space="preserve"> análisis de almacenamiento y cumplimiento de la Ley 21.719.</w:t>
            </w:r>
          </w:p>
          <w:p w14:paraId="10F4DB6E" w14:textId="0A108C31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>Iteraciones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 siguientes (en ejecución y planificados): </w:t>
            </w:r>
            <w:r>
              <w:rPr>
                <w:rFonts w:ascii="Calibri" w:hAnsi="Calibri" w:cs="Arial"/>
                <w:sz w:val="18"/>
                <w:szCs w:val="18"/>
              </w:rPr>
              <w:t xml:space="preserve">entidades y migración con EF Core, inicio de sesión con JWT, carga de documentos y extracción con IA, motor de riesgo y alertas en tiempo real, estrategia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Scraping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+ Mock + </w:t>
            </w:r>
            <w:r>
              <w:rPr>
                <w:rFonts w:ascii="Calibri" w:hAnsi="Calibri" w:cs="Arial"/>
                <w:sz w:val="18"/>
                <w:szCs w:val="18"/>
              </w:rPr>
              <w:t>disyuntor</w:t>
            </w:r>
            <w:r>
              <w:rPr>
                <w:rFonts w:ascii="Calibri" w:hAnsi="Calibri" w:cs="Arial"/>
                <w:sz w:val="18"/>
                <w:szCs w:val="18"/>
              </w:rPr>
              <w:t>, aprobación humana de correos, rol de jefe de analistas, pruebas integrales y cierre.</w:t>
            </w:r>
          </w:p>
          <w:p w14:paraId="1C92B97E" w14:textId="77777777" w:rsidR="00753FFD" w:rsidRDefault="00753FFD" w:rsidP="00753FFD">
            <w:pPr>
              <w:spacing w:after="60"/>
            </w:pPr>
            <w:r>
              <w:rPr>
                <w:rFonts w:ascii="Calibri" w:hAnsi="Calibri" w:cs="Arial"/>
                <w:b/>
                <w:sz w:val="18"/>
                <w:szCs w:val="18"/>
              </w:rPr>
              <w:t>Facilitadores:</w:t>
            </w:r>
          </w:p>
          <w:p w14:paraId="43E2E8E5" w14:textId="7EE04040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Análisis, arquitectura y contratos definidos antes de programar; el profesor guía validó la estrategia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Strategy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+ disyuntor.</w:t>
            </w:r>
          </w:p>
          <w:p w14:paraId="730D7606" w14:textId="7C0DC458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Docker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Compose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permite levantar el mismo entorno en los equipos de los tres integrantes.</w:t>
            </w: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6675C667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>• Tecnologías abiertas y bien documentadas (.NET, Angular, Python, PostgreSQL).</w:t>
            </w:r>
          </w:p>
          <w:p w14:paraId="4F4951EE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Backlog,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Definition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of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Done y plan semanal que permiten trabajar en paralelo.</w:t>
            </w:r>
          </w:p>
          <w:p w14:paraId="4AD9029C" w14:textId="77777777" w:rsidR="00753FFD" w:rsidRDefault="00753FFD" w:rsidP="00753FFD">
            <w:pPr>
              <w:spacing w:after="60"/>
            </w:pPr>
            <w:r>
              <w:rPr>
                <w:rFonts w:ascii="Calibri" w:hAnsi="Calibri" w:cs="Arial"/>
                <w:b/>
                <w:sz w:val="18"/>
                <w:szCs w:val="18"/>
              </w:rPr>
              <w:t>Dificultades:</w:t>
            </w:r>
          </w:p>
          <w:p w14:paraId="0245EAC6" w14:textId="006740DE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El puerto 5432 estaba ocupado por un PostgreSQL local; la imagen de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MinIO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de Docker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Hub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no era accesible; Swagger no cargaba en el contenedor del Core por correr en modo </w:t>
            </w:r>
            <w:r>
              <w:rPr>
                <w:rFonts w:ascii="Calibri" w:hAnsi="Calibri" w:cs="Arial"/>
                <w:sz w:val="18"/>
                <w:szCs w:val="18"/>
              </w:rPr>
              <w:t>equivocado</w:t>
            </w:r>
            <w:r>
              <w:rPr>
                <w:rFonts w:ascii="Calibri" w:hAnsi="Calibri" w:cs="Arial"/>
                <w:sz w:val="18"/>
                <w:szCs w:val="18"/>
              </w:rPr>
              <w:t xml:space="preserve">; el CLI de Angular rechazó la creación del proyecto en una carpeta ya existente; y hubo conflictos de ramas y de Pull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Request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en Git.</w:t>
            </w:r>
          </w:p>
          <w:p w14:paraId="4F4C6813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>• Se decidió priorizar la planificación y la documentación antes de la implementación, lo que puede presionar el tiempo disponible para la implementación del modelo con EF Core y la carga de documentos.</w:t>
            </w:r>
          </w:p>
          <w:p w14:paraId="414178F2" w14:textId="77777777" w:rsidR="00753FFD" w:rsidRDefault="00753FFD" w:rsidP="00753FFD">
            <w:pPr>
              <w:spacing w:after="60"/>
            </w:pPr>
            <w:r>
              <w:rPr>
                <w:rFonts w:ascii="Calibri" w:hAnsi="Calibri" w:cs="Arial"/>
                <w:b/>
                <w:sz w:val="18"/>
                <w:szCs w:val="18"/>
              </w:rPr>
              <w:t>Ajustes realizados y cómo se abordaron las dificultades:</w:t>
            </w:r>
          </w:p>
          <w:p w14:paraId="07C9B6CE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Puerto: </w:t>
            </w:r>
            <w:r>
              <w:rPr>
                <w:rFonts w:ascii="Calibri" w:hAnsi="Calibri" w:cs="Arial"/>
                <w:sz w:val="18"/>
                <w:szCs w:val="18"/>
              </w:rPr>
              <w:t xml:space="preserve">el contenedor de PostgreSQL se publicó en el puerto 5433 y se documentó en el README;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MinIO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se descargó desde quay.io; Swagger se habilitó con ASPNETCORE_ENVIRONMENT=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Development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; el proyecto Angular se creó con una carpeta de destino explícita; y los conflictos de Git se resolvieron con Pull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Request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revisados.</w:t>
            </w:r>
          </w:p>
          <w:p w14:paraId="6076BCF9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Arquitectura: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Clean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Architecture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pasó a N-Capas por el dominio del equipo sobre ese patrón, conservando DIP y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Strategy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463C88E1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IA: </w:t>
            </w:r>
            <w:r>
              <w:rPr>
                <w:rFonts w:ascii="Calibri" w:hAnsi="Calibri" w:cs="Arial"/>
                <w:sz w:val="18"/>
                <w:szCs w:val="18"/>
              </w:rPr>
              <w:t xml:space="preserve">GPT-4o pasó a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DeepSeek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por decisión del equipo; el agente usa una interfaz de proveedor, por lo que el Core no se ve afectado.</w:t>
            </w:r>
          </w:p>
          <w:p w14:paraId="1B5BF336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Cliente: </w:t>
            </w:r>
            <w:r>
              <w:rPr>
                <w:rFonts w:ascii="Calibri" w:hAnsi="Calibri" w:cs="Arial"/>
                <w:sz w:val="18"/>
                <w:szCs w:val="18"/>
              </w:rPr>
              <w:t xml:space="preserve">la aplicación de escritorio pasó a una aplicación web Angular con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SignalR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318E1F6E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Almacenamiento: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MinIO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en local (compatible con S3) y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Cloudflare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R2 en producción; el PDF nunca se almacena en la base de datos.</w:t>
            </w:r>
          </w:p>
          <w:p w14:paraId="34589D5F" w14:textId="77777777" w:rsidR="00753FFD" w:rsidRDefault="00753FFD" w:rsidP="00753FFD">
            <w:pPr>
              <w:spacing w:after="60"/>
              <w:ind w:left="220" w:hanging="200"/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Alcance: </w:t>
            </w:r>
            <w:r>
              <w:rPr>
                <w:rFonts w:ascii="Calibri" w:hAnsi="Calibri" w:cs="Arial"/>
                <w:sz w:val="18"/>
                <w:szCs w:val="18"/>
              </w:rPr>
              <w:t xml:space="preserve">se agregó el rol de jefe de analistas (historias H012 a H014) y se aceptan imágenes (PNG y JPG) además de PDF; el inicio de sesión con JWT se adelantó al Sprint 2 y se definió ASP.NET Core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Identity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con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BCrypt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59784A1A" w14:textId="2180768C" w:rsidR="001202BF" w:rsidRPr="00B340E1" w:rsidRDefault="00753FFD" w:rsidP="00753FFD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sz w:val="18"/>
                <w:szCs w:val="18"/>
              </w:rPr>
              <w:t xml:space="preserve">• 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Planificación: </w:t>
            </w:r>
            <w:r>
              <w:rPr>
                <w:rFonts w:ascii="Calibri" w:hAnsi="Calibri" w:cs="Arial"/>
                <w:sz w:val="18"/>
                <w:szCs w:val="18"/>
              </w:rPr>
              <w:t xml:space="preserve">se evaluaron </w:t>
            </w:r>
            <w:r>
              <w:rPr>
                <w:rFonts w:ascii="Calibri" w:hAnsi="Calibri" w:cs="Arial"/>
                <w:sz w:val="18"/>
                <w:szCs w:val="18"/>
              </w:rPr>
              <w:t>iteraciones</w:t>
            </w:r>
            <w:r>
              <w:rPr>
                <w:rFonts w:ascii="Calibri" w:hAnsi="Calibri" w:cs="Arial"/>
                <w:sz w:val="18"/>
                <w:szCs w:val="18"/>
              </w:rPr>
              <w:t xml:space="preserve"> de una semana y se descartaron por la carga horaria (10 a 15 horas semanales por integrante); se mantuvieron de dos semanas.</w:t>
            </w:r>
            <w:r w:rsidR="001202BF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7AD845E8" w14:textId="77777777" w:rsidR="00753FFD" w:rsidRPr="00753FFD" w:rsidRDefault="002541D2" w:rsidP="00753FFD">
            <w:pPr>
              <w:rPr>
                <w:rFonts w:ascii="Calibri" w:hAnsi="Calibri" w:cs="Arial"/>
                <w:sz w:val="18"/>
                <w:szCs w:val="18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753FFD" w:rsidRPr="00753FFD">
              <w:rPr>
                <w:rFonts w:ascii="Calibri" w:hAnsi="Calibri" w:cs="Arial"/>
                <w:sz w:val="18"/>
                <w:szCs w:val="18"/>
              </w:rPr>
              <w:t>Las evidencias permiten ver las etapas del proyecto y su resultado a la fecha: los repositorios de GitHub (</w:t>
            </w:r>
            <w:proofErr w:type="spellStart"/>
            <w:r w:rsidR="00753FFD" w:rsidRPr="00753FFD">
              <w:rPr>
                <w:rFonts w:ascii="Calibri" w:hAnsi="Calibri" w:cs="Arial"/>
                <w:sz w:val="18"/>
                <w:szCs w:val="18"/>
              </w:rPr>
              <w:t>commits</w:t>
            </w:r>
            <w:proofErr w:type="spellEnd"/>
            <w:r w:rsidR="00753FFD" w:rsidRPr="00753FFD">
              <w:rPr>
                <w:rFonts w:ascii="Calibri" w:hAnsi="Calibri" w:cs="Arial"/>
                <w:sz w:val="18"/>
                <w:szCs w:val="18"/>
              </w:rPr>
              <w:t xml:space="preserve"> y Pull </w:t>
            </w:r>
            <w:proofErr w:type="spellStart"/>
            <w:r w:rsidR="00753FFD" w:rsidRPr="00753FFD">
              <w:rPr>
                <w:rFonts w:ascii="Calibri" w:hAnsi="Calibri" w:cs="Arial"/>
                <w:sz w:val="18"/>
                <w:szCs w:val="18"/>
              </w:rPr>
              <w:t>Request</w:t>
            </w:r>
            <w:proofErr w:type="spellEnd"/>
            <w:r w:rsidR="00753FFD" w:rsidRPr="00753FFD">
              <w:rPr>
                <w:rFonts w:ascii="Calibri" w:hAnsi="Calibri" w:cs="Arial"/>
                <w:sz w:val="18"/>
                <w:szCs w:val="18"/>
              </w:rPr>
              <w:t xml:space="preserve"> de cada integrante), el entorno completo en Docker, la API del Core en Swagger, el agente de IA en </w:t>
            </w:r>
            <w:proofErr w:type="spellStart"/>
            <w:r w:rsidR="00753FFD" w:rsidRPr="00753FFD">
              <w:rPr>
                <w:rFonts w:ascii="Calibri" w:hAnsi="Calibri" w:cs="Arial"/>
                <w:sz w:val="18"/>
                <w:szCs w:val="18"/>
              </w:rPr>
              <w:t>FastAPI</w:t>
            </w:r>
            <w:proofErr w:type="spellEnd"/>
            <w:r w:rsidR="00753FFD" w:rsidRPr="00753FFD">
              <w:rPr>
                <w:rFonts w:ascii="Calibri" w:hAnsi="Calibri" w:cs="Arial"/>
                <w:sz w:val="18"/>
                <w:szCs w:val="18"/>
              </w:rPr>
              <w:t xml:space="preserve"> y los documentos de diseño y planificación (arquitectura, diagrama de secuencia, modelo relacional con script SQL y diccionario de datos, contratos, </w:t>
            </w:r>
            <w:proofErr w:type="spellStart"/>
            <w:r w:rsidR="00753FFD" w:rsidRPr="00753FFD">
              <w:rPr>
                <w:rFonts w:ascii="Calibri" w:hAnsi="Calibri" w:cs="Arial"/>
                <w:sz w:val="18"/>
                <w:szCs w:val="18"/>
              </w:rPr>
              <w:t>Product</w:t>
            </w:r>
            <w:proofErr w:type="spellEnd"/>
            <w:r w:rsidR="00753FFD" w:rsidRPr="00753FFD">
              <w:rPr>
                <w:rFonts w:ascii="Calibri" w:hAnsi="Calibri" w:cs="Arial"/>
                <w:sz w:val="18"/>
                <w:szCs w:val="18"/>
              </w:rPr>
              <w:t xml:space="preserve"> Backlog y </w:t>
            </w:r>
            <w:proofErr w:type="spellStart"/>
            <w:r w:rsidR="00753FFD" w:rsidRPr="00753FFD">
              <w:rPr>
                <w:rFonts w:ascii="Calibri" w:hAnsi="Calibri" w:cs="Arial"/>
                <w:sz w:val="18"/>
                <w:szCs w:val="18"/>
              </w:rPr>
              <w:t>Definition</w:t>
            </w:r>
            <w:proofErr w:type="spellEnd"/>
            <w:r w:rsidR="00753FFD" w:rsidRPr="00753FFD"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spellStart"/>
            <w:r w:rsidR="00753FFD" w:rsidRPr="00753FFD">
              <w:rPr>
                <w:rFonts w:ascii="Calibri" w:hAnsi="Calibri" w:cs="Arial"/>
                <w:sz w:val="18"/>
                <w:szCs w:val="18"/>
              </w:rPr>
              <w:t>of</w:t>
            </w:r>
            <w:proofErr w:type="spellEnd"/>
            <w:r w:rsidR="00753FFD" w:rsidRPr="00753FFD">
              <w:rPr>
                <w:rFonts w:ascii="Calibri" w:hAnsi="Calibri" w:cs="Arial"/>
                <w:sz w:val="18"/>
                <w:szCs w:val="18"/>
              </w:rPr>
              <w:t xml:space="preserve"> Done). La calidad se resguardó con flujo de ramas con Pull </w:t>
            </w:r>
            <w:proofErr w:type="spellStart"/>
            <w:r w:rsidR="00753FFD" w:rsidRPr="00753FFD">
              <w:rPr>
                <w:rFonts w:ascii="Calibri" w:hAnsi="Calibri" w:cs="Arial"/>
                <w:sz w:val="18"/>
                <w:szCs w:val="18"/>
              </w:rPr>
              <w:t>Request</w:t>
            </w:r>
            <w:proofErr w:type="spellEnd"/>
            <w:r w:rsidR="00753FFD" w:rsidRPr="00753FFD">
              <w:rPr>
                <w:rFonts w:ascii="Calibri" w:hAnsi="Calibri" w:cs="Arial"/>
                <w:sz w:val="18"/>
                <w:szCs w:val="18"/>
              </w:rPr>
              <w:t xml:space="preserve"> y revisión de pares, entorno reproducible con Docker </w:t>
            </w:r>
            <w:proofErr w:type="spellStart"/>
            <w:r w:rsidR="00753FFD" w:rsidRPr="00753FFD">
              <w:rPr>
                <w:rFonts w:ascii="Calibri" w:hAnsi="Calibri" w:cs="Arial"/>
                <w:sz w:val="18"/>
                <w:szCs w:val="18"/>
              </w:rPr>
              <w:t>Compose</w:t>
            </w:r>
            <w:proofErr w:type="spellEnd"/>
            <w:r w:rsidR="00753FFD" w:rsidRPr="00753FFD">
              <w:rPr>
                <w:rFonts w:ascii="Calibri" w:hAnsi="Calibri" w:cs="Arial"/>
                <w:sz w:val="18"/>
                <w:szCs w:val="18"/>
              </w:rPr>
              <w:t>, contratos acordados antes de programar y separación por capas.</w:t>
            </w:r>
          </w:p>
          <w:p w14:paraId="28B806F9" w14:textId="7E793350" w:rsidR="00753FFD" w:rsidRDefault="00753FFD" w:rsidP="00753FFD">
            <w:pPr>
              <w:rPr>
                <w:b/>
                <w:iCs/>
                <w:color w:val="0070C0"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9407F2" wp14:editId="2801D2B7">
                  <wp:extent cx="3959860" cy="2314575"/>
                  <wp:effectExtent l="0" t="0" r="2540" b="9525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7720C" w14:textId="77777777" w:rsidR="00753FFD" w:rsidRDefault="00753FFD" w:rsidP="00753FFD">
            <w:pPr>
              <w:rPr>
                <w:rFonts w:ascii="Calibri" w:hAnsi="Calibri" w:cs="Arial"/>
                <w:sz w:val="18"/>
                <w:szCs w:val="18"/>
              </w:rPr>
            </w:pPr>
            <w:r w:rsidRPr="00753FFD">
              <w:rPr>
                <w:rFonts w:ascii="Calibri" w:hAnsi="Calibri" w:cs="Arial"/>
                <w:sz w:val="18"/>
                <w:szCs w:val="18"/>
              </w:rPr>
              <w:t xml:space="preserve">Figura 1. Entorno local en Docker Desktop: PostgreSQL, </w:t>
            </w:r>
            <w:proofErr w:type="spellStart"/>
            <w:r w:rsidRPr="00753FFD">
              <w:rPr>
                <w:rFonts w:ascii="Calibri" w:hAnsi="Calibri" w:cs="Arial"/>
                <w:sz w:val="18"/>
                <w:szCs w:val="18"/>
              </w:rPr>
              <w:t>MinIO</w:t>
            </w:r>
            <w:proofErr w:type="spellEnd"/>
            <w:r w:rsidRPr="00753FFD">
              <w:rPr>
                <w:rFonts w:ascii="Calibri" w:hAnsi="Calibri" w:cs="Arial"/>
                <w:sz w:val="18"/>
                <w:szCs w:val="18"/>
              </w:rPr>
              <w:t>, Redis, Core (.NET 10) y Agentes (Python) en ejecución.</w:t>
            </w: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6D49AE46" w14:textId="79D04CA6" w:rsidR="00753FFD" w:rsidRDefault="00753FFD" w:rsidP="00753FFD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71980DA" wp14:editId="38711179">
                  <wp:extent cx="3959860" cy="1767205"/>
                  <wp:effectExtent l="0" t="0" r="2540" b="4445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176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D983D" w14:textId="77777777" w:rsidR="00753FFD" w:rsidRDefault="00753FFD" w:rsidP="00753FFD">
            <w:pPr>
              <w:rPr>
                <w:rFonts w:ascii="Calibri" w:hAnsi="Calibri" w:cs="Arial"/>
                <w:sz w:val="18"/>
                <w:szCs w:val="18"/>
              </w:rPr>
            </w:pPr>
            <w:r w:rsidRPr="00753FFD">
              <w:rPr>
                <w:rFonts w:ascii="Calibri" w:hAnsi="Calibri" w:cs="Arial"/>
                <w:sz w:val="18"/>
                <w:szCs w:val="18"/>
              </w:rPr>
              <w:t>Figura 2. API del Core (</w:t>
            </w:r>
            <w:proofErr w:type="spellStart"/>
            <w:proofErr w:type="gramStart"/>
            <w:r w:rsidRPr="00753FFD">
              <w:rPr>
                <w:rFonts w:ascii="Calibri" w:hAnsi="Calibri" w:cs="Arial"/>
                <w:sz w:val="18"/>
                <w:szCs w:val="18"/>
              </w:rPr>
              <w:t>PortIA.Core.WebApi</w:t>
            </w:r>
            <w:proofErr w:type="spellEnd"/>
            <w:proofErr w:type="gramEnd"/>
            <w:r w:rsidRPr="00753FFD">
              <w:rPr>
                <w:rFonts w:ascii="Calibri" w:hAnsi="Calibri" w:cs="Arial"/>
                <w:sz w:val="18"/>
                <w:szCs w:val="18"/>
              </w:rPr>
              <w:t>) documentada con Swagger.</w:t>
            </w: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201D30C9" w14:textId="35A9A357" w:rsidR="00753FFD" w:rsidRDefault="00753FFD" w:rsidP="00753FFD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7EC0D42" wp14:editId="45C56FD9">
                  <wp:extent cx="3959860" cy="1958340"/>
                  <wp:effectExtent l="0" t="0" r="2540" b="381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19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81C2D" w14:textId="77777777" w:rsidR="00753FFD" w:rsidRDefault="00753FFD" w:rsidP="00753FFD">
            <w:pPr>
              <w:rPr>
                <w:rFonts w:ascii="Calibri" w:hAnsi="Calibri" w:cs="Arial"/>
                <w:sz w:val="18"/>
                <w:szCs w:val="18"/>
              </w:rPr>
            </w:pPr>
            <w:r w:rsidRPr="00753FFD">
              <w:rPr>
                <w:rFonts w:ascii="Calibri" w:hAnsi="Calibri" w:cs="Arial"/>
                <w:sz w:val="18"/>
                <w:szCs w:val="18"/>
              </w:rPr>
              <w:t>Figura 3. Agente de Python (</w:t>
            </w:r>
            <w:proofErr w:type="spellStart"/>
            <w:r w:rsidRPr="00753FFD">
              <w:rPr>
                <w:rFonts w:ascii="Calibri" w:hAnsi="Calibri" w:cs="Arial"/>
                <w:sz w:val="18"/>
                <w:szCs w:val="18"/>
              </w:rPr>
              <w:t>FastAPI</w:t>
            </w:r>
            <w:proofErr w:type="spellEnd"/>
            <w:r w:rsidRPr="00753FFD">
              <w:rPr>
                <w:rFonts w:ascii="Calibri" w:hAnsi="Calibri" w:cs="Arial"/>
                <w:sz w:val="18"/>
                <w:szCs w:val="18"/>
              </w:rPr>
              <w:t>) con su documentación interactiva.</w:t>
            </w: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3341C81D" w14:textId="314C51F3" w:rsidR="00753FFD" w:rsidRDefault="00753FFD" w:rsidP="00753FFD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F0B04B" wp14:editId="47A7FEFE">
                  <wp:extent cx="3959860" cy="2827655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282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C4F08" w14:textId="24FC6414" w:rsidR="00753FFD" w:rsidRDefault="00753FFD" w:rsidP="00753FFD">
            <w:pPr>
              <w:rPr>
                <w:rFonts w:ascii="Calibri" w:hAnsi="Calibri" w:cs="Arial"/>
                <w:sz w:val="18"/>
                <w:szCs w:val="18"/>
              </w:rPr>
            </w:pPr>
            <w:r w:rsidRPr="00753FFD">
              <w:rPr>
                <w:rFonts w:ascii="Calibri" w:hAnsi="Calibri" w:cs="Arial"/>
                <w:sz w:val="18"/>
                <w:szCs w:val="18"/>
              </w:rPr>
              <w:t>Figura 4. Arquitectura de la solución.</w:t>
            </w:r>
          </w:p>
          <w:p w14:paraId="6F8FA33E" w14:textId="6452810D" w:rsidR="00753FFD" w:rsidRPr="00753FFD" w:rsidRDefault="00753FFD" w:rsidP="00753FFD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C2DB0FB" wp14:editId="0FEB5E2F">
                  <wp:extent cx="3959860" cy="3670300"/>
                  <wp:effectExtent l="0" t="0" r="2540" b="635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367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ADE6" w14:textId="7A25E6D0" w:rsidR="00753FFD" w:rsidRPr="00753FFD" w:rsidRDefault="00753FFD" w:rsidP="00753FFD">
            <w:pPr>
              <w:rPr>
                <w:rFonts w:ascii="Calibri" w:hAnsi="Calibri" w:cs="Arial"/>
                <w:sz w:val="18"/>
                <w:szCs w:val="18"/>
              </w:rPr>
            </w:pPr>
            <w:r w:rsidRPr="00753FFD">
              <w:rPr>
                <w:rFonts w:ascii="Calibri" w:hAnsi="Calibri" w:cs="Arial"/>
                <w:sz w:val="18"/>
                <w:szCs w:val="18"/>
              </w:rPr>
              <w:t>Figura 5. Diagrama de secuencia usuario-sistema: carga del BL, extracción con IA, inspección del terminal, alerta y aprobación del correo.</w:t>
            </w:r>
          </w:p>
          <w:p w14:paraId="30FACB79" w14:textId="20912F6B" w:rsidR="00753FFD" w:rsidRPr="00753FFD" w:rsidRDefault="00753FFD" w:rsidP="00753FFD">
            <w:pPr>
              <w:rPr>
                <w:rFonts w:ascii="Calibri" w:hAnsi="Calibri" w:cs="Arial"/>
                <w:sz w:val="18"/>
                <w:szCs w:val="18"/>
              </w:rPr>
            </w:pPr>
          </w:p>
          <w:p w14:paraId="79323C2E" w14:textId="205CA8F7" w:rsidR="00753FFD" w:rsidRPr="00753FFD" w:rsidRDefault="00753FFD" w:rsidP="00753FFD">
            <w:pPr>
              <w:rPr>
                <w:rFonts w:ascii="Calibri" w:hAnsi="Calibri" w:cs="Arial"/>
                <w:sz w:val="18"/>
                <w:szCs w:val="18"/>
              </w:rPr>
            </w:pPr>
          </w:p>
          <w:p w14:paraId="6743CCDD" w14:textId="76820F5B" w:rsidR="00753FFD" w:rsidRPr="00753FFD" w:rsidRDefault="00753FFD" w:rsidP="00753FFD">
            <w:pPr>
              <w:rPr>
                <w:b/>
                <w:iCs/>
                <w:color w:val="0070C0"/>
                <w:sz w:val="18"/>
              </w:rPr>
            </w:pP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12E9F734" w14:textId="229A67D7" w:rsidR="00753FFD" w:rsidRDefault="00753FFD" w:rsidP="00753FFD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Ignacio Andrade:</w:t>
            </w:r>
            <w:r w:rsidR="001202BF" w:rsidRPr="00753FF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  <w:p w14:paraId="7C02CF05" w14:textId="45E4D694" w:rsidR="00753FFD" w:rsidRPr="00753FFD" w:rsidRDefault="00753FFD" w:rsidP="00753FFD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753FFD">
              <w:rPr>
                <w:rFonts w:ascii="Calibri" w:hAnsi="Calibri" w:cs="Arial"/>
                <w:b/>
                <w:sz w:val="18"/>
                <w:szCs w:val="18"/>
              </w:rPr>
              <w:t xml:space="preserve">Aporte al desarrollo de mis intereses. </w:t>
            </w:r>
            <w:r w:rsidRPr="00753FFD">
              <w:rPr>
                <w:rFonts w:ascii="Calibri" w:hAnsi="Calibri" w:cs="Arial"/>
                <w:sz w:val="18"/>
                <w:szCs w:val="18"/>
              </w:rPr>
              <w:t xml:space="preserve">Mis intereses profesionales están en la ingeniería de software, la programación y la arquitectura: entender por qué un sistema se construye de una forma y qué decisiones lo mantienen estable en el tiempo. </w:t>
            </w:r>
            <w:proofErr w:type="spellStart"/>
            <w:r w:rsidRPr="00753FFD">
              <w:rPr>
                <w:rFonts w:ascii="Calibri" w:hAnsi="Calibri" w:cs="Arial"/>
                <w:sz w:val="18"/>
                <w:szCs w:val="18"/>
              </w:rPr>
              <w:t>PortIA</w:t>
            </w:r>
            <w:proofErr w:type="spellEnd"/>
            <w:r w:rsidRPr="00753FFD">
              <w:rPr>
                <w:rFonts w:ascii="Calibri" w:hAnsi="Calibri" w:cs="Arial"/>
                <w:sz w:val="18"/>
                <w:szCs w:val="18"/>
              </w:rPr>
              <w:t xml:space="preserve"> me permitió aplicarlos en un problema real: definir las capas del Core, aplicar el patrón </w:t>
            </w:r>
            <w:proofErr w:type="spellStart"/>
            <w:r w:rsidRPr="00753FFD">
              <w:rPr>
                <w:rFonts w:ascii="Calibri" w:hAnsi="Calibri" w:cs="Arial"/>
                <w:sz w:val="18"/>
                <w:szCs w:val="18"/>
              </w:rPr>
              <w:t>Strategy</w:t>
            </w:r>
            <w:proofErr w:type="spellEnd"/>
            <w:r w:rsidRPr="00753FFD">
              <w:rPr>
                <w:rFonts w:ascii="Calibri" w:hAnsi="Calibri" w:cs="Arial"/>
                <w:sz w:val="18"/>
                <w:szCs w:val="18"/>
              </w:rPr>
              <w:t xml:space="preserve"> y el </w:t>
            </w:r>
            <w:r>
              <w:rPr>
                <w:rFonts w:ascii="Calibri" w:hAnsi="Calibri" w:cs="Arial"/>
                <w:sz w:val="18"/>
                <w:szCs w:val="18"/>
              </w:rPr>
              <w:t>disyuntor</w:t>
            </w:r>
            <w:r w:rsidRPr="00753FFD">
              <w:rPr>
                <w:rFonts w:ascii="Calibri" w:hAnsi="Calibri" w:cs="Arial"/>
                <w:sz w:val="18"/>
                <w:szCs w:val="18"/>
              </w:rPr>
              <w:t xml:space="preserve"> para aislar la incertidumbre del </w:t>
            </w:r>
            <w:proofErr w:type="spellStart"/>
            <w:r w:rsidRPr="00753FFD">
              <w:rPr>
                <w:rFonts w:ascii="Calibri" w:hAnsi="Calibri" w:cs="Arial"/>
                <w:sz w:val="18"/>
                <w:szCs w:val="18"/>
              </w:rPr>
              <w:t>scraping</w:t>
            </w:r>
            <w:proofErr w:type="spellEnd"/>
            <w:r w:rsidRPr="00753FFD">
              <w:rPr>
                <w:rFonts w:ascii="Calibri" w:hAnsi="Calibri" w:cs="Arial"/>
                <w:sz w:val="18"/>
                <w:szCs w:val="18"/>
              </w:rPr>
              <w:t xml:space="preserve">, diseñar contratos y un modelo de datos, y coordinar un sistema distribuido (Core, </w:t>
            </w:r>
            <w:proofErr w:type="spellStart"/>
            <w:r w:rsidRPr="00753FFD">
              <w:rPr>
                <w:rFonts w:ascii="Calibri" w:hAnsi="Calibri" w:cs="Arial"/>
                <w:sz w:val="18"/>
                <w:szCs w:val="18"/>
              </w:rPr>
              <w:t>Frontend</w:t>
            </w:r>
            <w:proofErr w:type="spellEnd"/>
            <w:r w:rsidRPr="00753FFD">
              <w:rPr>
                <w:rFonts w:ascii="Calibri" w:hAnsi="Calibri" w:cs="Arial"/>
                <w:sz w:val="18"/>
                <w:szCs w:val="18"/>
              </w:rPr>
              <w:t>, Agentes, mensajería y base de datos). Mis intereses siguen siendo los mismos que planteé al comienzo de la asignatura, pero se reafirmaron y se ampliaron</w:t>
            </w:r>
          </w:p>
          <w:p w14:paraId="29E8CF0E" w14:textId="2599A73B" w:rsidR="001202BF" w:rsidRPr="00753FFD" w:rsidRDefault="00753FFD" w:rsidP="00753FFD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53FFD">
              <w:rPr>
                <w:rFonts w:ascii="Calibri" w:hAnsi="Calibri" w:cs="Arial"/>
                <w:b/>
                <w:sz w:val="18"/>
                <w:szCs w:val="18"/>
              </w:rPr>
              <w:t xml:space="preserve">Proyecciones laborales. </w:t>
            </w:r>
            <w:r w:rsidRPr="00753FFD">
              <w:rPr>
                <w:rFonts w:ascii="Calibri" w:hAnsi="Calibri" w:cs="Arial"/>
                <w:sz w:val="18"/>
                <w:szCs w:val="18"/>
              </w:rPr>
              <w:t xml:space="preserve">Me gustaría seguir profundizando en arquitectura de software de sistemas distribuidos, mensajería y eventos, seguridad aplicada (JWT, control de acceso, auditoría y protección de datos personales), integración de servicios de IA y prácticas de DevOps con contenedores y despliegue en la nube. Me proyecto trabajando como desarrollador </w:t>
            </w:r>
            <w:proofErr w:type="spellStart"/>
            <w:r w:rsidRPr="00753FFD">
              <w:rPr>
                <w:rFonts w:ascii="Calibri" w:hAnsi="Calibri" w:cs="Arial"/>
                <w:sz w:val="18"/>
                <w:szCs w:val="18"/>
              </w:rPr>
              <w:t>backend</w:t>
            </w:r>
            <w:proofErr w:type="spellEnd"/>
            <w:r w:rsidRPr="00753FFD">
              <w:rPr>
                <w:rFonts w:ascii="Calibri" w:hAnsi="Calibri" w:cs="Arial"/>
                <w:sz w:val="18"/>
                <w:szCs w:val="18"/>
              </w:rPr>
              <w:t xml:space="preserve"> y, con la experiencia, como arquitecto de software, participando en el diseño de soluciones que resuelvan problemas reales</w:t>
            </w:r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E07E5" w14:textId="77777777" w:rsidR="009554D0" w:rsidRDefault="009554D0" w:rsidP="00EE1135">
      <w:pPr>
        <w:spacing w:after="0" w:line="240" w:lineRule="auto"/>
      </w:pPr>
      <w:r>
        <w:separator/>
      </w:r>
    </w:p>
  </w:endnote>
  <w:endnote w:type="continuationSeparator" w:id="0">
    <w:p w14:paraId="4094B4BE" w14:textId="77777777" w:rsidR="009554D0" w:rsidRDefault="009554D0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F9D37" w14:textId="77777777" w:rsidR="009554D0" w:rsidRDefault="009554D0" w:rsidP="00EE1135">
      <w:pPr>
        <w:spacing w:after="0" w:line="240" w:lineRule="auto"/>
      </w:pPr>
      <w:r>
        <w:separator/>
      </w:r>
    </w:p>
  </w:footnote>
  <w:footnote w:type="continuationSeparator" w:id="0">
    <w:p w14:paraId="6C98885E" w14:textId="77777777" w:rsidR="009554D0" w:rsidRDefault="009554D0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134760">
    <w:abstractNumId w:val="0"/>
  </w:num>
  <w:num w:numId="2" w16cid:durableId="1433748305">
    <w:abstractNumId w:val="2"/>
  </w:num>
  <w:num w:numId="3" w16cid:durableId="655063843">
    <w:abstractNumId w:val="5"/>
  </w:num>
  <w:num w:numId="4" w16cid:durableId="1753116937">
    <w:abstractNumId w:val="1"/>
  </w:num>
  <w:num w:numId="5" w16cid:durableId="799497281">
    <w:abstractNumId w:val="3"/>
  </w:num>
  <w:num w:numId="6" w16cid:durableId="445975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53FFD"/>
    <w:rsid w:val="00771AB3"/>
    <w:rsid w:val="008539F6"/>
    <w:rsid w:val="009378F7"/>
    <w:rsid w:val="00946E78"/>
    <w:rsid w:val="009554D0"/>
    <w:rsid w:val="00960A7F"/>
    <w:rsid w:val="009A3C06"/>
    <w:rsid w:val="00A076F3"/>
    <w:rsid w:val="00B0399B"/>
    <w:rsid w:val="00B2550D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6251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2144</Words>
  <Characters>11795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ignacio.andrade1221@gmail.com</cp:lastModifiedBy>
  <cp:revision>10</cp:revision>
  <dcterms:created xsi:type="dcterms:W3CDTF">2022-08-24T18:22:00Z</dcterms:created>
  <dcterms:modified xsi:type="dcterms:W3CDTF">2026-10-13T21:28:00Z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