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F13" w:rsidRPr="00863F13" w:rsidRDefault="00863F13" w:rsidP="002540D4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 w:val="36"/>
          <w:szCs w:val="36"/>
        </w:rPr>
      </w:pPr>
      <w:r w:rsidRPr="00863F13">
        <w:rPr>
          <w:b/>
          <w:bCs/>
          <w:color w:val="000000"/>
          <w:sz w:val="36"/>
          <w:szCs w:val="36"/>
        </w:rPr>
        <w:t>PROGRAMA DE BECAS SIIP</w:t>
      </w:r>
    </w:p>
    <w:p w:rsidR="00F777D1" w:rsidRDefault="00B83FF5" w:rsidP="0000374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GUIA </w:t>
      </w:r>
      <w:r w:rsidR="0000374E">
        <w:rPr>
          <w:b/>
          <w:bCs/>
          <w:color w:val="000000"/>
          <w:sz w:val="32"/>
          <w:szCs w:val="32"/>
        </w:rPr>
        <w:t xml:space="preserve">INFORME </w:t>
      </w:r>
      <w:r w:rsidR="00F777D1">
        <w:rPr>
          <w:b/>
          <w:bCs/>
          <w:color w:val="000000"/>
          <w:sz w:val="32"/>
          <w:szCs w:val="32"/>
        </w:rPr>
        <w:t>FINAL</w:t>
      </w:r>
    </w:p>
    <w:p w:rsidR="00863F13" w:rsidRDefault="00F777D1" w:rsidP="0000374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ALUMNO/A AVANZADO</w:t>
      </w:r>
      <w:r w:rsidR="0052296B">
        <w:rPr>
          <w:b/>
          <w:bCs/>
          <w:color w:val="000000"/>
          <w:sz w:val="32"/>
          <w:szCs w:val="32"/>
        </w:rPr>
        <w:t>/A</w:t>
      </w:r>
      <w:r>
        <w:rPr>
          <w:b/>
          <w:bCs/>
          <w:color w:val="000000"/>
          <w:sz w:val="32"/>
          <w:szCs w:val="32"/>
        </w:rPr>
        <w:t xml:space="preserve"> </w:t>
      </w:r>
      <w:r w:rsidR="00000906">
        <w:rPr>
          <w:b/>
          <w:bCs/>
          <w:color w:val="000000"/>
          <w:sz w:val="32"/>
          <w:szCs w:val="32"/>
        </w:rPr>
        <w:t>23-24</w:t>
      </w:r>
    </w:p>
    <w:p w:rsidR="00B83FF5" w:rsidRPr="00B83FF5" w:rsidRDefault="00B83FF5" w:rsidP="0000374E">
      <w:pPr>
        <w:autoSpaceDE w:val="0"/>
        <w:autoSpaceDN w:val="0"/>
        <w:adjustRightInd w:val="0"/>
        <w:spacing w:after="0" w:line="240" w:lineRule="auto"/>
        <w:jc w:val="center"/>
        <w:rPr>
          <w:bCs/>
          <w:color w:val="000000"/>
          <w:sz w:val="24"/>
          <w:szCs w:val="32"/>
        </w:rPr>
      </w:pPr>
      <w:r w:rsidRPr="00B83FF5">
        <w:rPr>
          <w:bCs/>
          <w:color w:val="000000"/>
          <w:sz w:val="24"/>
          <w:szCs w:val="32"/>
        </w:rPr>
        <w:t xml:space="preserve">(periodo </w:t>
      </w:r>
      <w:r>
        <w:rPr>
          <w:bCs/>
          <w:color w:val="000000"/>
          <w:sz w:val="24"/>
          <w:szCs w:val="32"/>
        </w:rPr>
        <w:t xml:space="preserve">a informar </w:t>
      </w:r>
      <w:r w:rsidRPr="00B83FF5">
        <w:rPr>
          <w:bCs/>
          <w:color w:val="000000"/>
          <w:sz w:val="24"/>
          <w:szCs w:val="32"/>
        </w:rPr>
        <w:t>01/11/2023-31/10/2024)</w:t>
      </w:r>
    </w:p>
    <w:tbl>
      <w:tblPr>
        <w:tblW w:w="9034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4"/>
      </w:tblGrid>
      <w:tr w:rsidR="00863F13" w:rsidRPr="00863F13" w:rsidTr="0000374E">
        <w:trPr>
          <w:trHeight w:val="114"/>
        </w:trPr>
        <w:tc>
          <w:tcPr>
            <w:tcW w:w="9034" w:type="dxa"/>
          </w:tcPr>
          <w:p w:rsidR="00863F13" w:rsidRPr="00863F13" w:rsidRDefault="00863F13" w:rsidP="00000906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3"/>
                <w:szCs w:val="23"/>
              </w:rPr>
            </w:pPr>
            <w:r w:rsidRPr="00863F13">
              <w:rPr>
                <w:rFonts w:ascii="Century Gothic" w:hAnsi="Century Gothic" w:cs="Century Gothic"/>
                <w:b/>
                <w:bCs/>
                <w:color w:val="000000"/>
                <w:sz w:val="23"/>
                <w:szCs w:val="23"/>
              </w:rPr>
              <w:t xml:space="preserve">Información General </w:t>
            </w:r>
            <w:r w:rsidR="00000906">
              <w:rPr>
                <w:rFonts w:ascii="Century Gothic" w:hAnsi="Century Gothic" w:cs="Century Gothic"/>
                <w:b/>
                <w:bCs/>
                <w:color w:val="000000"/>
                <w:sz w:val="23"/>
                <w:szCs w:val="23"/>
              </w:rPr>
              <w:t>B</w:t>
            </w:r>
            <w:r w:rsidRPr="00863F13">
              <w:rPr>
                <w:rFonts w:ascii="Century Gothic" w:hAnsi="Century Gothic" w:cs="Century Gothic"/>
                <w:b/>
                <w:bCs/>
                <w:color w:val="000000"/>
                <w:sz w:val="23"/>
                <w:szCs w:val="23"/>
              </w:rPr>
              <w:t xml:space="preserve">ecario/a </w:t>
            </w:r>
          </w:p>
        </w:tc>
      </w:tr>
      <w:tr w:rsidR="00863F13" w:rsidRPr="00863F13" w:rsidTr="0000374E">
        <w:trPr>
          <w:trHeight w:val="114"/>
        </w:trPr>
        <w:tc>
          <w:tcPr>
            <w:tcW w:w="9034" w:type="dxa"/>
          </w:tcPr>
          <w:p w:rsidR="00863F13" w:rsidRPr="00863F13" w:rsidRDefault="00863F13" w:rsidP="0000374E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3"/>
                <w:szCs w:val="23"/>
              </w:rPr>
            </w:pPr>
            <w:r w:rsidRPr="00863F13">
              <w:rPr>
                <w:rFonts w:ascii="Century Gothic" w:hAnsi="Century Gothic" w:cs="Century Gothic"/>
                <w:color w:val="000000"/>
                <w:sz w:val="23"/>
                <w:szCs w:val="23"/>
              </w:rPr>
              <w:t>Apellido/s</w:t>
            </w:r>
            <w:r w:rsidR="0000374E">
              <w:rPr>
                <w:rFonts w:ascii="Century Gothic" w:hAnsi="Century Gothic" w:cs="Century Gothic"/>
                <w:color w:val="000000"/>
                <w:sz w:val="23"/>
                <w:szCs w:val="23"/>
              </w:rPr>
              <w:t xml:space="preserve"> y Nombre/s</w:t>
            </w:r>
            <w:r w:rsidRPr="00863F13">
              <w:rPr>
                <w:rFonts w:ascii="Century Gothic" w:hAnsi="Century Gothic" w:cs="Century Gothic"/>
                <w:color w:val="000000"/>
                <w:sz w:val="23"/>
                <w:szCs w:val="23"/>
              </w:rPr>
              <w:t xml:space="preserve">: </w:t>
            </w:r>
            <w:r w:rsidR="003637F7">
              <w:rPr>
                <w:rFonts w:ascii="Century Gothic" w:hAnsi="Century Gothic" w:cs="Century Gothic"/>
                <w:color w:val="000000"/>
                <w:sz w:val="23"/>
                <w:szCs w:val="23"/>
              </w:rPr>
              <w:t>Ignacio Babolene</w:t>
            </w:r>
          </w:p>
        </w:tc>
      </w:tr>
      <w:tr w:rsidR="0000374E" w:rsidRPr="00863F13" w:rsidTr="0000374E">
        <w:trPr>
          <w:trHeight w:val="114"/>
        </w:trPr>
        <w:tc>
          <w:tcPr>
            <w:tcW w:w="9034" w:type="dxa"/>
          </w:tcPr>
          <w:p w:rsidR="0000374E" w:rsidRPr="00863F13" w:rsidRDefault="00000906" w:rsidP="00000906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rFonts w:ascii="Century Gothic" w:hAnsi="Century Gothic" w:cs="Century Gothic"/>
                <w:color w:val="000000"/>
                <w:sz w:val="23"/>
                <w:szCs w:val="23"/>
              </w:rPr>
              <w:t>DNI Nª:</w:t>
            </w:r>
            <w:r w:rsidR="003637F7">
              <w:rPr>
                <w:rFonts w:ascii="Century Gothic" w:hAnsi="Century Gothic" w:cs="Century Gothic"/>
                <w:color w:val="000000"/>
                <w:sz w:val="23"/>
                <w:szCs w:val="23"/>
              </w:rPr>
              <w:t xml:space="preserve"> 43150816</w:t>
            </w:r>
          </w:p>
        </w:tc>
      </w:tr>
      <w:tr w:rsidR="0000374E" w:rsidRPr="00863F13" w:rsidTr="0000374E">
        <w:trPr>
          <w:trHeight w:val="114"/>
        </w:trPr>
        <w:tc>
          <w:tcPr>
            <w:tcW w:w="9034" w:type="dxa"/>
          </w:tcPr>
          <w:p w:rsidR="0000374E" w:rsidRPr="00863F13" w:rsidRDefault="0000374E" w:rsidP="0000374E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  <w:sz w:val="23"/>
                <w:szCs w:val="23"/>
              </w:rPr>
            </w:pPr>
            <w:r w:rsidRPr="00863F13">
              <w:rPr>
                <w:rFonts w:ascii="Century Gothic" w:hAnsi="Century Gothic" w:cs="Century Gothic"/>
                <w:color w:val="000000"/>
                <w:sz w:val="23"/>
                <w:szCs w:val="23"/>
              </w:rPr>
              <w:t>Teléfono</w:t>
            </w:r>
            <w:r>
              <w:rPr>
                <w:rFonts w:ascii="Century Gothic" w:hAnsi="Century Gothic" w:cs="Century Gothic"/>
                <w:color w:val="000000"/>
                <w:sz w:val="23"/>
                <w:szCs w:val="23"/>
              </w:rPr>
              <w:t>:</w:t>
            </w:r>
            <w:r w:rsidR="003637F7">
              <w:rPr>
                <w:rFonts w:ascii="Century Gothic" w:hAnsi="Century Gothic" w:cs="Century Gothic"/>
                <w:color w:val="000000"/>
                <w:sz w:val="23"/>
                <w:szCs w:val="23"/>
              </w:rPr>
              <w:t xml:space="preserve"> 2615264360</w:t>
            </w:r>
          </w:p>
        </w:tc>
      </w:tr>
      <w:tr w:rsidR="0000374E" w:rsidRPr="00863F13" w:rsidTr="0000374E">
        <w:trPr>
          <w:trHeight w:val="114"/>
        </w:trPr>
        <w:tc>
          <w:tcPr>
            <w:tcW w:w="9034" w:type="dxa"/>
          </w:tcPr>
          <w:p w:rsidR="0000374E" w:rsidRPr="00863F13" w:rsidRDefault="0000374E" w:rsidP="0000374E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3"/>
                <w:szCs w:val="23"/>
              </w:rPr>
            </w:pPr>
            <w:r w:rsidRPr="00863F13">
              <w:rPr>
                <w:rFonts w:ascii="Century Gothic" w:hAnsi="Century Gothic" w:cs="Century Gothic"/>
                <w:color w:val="000000"/>
                <w:sz w:val="23"/>
                <w:szCs w:val="23"/>
              </w:rPr>
              <w:t xml:space="preserve">Correo electrónico: </w:t>
            </w:r>
            <w:r w:rsidR="003637F7">
              <w:rPr>
                <w:rFonts w:ascii="Century Gothic" w:hAnsi="Century Gothic" w:cs="Century Gothic"/>
                <w:color w:val="000000"/>
                <w:sz w:val="23"/>
                <w:szCs w:val="23"/>
              </w:rPr>
              <w:t>ignaciobabolene13@gmail.com</w:t>
            </w:r>
          </w:p>
        </w:tc>
      </w:tr>
      <w:tr w:rsidR="0000374E" w:rsidRPr="00863F13" w:rsidTr="0000374E">
        <w:trPr>
          <w:trHeight w:val="114"/>
        </w:trPr>
        <w:tc>
          <w:tcPr>
            <w:tcW w:w="9034" w:type="dxa"/>
          </w:tcPr>
          <w:p w:rsidR="0000374E" w:rsidRPr="00863F13" w:rsidRDefault="0000374E" w:rsidP="0000374E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3"/>
                <w:szCs w:val="23"/>
              </w:rPr>
            </w:pPr>
            <w:r w:rsidRPr="0000374E">
              <w:rPr>
                <w:rFonts w:ascii="Century Gothic" w:hAnsi="Century Gothic" w:cs="Century Gothic"/>
                <w:color w:val="000000"/>
                <w:sz w:val="23"/>
                <w:szCs w:val="23"/>
              </w:rPr>
              <w:t>Carrera:</w:t>
            </w:r>
            <w:r w:rsidR="003637F7">
              <w:rPr>
                <w:rFonts w:ascii="Century Gothic" w:hAnsi="Century Gothic" w:cs="Century Gothic"/>
                <w:color w:val="000000"/>
                <w:sz w:val="23"/>
                <w:szCs w:val="23"/>
              </w:rPr>
              <w:t xml:space="preserve"> Ingeniería en Mecatrónica</w:t>
            </w:r>
          </w:p>
        </w:tc>
      </w:tr>
      <w:tr w:rsidR="00F777D1" w:rsidRPr="00F777D1" w:rsidTr="0000374E">
        <w:trPr>
          <w:trHeight w:val="114"/>
        </w:trPr>
        <w:tc>
          <w:tcPr>
            <w:tcW w:w="9034" w:type="dxa"/>
          </w:tcPr>
          <w:p w:rsidR="00F777D1" w:rsidRPr="00F777D1" w:rsidRDefault="00F777D1" w:rsidP="00F777D1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  <w:sz w:val="23"/>
                <w:szCs w:val="23"/>
              </w:rPr>
            </w:pPr>
            <w:r w:rsidRPr="00F777D1">
              <w:rPr>
                <w:rFonts w:ascii="Century Gothic" w:hAnsi="Century Gothic" w:cs="Century Gothic"/>
                <w:color w:val="000000"/>
                <w:sz w:val="23"/>
                <w:szCs w:val="23"/>
              </w:rPr>
              <w:t>DIRECTOR/A DE BECA:</w:t>
            </w:r>
            <w:r w:rsidR="003637F7">
              <w:rPr>
                <w:rFonts w:ascii="Century Gothic" w:hAnsi="Century Gothic" w:cs="Century Gothic"/>
                <w:color w:val="000000"/>
                <w:sz w:val="23"/>
                <w:szCs w:val="23"/>
              </w:rPr>
              <w:t xml:space="preserve"> Virginia </w:t>
            </w:r>
            <w:proofErr w:type="spellStart"/>
            <w:r w:rsidR="003637F7">
              <w:rPr>
                <w:rFonts w:ascii="Century Gothic" w:hAnsi="Century Gothic" w:cs="Century Gothic"/>
                <w:color w:val="000000"/>
                <w:sz w:val="23"/>
                <w:szCs w:val="23"/>
              </w:rPr>
              <w:t>Mackern</w:t>
            </w:r>
            <w:proofErr w:type="spellEnd"/>
          </w:p>
        </w:tc>
      </w:tr>
      <w:tr w:rsidR="00F777D1" w:rsidRPr="00F777D1" w:rsidTr="0000374E">
        <w:trPr>
          <w:trHeight w:val="114"/>
        </w:trPr>
        <w:tc>
          <w:tcPr>
            <w:tcW w:w="9034" w:type="dxa"/>
          </w:tcPr>
          <w:p w:rsidR="00F777D1" w:rsidRPr="00F777D1" w:rsidRDefault="003637F7" w:rsidP="003637F7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  <w:sz w:val="23"/>
                <w:szCs w:val="23"/>
              </w:rPr>
            </w:pPr>
            <w:r>
              <w:rPr>
                <w:rFonts w:ascii="Century Gothic" w:hAnsi="Century Gothic" w:cs="Century Gothic"/>
                <w:color w:val="000000"/>
                <w:sz w:val="23"/>
                <w:szCs w:val="23"/>
              </w:rPr>
              <w:t>CODIRECTOR/A DE BECA: Patricia Rosell</w:t>
            </w:r>
          </w:p>
        </w:tc>
      </w:tr>
      <w:tr w:rsidR="00F777D1" w:rsidRPr="00F777D1" w:rsidTr="0000374E">
        <w:trPr>
          <w:trHeight w:val="114"/>
        </w:trPr>
        <w:tc>
          <w:tcPr>
            <w:tcW w:w="9034" w:type="dxa"/>
          </w:tcPr>
          <w:p w:rsidR="00F777D1" w:rsidRPr="00F777D1" w:rsidRDefault="00F777D1" w:rsidP="003637F7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  <w:sz w:val="23"/>
                <w:szCs w:val="23"/>
              </w:rPr>
            </w:pPr>
            <w:r w:rsidRPr="00F777D1">
              <w:rPr>
                <w:rFonts w:ascii="Century Gothic" w:hAnsi="Century Gothic" w:cs="Century Gothic"/>
                <w:color w:val="000000"/>
                <w:sz w:val="23"/>
                <w:szCs w:val="23"/>
              </w:rPr>
              <w:t xml:space="preserve">PROYECTO DE INVESTIGACIÓN EN EL QUE SE ENMARCA LA BECA: </w:t>
            </w:r>
            <w:r w:rsidR="003637F7" w:rsidRPr="003637F7">
              <w:t>Monitoreo y análisis del comportamiento del vapor de agua troposférico desde las observaciones GNSS de la red SIRGAS-CON en América Latina</w:t>
            </w:r>
          </w:p>
        </w:tc>
      </w:tr>
      <w:tr w:rsidR="00F777D1" w:rsidRPr="00F777D1" w:rsidTr="0000374E">
        <w:trPr>
          <w:trHeight w:val="114"/>
        </w:trPr>
        <w:tc>
          <w:tcPr>
            <w:tcW w:w="9034" w:type="dxa"/>
          </w:tcPr>
          <w:p w:rsidR="00F777D1" w:rsidRPr="00F777D1" w:rsidRDefault="00F777D1" w:rsidP="00F777D1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  <w:sz w:val="23"/>
                <w:szCs w:val="23"/>
              </w:rPr>
            </w:pPr>
            <w:r w:rsidRPr="00F777D1">
              <w:rPr>
                <w:rFonts w:ascii="Century Gothic" w:hAnsi="Century Gothic" w:cs="Century Gothic"/>
                <w:color w:val="000000"/>
                <w:sz w:val="23"/>
                <w:szCs w:val="23"/>
              </w:rPr>
              <w:t>DIRECTOR/A DE PROYECTO:</w:t>
            </w:r>
            <w:r w:rsidR="003637F7">
              <w:rPr>
                <w:rFonts w:ascii="Century Gothic" w:hAnsi="Century Gothic" w:cs="Century Gothic"/>
                <w:color w:val="000000"/>
                <w:sz w:val="23"/>
                <w:szCs w:val="23"/>
              </w:rPr>
              <w:t xml:space="preserve"> Virginia </w:t>
            </w:r>
            <w:proofErr w:type="spellStart"/>
            <w:r w:rsidR="003637F7">
              <w:rPr>
                <w:rFonts w:ascii="Century Gothic" w:hAnsi="Century Gothic" w:cs="Century Gothic"/>
                <w:color w:val="000000"/>
                <w:sz w:val="23"/>
                <w:szCs w:val="23"/>
              </w:rPr>
              <w:t>Mackern</w:t>
            </w:r>
            <w:proofErr w:type="spellEnd"/>
          </w:p>
        </w:tc>
      </w:tr>
    </w:tbl>
    <w:p w:rsidR="00F777D1" w:rsidRDefault="00F777D1" w:rsidP="008C423F">
      <w:pPr>
        <w:rPr>
          <w:b/>
          <w:sz w:val="24"/>
          <w:szCs w:val="24"/>
        </w:rPr>
      </w:pPr>
    </w:p>
    <w:p w:rsidR="00911D8B" w:rsidRPr="00911D8B" w:rsidRDefault="00F777D1" w:rsidP="008C423F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b/>
          <w:sz w:val="24"/>
          <w:szCs w:val="24"/>
        </w:rPr>
        <w:t>INFORME DE LAS ACTIVIDADES</w:t>
      </w:r>
      <w:r w:rsidR="00911D8B">
        <w:rPr>
          <w:b/>
          <w:sz w:val="24"/>
          <w:szCs w:val="24"/>
        </w:rPr>
        <w:t>:</w:t>
      </w:r>
    </w:p>
    <w:p w:rsidR="008C423F" w:rsidRDefault="00911D8B" w:rsidP="00911D8B">
      <w:pPr>
        <w:rPr>
          <w:sz w:val="24"/>
          <w:szCs w:val="24"/>
        </w:rPr>
      </w:pPr>
      <w:r w:rsidRPr="00911D8B">
        <w:rPr>
          <w:sz w:val="24"/>
          <w:szCs w:val="24"/>
        </w:rPr>
        <w:t>Informe de las actividades desarrolladas durante la vigencia de la beca en relación al cronograma de actividades propuesto en la postulación</w:t>
      </w:r>
      <w:r>
        <w:rPr>
          <w:sz w:val="24"/>
          <w:szCs w:val="24"/>
        </w:rPr>
        <w:t>.</w:t>
      </w:r>
    </w:p>
    <w:p w:rsidR="002D2607" w:rsidRDefault="002D2607" w:rsidP="002D2607">
      <w:pPr>
        <w:pStyle w:val="Ttulo3"/>
      </w:pPr>
      <w:r>
        <w:rPr>
          <w:rStyle w:val="Textoennegrita"/>
          <w:b/>
          <w:bCs w:val="0"/>
        </w:rPr>
        <w:t>Informe Resumido de Actividades y Avances</w:t>
      </w:r>
    </w:p>
    <w:p w:rsidR="006B6136" w:rsidRDefault="006B6136" w:rsidP="006B6136">
      <w:pPr>
        <w:pStyle w:val="Ttulo3"/>
      </w:pPr>
      <w:r>
        <w:rPr>
          <w:rStyle w:val="Textoennegrita"/>
          <w:b/>
          <w:bCs w:val="0"/>
        </w:rPr>
        <w:t>Introducción</w:t>
      </w:r>
    </w:p>
    <w:p w:rsidR="006B6136" w:rsidRDefault="006B6136" w:rsidP="006B6136">
      <w:pPr>
        <w:pStyle w:val="NormalWeb"/>
      </w:pPr>
      <w:r>
        <w:t>El presente informe describe las actividades desarrolladas en el marco de la Beca SIIP 2023, orientadas al análisis del vapor de agua atmosférico a través de estaciones GNSS en América. Este proyecto se enmarca en la investigación sobre la variabilidad climática y su impacto regional, utilizando técnicas de modelado matemático y herramientas de programación avanzada.</w:t>
      </w:r>
    </w:p>
    <w:p w:rsidR="006B6136" w:rsidRDefault="006B6136" w:rsidP="006B6136">
      <w:pPr>
        <w:pStyle w:val="Ttulo3"/>
      </w:pPr>
      <w:r>
        <w:rPr>
          <w:rStyle w:val="Textoennegrita"/>
          <w:b/>
          <w:bCs w:val="0"/>
        </w:rPr>
        <w:t>Metodología</w:t>
      </w:r>
    </w:p>
    <w:p w:rsidR="006B6136" w:rsidRDefault="006B6136" w:rsidP="006B6136">
      <w:pPr>
        <w:pStyle w:val="NormalWeb"/>
      </w:pPr>
      <w:r>
        <w:t xml:space="preserve">La metodología se centró en el análisis de series temporales del vapor de agua integrado (IWV) estimado a partir de datos GNSS. Se empleó un modelo teórico basado en los trabajos de </w:t>
      </w:r>
      <w:proofErr w:type="spellStart"/>
      <w:r>
        <w:t>Nilsson</w:t>
      </w:r>
      <w:proofErr w:type="spellEnd"/>
      <w:r>
        <w:t xml:space="preserve"> y </w:t>
      </w:r>
      <w:proofErr w:type="spellStart"/>
      <w:r>
        <w:t>Elgered</w:t>
      </w:r>
      <w:proofErr w:type="spellEnd"/>
      <w:r>
        <w:t xml:space="preserve"> (2008) y Bianchi et al. (2016), considerando parámetros como el valor medio, la tendencia </w:t>
      </w:r>
      <w:proofErr w:type="spellStart"/>
      <w:r>
        <w:t>decadal</w:t>
      </w:r>
      <w:proofErr w:type="spellEnd"/>
      <w:r>
        <w:t xml:space="preserve">, la variabilidad anual, </w:t>
      </w:r>
      <w:proofErr w:type="spellStart"/>
      <w:r>
        <w:t>semianual</w:t>
      </w:r>
      <w:proofErr w:type="spellEnd"/>
      <w:r>
        <w:t xml:space="preserve"> y diaria. El análisis se realizó utilizando Python, con bibliotecas como </w:t>
      </w:r>
      <w:proofErr w:type="spellStart"/>
      <w:r>
        <w:t>numpy</w:t>
      </w:r>
      <w:proofErr w:type="spellEnd"/>
      <w:r>
        <w:t xml:space="preserve"> para cálculos precisos y </w:t>
      </w:r>
      <w:proofErr w:type="spellStart"/>
      <w:r>
        <w:t>pickle</w:t>
      </w:r>
      <w:proofErr w:type="spellEnd"/>
      <w:r>
        <w:t xml:space="preserve"> para la gestión de datos complejos.</w:t>
      </w:r>
    </w:p>
    <w:p w:rsidR="006B6136" w:rsidRDefault="006B6136" w:rsidP="006B6136">
      <w:pPr>
        <w:pStyle w:val="NormalWeb"/>
      </w:pPr>
      <w:r>
        <w:lastRenderedPageBreak/>
        <w:t>Se seleccionaron estaciones con datos consistentes de al menos 7 años consecutivos para garantizar la calidad y representatividad de los resultados. La validación del modelo incluyó comparaciones entre los valores modelados y los datos observados, evaluando desvíos estándar y sesgos.</w:t>
      </w:r>
    </w:p>
    <w:p w:rsidR="006B6136" w:rsidRDefault="006B6136" w:rsidP="006B6136">
      <w:pPr>
        <w:pStyle w:val="Ttulo3"/>
      </w:pPr>
      <w:r>
        <w:rPr>
          <w:rStyle w:val="Textoennegrita"/>
          <w:b/>
          <w:bCs w:val="0"/>
        </w:rPr>
        <w:t>Desarrollo de Actividades</w:t>
      </w:r>
    </w:p>
    <w:p w:rsidR="006B6136" w:rsidRDefault="006B6136" w:rsidP="006B6136">
      <w:pPr>
        <w:pStyle w:val="NormalWeb"/>
      </w:pPr>
      <w:r>
        <w:t>A continuación, se resumen las actividades realizadas durante el año, organizadas por meses:</w:t>
      </w:r>
    </w:p>
    <w:p w:rsidR="006B6136" w:rsidRDefault="006B6136" w:rsidP="006B6136">
      <w:pPr>
        <w:pStyle w:val="Ttulo4"/>
      </w:pPr>
      <w:r>
        <w:rPr>
          <w:rStyle w:val="Textoennegrita"/>
          <w:b/>
          <w:bCs w:val="0"/>
        </w:rPr>
        <w:t xml:space="preserve">Noviembre y </w:t>
      </w:r>
      <w:proofErr w:type="gramStart"/>
      <w:r>
        <w:rPr>
          <w:rStyle w:val="Textoennegrita"/>
          <w:b/>
          <w:bCs w:val="0"/>
        </w:rPr>
        <w:t>Diciembre</w:t>
      </w:r>
      <w:proofErr w:type="gramEnd"/>
      <w:r>
        <w:rPr>
          <w:rStyle w:val="Textoennegrita"/>
          <w:b/>
          <w:bCs w:val="0"/>
        </w:rPr>
        <w:t xml:space="preserve"> 2023</w:t>
      </w:r>
    </w:p>
    <w:p w:rsidR="006B6136" w:rsidRDefault="006B6136" w:rsidP="006B613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Textoennegrita"/>
        </w:rPr>
        <w:t>Actividad Principal</w:t>
      </w:r>
      <w:r>
        <w:t>: Revisión de la base de datos GNSS y filtrado de estaciones con más de 7 años de datos.</w:t>
      </w:r>
    </w:p>
    <w:p w:rsidR="006B6136" w:rsidRDefault="006B6136" w:rsidP="006B613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Textoennegrita"/>
        </w:rPr>
        <w:t>Técnicas Empleadas</w:t>
      </w:r>
      <w:r>
        <w:t>: Pre</w:t>
      </w:r>
      <w:r>
        <w:t xml:space="preserve"> </w:t>
      </w:r>
      <w:r>
        <w:t>procesamiento de datos y estructuración inicial de las series temporales.</w:t>
      </w:r>
    </w:p>
    <w:p w:rsidR="006B6136" w:rsidRDefault="006B6136" w:rsidP="006B613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Textoennegrita"/>
        </w:rPr>
        <w:t>Resultados</w:t>
      </w:r>
      <w:r>
        <w:t>: Identificación de 345 estaciones válidas para el análisis.</w:t>
      </w:r>
    </w:p>
    <w:p w:rsidR="006B6136" w:rsidRDefault="006B6136" w:rsidP="006B6136">
      <w:pPr>
        <w:pStyle w:val="Ttulo4"/>
      </w:pPr>
      <w:r>
        <w:rPr>
          <w:rStyle w:val="Textoennegrita"/>
          <w:b/>
          <w:bCs w:val="0"/>
        </w:rPr>
        <w:t xml:space="preserve">Enero y </w:t>
      </w:r>
      <w:proofErr w:type="gramStart"/>
      <w:r>
        <w:rPr>
          <w:rStyle w:val="Textoennegrita"/>
          <w:b/>
          <w:bCs w:val="0"/>
        </w:rPr>
        <w:t>Febrero</w:t>
      </w:r>
      <w:proofErr w:type="gramEnd"/>
      <w:r>
        <w:rPr>
          <w:rStyle w:val="Textoennegrita"/>
          <w:b/>
          <w:bCs w:val="0"/>
        </w:rPr>
        <w:t xml:space="preserve"> 2024</w:t>
      </w:r>
    </w:p>
    <w:p w:rsidR="006B6136" w:rsidRDefault="006B6136" w:rsidP="006B613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Textoennegrita"/>
        </w:rPr>
        <w:t>Actividad Principal</w:t>
      </w:r>
      <w:r>
        <w:t>: Implementación del modelo teórico para el análisis de las series temporales.</w:t>
      </w:r>
    </w:p>
    <w:p w:rsidR="006B6136" w:rsidRDefault="006B6136" w:rsidP="006B613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Textoennegrita"/>
        </w:rPr>
        <w:t>Técnicas Empleadas</w:t>
      </w:r>
      <w:r>
        <w:t>: Desarrollo de scripts en Python para el cálculo de parámetros clave.</w:t>
      </w:r>
    </w:p>
    <w:p w:rsidR="006B6136" w:rsidRDefault="006B6136" w:rsidP="006B613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Textoennegrita"/>
        </w:rPr>
        <w:t>Resultados</w:t>
      </w:r>
      <w:r>
        <w:t>: Generación de series modeladas y gráficos preliminares.</w:t>
      </w:r>
    </w:p>
    <w:p w:rsidR="006B6136" w:rsidRDefault="006B6136" w:rsidP="006B6136">
      <w:pPr>
        <w:pStyle w:val="Ttulo4"/>
      </w:pPr>
      <w:r>
        <w:rPr>
          <w:rStyle w:val="Textoennegrita"/>
          <w:b/>
          <w:bCs w:val="0"/>
        </w:rPr>
        <w:t xml:space="preserve">Marzo y </w:t>
      </w:r>
      <w:proofErr w:type="gramStart"/>
      <w:r>
        <w:rPr>
          <w:rStyle w:val="Textoennegrita"/>
          <w:b/>
          <w:bCs w:val="0"/>
        </w:rPr>
        <w:t>Abril</w:t>
      </w:r>
      <w:proofErr w:type="gramEnd"/>
      <w:r>
        <w:rPr>
          <w:rStyle w:val="Textoennegrita"/>
          <w:b/>
          <w:bCs w:val="0"/>
        </w:rPr>
        <w:t xml:space="preserve"> 2024</w:t>
      </w:r>
    </w:p>
    <w:p w:rsidR="006B6136" w:rsidRDefault="006B6136" w:rsidP="006B613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Textoennegrita"/>
        </w:rPr>
        <w:t>Actividad Principal</w:t>
      </w:r>
      <w:r>
        <w:t>: Validación del modelo con datos observados.</w:t>
      </w:r>
    </w:p>
    <w:p w:rsidR="006B6136" w:rsidRDefault="006B6136" w:rsidP="006B613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Textoennegrita"/>
        </w:rPr>
        <w:t>Técnicas Empleadas</w:t>
      </w:r>
      <w:r>
        <w:t>: Comparación estadística de los valores modelados y observados.</w:t>
      </w:r>
    </w:p>
    <w:p w:rsidR="006B6136" w:rsidRDefault="006B6136" w:rsidP="006B613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Textoennegrita"/>
        </w:rPr>
        <w:t>Resultados</w:t>
      </w:r>
      <w:r>
        <w:t>: Se confirmó que el desvío estándar promedio era de 6 kg/m², indicando una buena precisión del modelo.</w:t>
      </w:r>
    </w:p>
    <w:p w:rsidR="006B6136" w:rsidRDefault="006B6136" w:rsidP="006B6136">
      <w:pPr>
        <w:pStyle w:val="Ttulo4"/>
      </w:pPr>
      <w:r>
        <w:rPr>
          <w:rStyle w:val="Textoennegrita"/>
          <w:b/>
          <w:bCs w:val="0"/>
        </w:rPr>
        <w:t>Mayo a Julio 2024</w:t>
      </w:r>
    </w:p>
    <w:p w:rsidR="006B6136" w:rsidRDefault="006B6136" w:rsidP="006B6136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Textoennegrita"/>
        </w:rPr>
        <w:t>Actividad Principal</w:t>
      </w:r>
      <w:r>
        <w:t>: Análisis regional de las estaciones GNSS.</w:t>
      </w:r>
    </w:p>
    <w:p w:rsidR="006B6136" w:rsidRDefault="006B6136" w:rsidP="006B6136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Textoennegrita"/>
        </w:rPr>
        <w:t>Técnicas Empleadas</w:t>
      </w:r>
      <w:r>
        <w:t>: Clasificación de estaciones por características climáticas y geográficas.</w:t>
      </w:r>
    </w:p>
    <w:p w:rsidR="006B6136" w:rsidRDefault="006B6136" w:rsidP="006B6136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Textoennegrita"/>
        </w:rPr>
        <w:t>Resultados</w:t>
      </w:r>
      <w:r>
        <w:t>: Identificación de patrones regionales en la variabilidad del IWV.</w:t>
      </w:r>
    </w:p>
    <w:p w:rsidR="006B6136" w:rsidRDefault="006B6136" w:rsidP="006B6136">
      <w:pPr>
        <w:pStyle w:val="Ttulo4"/>
      </w:pPr>
      <w:r>
        <w:rPr>
          <w:rStyle w:val="Textoennegrita"/>
          <w:b/>
          <w:bCs w:val="0"/>
        </w:rPr>
        <w:t xml:space="preserve">Agosto a </w:t>
      </w:r>
      <w:proofErr w:type="gramStart"/>
      <w:r>
        <w:rPr>
          <w:rStyle w:val="Textoennegrita"/>
          <w:b/>
          <w:bCs w:val="0"/>
        </w:rPr>
        <w:t>Octubre</w:t>
      </w:r>
      <w:proofErr w:type="gramEnd"/>
      <w:r>
        <w:rPr>
          <w:rStyle w:val="Textoennegrita"/>
          <w:b/>
          <w:bCs w:val="0"/>
        </w:rPr>
        <w:t xml:space="preserve"> 2024</w:t>
      </w:r>
    </w:p>
    <w:p w:rsidR="006B6136" w:rsidRDefault="006B6136" w:rsidP="006B613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Textoennegrita"/>
        </w:rPr>
        <w:t>Actividad Principal</w:t>
      </w:r>
      <w:r>
        <w:t>: Elaboración de gráficos y mapas representativos.</w:t>
      </w:r>
    </w:p>
    <w:p w:rsidR="006B6136" w:rsidRDefault="006B6136" w:rsidP="006B613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Textoennegrita"/>
        </w:rPr>
        <w:t>Técnicas Empleadas</w:t>
      </w:r>
      <w:r>
        <w:t xml:space="preserve">: Visualización de datos utilizando bibliotecas como </w:t>
      </w:r>
      <w:proofErr w:type="spellStart"/>
      <w:r>
        <w:t>matplotlib</w:t>
      </w:r>
      <w:proofErr w:type="spellEnd"/>
      <w:r>
        <w:t xml:space="preserve"> y </w:t>
      </w:r>
      <w:proofErr w:type="spellStart"/>
      <w:r>
        <w:t>seaborn</w:t>
      </w:r>
      <w:proofErr w:type="spellEnd"/>
      <w:r>
        <w:t>.</w:t>
      </w:r>
    </w:p>
    <w:p w:rsidR="006B6136" w:rsidRDefault="006B6136" w:rsidP="006B613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Textoennegrita"/>
        </w:rPr>
        <w:t>Resultados</w:t>
      </w:r>
      <w:r>
        <w:t>: Mapas de valores medios y tendencias regionales del IWV.</w:t>
      </w:r>
    </w:p>
    <w:p w:rsidR="006B6136" w:rsidRDefault="006B6136" w:rsidP="006B6136">
      <w:pPr>
        <w:pStyle w:val="Ttulo3"/>
      </w:pPr>
      <w:r>
        <w:rPr>
          <w:rStyle w:val="Textoennegrita"/>
          <w:b/>
          <w:bCs w:val="0"/>
        </w:rPr>
        <w:lastRenderedPageBreak/>
        <w:t>Modelo Utilizado</w:t>
      </w:r>
    </w:p>
    <w:p w:rsidR="006B6136" w:rsidRDefault="006B6136" w:rsidP="006B6136">
      <w:pPr>
        <w:pStyle w:val="NormalWeb"/>
      </w:pPr>
      <w:r>
        <w:t xml:space="preserve">El modelo empleado consiste en una función polinómica de mínimos cuadrados que estima el IWV basado en ocho parámetros principales. Este modelo permite capturar patrones temporales clave, como tendencias </w:t>
      </w:r>
      <w:proofErr w:type="spellStart"/>
      <w:r>
        <w:t>decadales</w:t>
      </w:r>
      <w:proofErr w:type="spellEnd"/>
      <w:r>
        <w:t xml:space="preserve"> y variabilidades estacionales, proporcionando un marco robusto para el análisis espacio-temporal del vapor de agua atmosférico.</w:t>
      </w:r>
    </w:p>
    <w:p w:rsidR="006B6136" w:rsidRDefault="006B6136" w:rsidP="006B6136">
      <w:pPr>
        <w:pStyle w:val="Ttulo3"/>
      </w:pPr>
      <w:r>
        <w:rPr>
          <w:rStyle w:val="Textoennegrita"/>
          <w:b/>
          <w:bCs w:val="0"/>
        </w:rPr>
        <w:t>Conclusiones</w:t>
      </w:r>
    </w:p>
    <w:p w:rsidR="006B6136" w:rsidRDefault="006B6136" w:rsidP="006B613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Textoennegrita"/>
        </w:rPr>
        <w:t>Impacto del Modelo</w:t>
      </w:r>
      <w:r>
        <w:t>: El modelo demostró ser efectivo para representar la variabilidad del IWV en la mayoría de las estaciones, con un desvío estándar menor a 8 kg/m² en el 76% de los casos.</w:t>
      </w:r>
    </w:p>
    <w:p w:rsidR="006B6136" w:rsidRDefault="006B6136" w:rsidP="006B613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Textoennegrita"/>
        </w:rPr>
        <w:t>Avances en la Comprensión Regional</w:t>
      </w:r>
      <w:r>
        <w:t>: La regionalización permitió identificar comportamientos diferenciados del IWV, destacando la influencia de factores locales en su variabilidad.</w:t>
      </w:r>
    </w:p>
    <w:p w:rsidR="006B6136" w:rsidRDefault="006B6136" w:rsidP="006B613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Textoennegrita"/>
        </w:rPr>
        <w:t>Proyección Futura</w:t>
      </w:r>
      <w:r>
        <w:t xml:space="preserve">: Se recomienda explorar modelos más avanzados, como series de Fourier o algoritmos de machine </w:t>
      </w:r>
      <w:proofErr w:type="spellStart"/>
      <w:r>
        <w:t>learning</w:t>
      </w:r>
      <w:proofErr w:type="spellEnd"/>
      <w:r>
        <w:t>, para abordar la variabilidad sub-diaria y mejorar la precisión.</w:t>
      </w:r>
    </w:p>
    <w:p w:rsidR="006B6136" w:rsidRDefault="006B6136" w:rsidP="006B6136">
      <w:pPr>
        <w:pStyle w:val="Ttulo3"/>
      </w:pPr>
      <w:r>
        <w:rPr>
          <w:rStyle w:val="Textoennegrita"/>
          <w:b/>
          <w:bCs w:val="0"/>
        </w:rPr>
        <w:t>Agradecimientos</w:t>
      </w:r>
    </w:p>
    <w:p w:rsidR="006B6136" w:rsidRDefault="000737FB" w:rsidP="000737FB">
      <w:pPr>
        <w:pStyle w:val="NormalWeb"/>
        <w:ind w:firstLine="720"/>
      </w:pPr>
      <w:r>
        <w:t xml:space="preserve">Agradecemos a las Ingenieras Virginia </w:t>
      </w:r>
      <w:proofErr w:type="spellStart"/>
      <w:r>
        <w:t>Mackern</w:t>
      </w:r>
      <w:proofErr w:type="spellEnd"/>
      <w:r>
        <w:t>, Patri</w:t>
      </w:r>
      <w:r w:rsidR="003637F7">
        <w:t>cia Ros</w:t>
      </w:r>
      <w:r>
        <w:t>e</w:t>
      </w:r>
      <w:r w:rsidR="003637F7">
        <w:t>l</w:t>
      </w:r>
      <w:r>
        <w:t xml:space="preserve">l, Laura Mateo, al </w:t>
      </w:r>
      <w:r w:rsidR="006B6136">
        <w:t>equipo de CIMA, SIRGAS y la Facultad de Ingeniería de la Universidad Nacional de Cuyo por su apoyo en la provisión de datos y en el desarrollo de esta investigación.</w:t>
      </w:r>
    </w:p>
    <w:p w:rsidR="006B6136" w:rsidRDefault="006B6136" w:rsidP="0000374E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6B6136" w:rsidRDefault="006B6136" w:rsidP="0000374E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00374E" w:rsidRPr="00D961D9" w:rsidRDefault="0000374E" w:rsidP="0000374E">
      <w:pPr>
        <w:spacing w:after="0" w:line="360" w:lineRule="auto"/>
        <w:jc w:val="both"/>
        <w:rPr>
          <w:rFonts w:asciiTheme="minorHAnsi" w:hAnsiTheme="minorHAnsi" w:cstheme="minorHAnsi"/>
        </w:rPr>
      </w:pPr>
      <w:r w:rsidRPr="00D961D9">
        <w:rPr>
          <w:rFonts w:asciiTheme="minorHAnsi" w:hAnsiTheme="minorHAnsi" w:cstheme="minorHAnsi"/>
        </w:rPr>
        <w:t xml:space="preserve">FIRMA </w:t>
      </w:r>
      <w:r>
        <w:rPr>
          <w:rFonts w:asciiTheme="minorHAnsi" w:hAnsiTheme="minorHAnsi" w:cstheme="minorHAnsi"/>
        </w:rPr>
        <w:t>BECARIO/A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AVAL DIRECTOR/A DE BECA</w:t>
      </w:r>
    </w:p>
    <w:p w:rsidR="0000374E" w:rsidRPr="00D961D9" w:rsidRDefault="0000374E" w:rsidP="0000374E">
      <w:pPr>
        <w:spacing w:after="0" w:line="360" w:lineRule="auto"/>
        <w:rPr>
          <w:rFonts w:asciiTheme="minorHAnsi" w:hAnsiTheme="minorHAnsi" w:cstheme="minorHAnsi"/>
        </w:rPr>
      </w:pPr>
      <w:r w:rsidRPr="00D961D9">
        <w:rPr>
          <w:rFonts w:asciiTheme="minorHAnsi" w:hAnsiTheme="minorHAnsi" w:cstheme="minorHAnsi"/>
        </w:rPr>
        <w:t>ACLARACION: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D961D9">
        <w:rPr>
          <w:rFonts w:asciiTheme="minorHAnsi" w:hAnsiTheme="minorHAnsi" w:cstheme="minorHAnsi"/>
        </w:rPr>
        <w:t>ACLARACION:</w:t>
      </w:r>
    </w:p>
    <w:p w:rsidR="0000374E" w:rsidRPr="003A13F7" w:rsidRDefault="0000374E" w:rsidP="0000374E">
      <w:pPr>
        <w:spacing w:after="0" w:line="360" w:lineRule="auto"/>
        <w:rPr>
          <w:rFonts w:asciiTheme="minorHAnsi" w:hAnsiTheme="minorHAnsi" w:cstheme="minorHAnsi"/>
          <w:u w:val="single"/>
        </w:rPr>
      </w:pPr>
      <w:r w:rsidRPr="00D961D9">
        <w:rPr>
          <w:rFonts w:asciiTheme="minorHAnsi" w:hAnsiTheme="minorHAnsi" w:cstheme="minorHAnsi"/>
        </w:rPr>
        <w:t>LUGAR Y FECHA:</w:t>
      </w:r>
      <w:r w:rsidR="003A13F7">
        <w:rPr>
          <w:rFonts w:asciiTheme="minorHAnsi" w:hAnsiTheme="minorHAnsi" w:cstheme="minorHAnsi"/>
        </w:rPr>
        <w:t xml:space="preserve"> Ciudad de Mendoza, 2/2/2024</w:t>
      </w:r>
      <w:bookmarkStart w:id="0" w:name="_GoBack"/>
      <w:bookmarkEnd w:id="0"/>
    </w:p>
    <w:sectPr w:rsidR="0000374E" w:rsidRPr="003A13F7" w:rsidSect="0030600C">
      <w:headerReference w:type="default" r:id="rId11"/>
      <w:footerReference w:type="default" r:id="rId12"/>
      <w:pgSz w:w="12240" w:h="15840"/>
      <w:pgMar w:top="2127" w:right="1701" w:bottom="709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593" w:rsidRDefault="00022593">
      <w:pPr>
        <w:spacing w:after="0" w:line="240" w:lineRule="auto"/>
      </w:pPr>
      <w:r>
        <w:separator/>
      </w:r>
    </w:p>
  </w:endnote>
  <w:endnote w:type="continuationSeparator" w:id="0">
    <w:p w:rsidR="00022593" w:rsidRDefault="00022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930" w:rsidRDefault="00123930">
    <w:pPr>
      <w:tabs>
        <w:tab w:val="center" w:pos="4419"/>
        <w:tab w:val="right" w:pos="8838"/>
      </w:tabs>
      <w:spacing w:after="0" w:line="240" w:lineRule="auto"/>
      <w:jc w:val="center"/>
    </w:pPr>
    <w:r>
      <w:rPr>
        <w:rFonts w:ascii="Arial" w:eastAsia="Arial" w:hAnsi="Arial" w:cs="Arial"/>
        <w:sz w:val="14"/>
        <w:szCs w:val="14"/>
      </w:rPr>
      <w:t>CENTRO UNIVERSITARIO · M5502JMA · MENDOZA, ARGENTINA · +54 261 4135000 · www.uncuyo.edu.ar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593" w:rsidRDefault="00022593">
      <w:pPr>
        <w:spacing w:after="0" w:line="240" w:lineRule="auto"/>
      </w:pPr>
      <w:r>
        <w:separator/>
      </w:r>
    </w:p>
  </w:footnote>
  <w:footnote w:type="continuationSeparator" w:id="0">
    <w:p w:rsidR="00022593" w:rsidRDefault="00022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930" w:rsidRDefault="0012393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  <w:lang w:eastAsia="es-AR"/>
      </w:rPr>
      <w:drawing>
        <wp:anchor distT="0" distB="0" distL="114300" distR="114300" simplePos="0" relativeHeight="251659264" behindDoc="0" locked="0" layoutInCell="1" allowOverlap="1" wp14:anchorId="4C1D75E7" wp14:editId="2140EF2B">
          <wp:simplePos x="0" y="0"/>
          <wp:positionH relativeFrom="margin">
            <wp:posOffset>2701925</wp:posOffset>
          </wp:positionH>
          <wp:positionV relativeFrom="paragraph">
            <wp:posOffset>-249555</wp:posOffset>
          </wp:positionV>
          <wp:extent cx="2938780" cy="956945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mbrete SIIP 2024 - FraseLarga (1)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4834"/>
                  <a:stretch/>
                </pic:blipFill>
                <pic:spPr bwMode="auto">
                  <a:xfrm>
                    <a:off x="0" y="0"/>
                    <a:ext cx="2938780" cy="9569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000000"/>
        <w:lang w:eastAsia="es-AR"/>
      </w:rPr>
      <w:drawing>
        <wp:anchor distT="0" distB="0" distL="114300" distR="114300" simplePos="0" relativeHeight="251658240" behindDoc="0" locked="0" layoutInCell="1" allowOverlap="1" wp14:anchorId="0F24BE4E" wp14:editId="0FA5725B">
          <wp:simplePos x="0" y="0"/>
          <wp:positionH relativeFrom="page">
            <wp:align>left</wp:align>
          </wp:positionH>
          <wp:positionV relativeFrom="paragraph">
            <wp:posOffset>-279400</wp:posOffset>
          </wp:positionV>
          <wp:extent cx="3829050" cy="1096010"/>
          <wp:effectExtent l="0" t="0" r="0" b="889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IIP Membrete 2023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0667"/>
                  <a:stretch/>
                </pic:blipFill>
                <pic:spPr bwMode="auto">
                  <a:xfrm>
                    <a:off x="0" y="0"/>
                    <a:ext cx="3829050" cy="10960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01B95"/>
    <w:multiLevelType w:val="multilevel"/>
    <w:tmpl w:val="9C5C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D564D"/>
    <w:multiLevelType w:val="multilevel"/>
    <w:tmpl w:val="24345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629C2"/>
    <w:multiLevelType w:val="multilevel"/>
    <w:tmpl w:val="59DE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37D48"/>
    <w:multiLevelType w:val="multilevel"/>
    <w:tmpl w:val="29ECA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8473F"/>
    <w:multiLevelType w:val="hybridMultilevel"/>
    <w:tmpl w:val="C51C4F48"/>
    <w:lvl w:ilvl="0" w:tplc="4A8C3C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C1D92"/>
    <w:multiLevelType w:val="multilevel"/>
    <w:tmpl w:val="3090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80300"/>
    <w:multiLevelType w:val="hybridMultilevel"/>
    <w:tmpl w:val="A6FE0302"/>
    <w:lvl w:ilvl="0" w:tplc="45065726"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B1059"/>
    <w:multiLevelType w:val="multilevel"/>
    <w:tmpl w:val="8EB0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5E0204"/>
    <w:multiLevelType w:val="multilevel"/>
    <w:tmpl w:val="F0D6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340CCC"/>
    <w:multiLevelType w:val="multilevel"/>
    <w:tmpl w:val="389E5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A55F48"/>
    <w:multiLevelType w:val="multilevel"/>
    <w:tmpl w:val="26D4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426178"/>
    <w:multiLevelType w:val="multilevel"/>
    <w:tmpl w:val="05C8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DF6E4A"/>
    <w:multiLevelType w:val="hybridMultilevel"/>
    <w:tmpl w:val="8A7AF9D6"/>
    <w:lvl w:ilvl="0" w:tplc="2AC425EE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76CB6"/>
    <w:multiLevelType w:val="hybridMultilevel"/>
    <w:tmpl w:val="FF1207F6"/>
    <w:lvl w:ilvl="0" w:tplc="BC5C92A8">
      <w:start w:val="1"/>
      <w:numFmt w:val="bullet"/>
      <w:lvlText w:val=""/>
      <w:lvlJc w:val="left"/>
      <w:pPr>
        <w:tabs>
          <w:tab w:val="num" w:pos="362"/>
        </w:tabs>
        <w:ind w:left="286" w:hanging="284"/>
      </w:pPr>
      <w:rPr>
        <w:rFonts w:ascii="Wingdings" w:hAnsi="Wingdings" w:hint="default"/>
        <w:color w:val="00ADEA"/>
      </w:rPr>
    </w:lvl>
    <w:lvl w:ilvl="1" w:tplc="0C0A0003">
      <w:start w:val="1"/>
      <w:numFmt w:val="bullet"/>
      <w:lvlText w:val="o"/>
      <w:lvlJc w:val="left"/>
      <w:pPr>
        <w:tabs>
          <w:tab w:val="num" w:pos="1442"/>
        </w:tabs>
        <w:ind w:left="1442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2"/>
        </w:tabs>
        <w:ind w:left="216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2"/>
        </w:tabs>
        <w:ind w:left="2882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2"/>
        </w:tabs>
        <w:ind w:left="3602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2"/>
        </w:tabs>
        <w:ind w:left="4322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2"/>
        </w:tabs>
        <w:ind w:left="5042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2"/>
        </w:tabs>
        <w:ind w:left="5762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2"/>
        </w:tabs>
        <w:ind w:left="6482" w:hanging="360"/>
      </w:pPr>
      <w:rPr>
        <w:rFonts w:ascii="Wingdings" w:hAnsi="Wingdings" w:hint="default"/>
      </w:rPr>
    </w:lvl>
  </w:abstractNum>
  <w:abstractNum w:abstractNumId="14" w15:restartNumberingAfterBreak="0">
    <w:nsid w:val="620E7491"/>
    <w:multiLevelType w:val="hybridMultilevel"/>
    <w:tmpl w:val="B4F22E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D7AC1"/>
    <w:multiLevelType w:val="multilevel"/>
    <w:tmpl w:val="4730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34650F"/>
    <w:multiLevelType w:val="multilevel"/>
    <w:tmpl w:val="6638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672616"/>
    <w:multiLevelType w:val="hybridMultilevel"/>
    <w:tmpl w:val="412A4DE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683702"/>
    <w:multiLevelType w:val="multilevel"/>
    <w:tmpl w:val="EE60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0A34E0"/>
    <w:multiLevelType w:val="multilevel"/>
    <w:tmpl w:val="66B4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3A025A"/>
    <w:multiLevelType w:val="multilevel"/>
    <w:tmpl w:val="EC34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6B566B"/>
    <w:multiLevelType w:val="multilevel"/>
    <w:tmpl w:val="F9FAA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081F38"/>
    <w:multiLevelType w:val="multilevel"/>
    <w:tmpl w:val="AF5A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4"/>
  </w:num>
  <w:num w:numId="4">
    <w:abstractNumId w:val="17"/>
  </w:num>
  <w:num w:numId="5">
    <w:abstractNumId w:val="13"/>
  </w:num>
  <w:num w:numId="6">
    <w:abstractNumId w:val="12"/>
  </w:num>
  <w:num w:numId="7">
    <w:abstractNumId w:val="5"/>
  </w:num>
  <w:num w:numId="8">
    <w:abstractNumId w:val="15"/>
  </w:num>
  <w:num w:numId="9">
    <w:abstractNumId w:val="7"/>
  </w:num>
  <w:num w:numId="10">
    <w:abstractNumId w:val="20"/>
  </w:num>
  <w:num w:numId="11">
    <w:abstractNumId w:val="19"/>
  </w:num>
  <w:num w:numId="12">
    <w:abstractNumId w:val="2"/>
  </w:num>
  <w:num w:numId="13">
    <w:abstractNumId w:val="3"/>
  </w:num>
  <w:num w:numId="14">
    <w:abstractNumId w:val="9"/>
  </w:num>
  <w:num w:numId="15">
    <w:abstractNumId w:val="11"/>
  </w:num>
  <w:num w:numId="16">
    <w:abstractNumId w:val="18"/>
  </w:num>
  <w:num w:numId="17">
    <w:abstractNumId w:val="10"/>
  </w:num>
  <w:num w:numId="18">
    <w:abstractNumId w:val="16"/>
  </w:num>
  <w:num w:numId="19">
    <w:abstractNumId w:val="8"/>
  </w:num>
  <w:num w:numId="20">
    <w:abstractNumId w:val="0"/>
  </w:num>
  <w:num w:numId="21">
    <w:abstractNumId w:val="21"/>
  </w:num>
  <w:num w:numId="22">
    <w:abstractNumId w:val="2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F82"/>
    <w:rsid w:val="00000906"/>
    <w:rsid w:val="000013D6"/>
    <w:rsid w:val="0000374E"/>
    <w:rsid w:val="00022593"/>
    <w:rsid w:val="000428FD"/>
    <w:rsid w:val="000737FB"/>
    <w:rsid w:val="00073F9F"/>
    <w:rsid w:val="000979B9"/>
    <w:rsid w:val="000E4A89"/>
    <w:rsid w:val="000F78BC"/>
    <w:rsid w:val="001052B7"/>
    <w:rsid w:val="00123930"/>
    <w:rsid w:val="001415C6"/>
    <w:rsid w:val="0014347D"/>
    <w:rsid w:val="00181410"/>
    <w:rsid w:val="001F68A9"/>
    <w:rsid w:val="002007EF"/>
    <w:rsid w:val="0022652A"/>
    <w:rsid w:val="002540D4"/>
    <w:rsid w:val="002664FA"/>
    <w:rsid w:val="002B5243"/>
    <w:rsid w:val="002C5150"/>
    <w:rsid w:val="002D2607"/>
    <w:rsid w:val="002E306C"/>
    <w:rsid w:val="002E746A"/>
    <w:rsid w:val="0030600C"/>
    <w:rsid w:val="003158B6"/>
    <w:rsid w:val="003212F0"/>
    <w:rsid w:val="00341196"/>
    <w:rsid w:val="00342479"/>
    <w:rsid w:val="003637F7"/>
    <w:rsid w:val="00373F33"/>
    <w:rsid w:val="003A13F7"/>
    <w:rsid w:val="004428C3"/>
    <w:rsid w:val="004540BD"/>
    <w:rsid w:val="00491053"/>
    <w:rsid w:val="004A762A"/>
    <w:rsid w:val="0052296B"/>
    <w:rsid w:val="00641445"/>
    <w:rsid w:val="006B6136"/>
    <w:rsid w:val="006C6A29"/>
    <w:rsid w:val="006E7C65"/>
    <w:rsid w:val="006F2178"/>
    <w:rsid w:val="0071245D"/>
    <w:rsid w:val="0073585E"/>
    <w:rsid w:val="00743894"/>
    <w:rsid w:val="00782782"/>
    <w:rsid w:val="007C7856"/>
    <w:rsid w:val="007F294B"/>
    <w:rsid w:val="00807A82"/>
    <w:rsid w:val="00812140"/>
    <w:rsid w:val="00863F13"/>
    <w:rsid w:val="00874349"/>
    <w:rsid w:val="008C423F"/>
    <w:rsid w:val="008E4590"/>
    <w:rsid w:val="00911D8B"/>
    <w:rsid w:val="00921F2F"/>
    <w:rsid w:val="009645E4"/>
    <w:rsid w:val="00972CCD"/>
    <w:rsid w:val="009D31CB"/>
    <w:rsid w:val="00A0219C"/>
    <w:rsid w:val="00A259E9"/>
    <w:rsid w:val="00AB1D6E"/>
    <w:rsid w:val="00AF621E"/>
    <w:rsid w:val="00B2410C"/>
    <w:rsid w:val="00B66B16"/>
    <w:rsid w:val="00B80413"/>
    <w:rsid w:val="00B83FF5"/>
    <w:rsid w:val="00B840DC"/>
    <w:rsid w:val="00BC7C40"/>
    <w:rsid w:val="00BF2563"/>
    <w:rsid w:val="00C132C6"/>
    <w:rsid w:val="00C27B95"/>
    <w:rsid w:val="00C4373B"/>
    <w:rsid w:val="00C45902"/>
    <w:rsid w:val="00CA2E06"/>
    <w:rsid w:val="00CF391C"/>
    <w:rsid w:val="00D12FBA"/>
    <w:rsid w:val="00D20674"/>
    <w:rsid w:val="00D2497E"/>
    <w:rsid w:val="00D306A7"/>
    <w:rsid w:val="00D351B6"/>
    <w:rsid w:val="00D64B9D"/>
    <w:rsid w:val="00D9619D"/>
    <w:rsid w:val="00DB3F82"/>
    <w:rsid w:val="00E37634"/>
    <w:rsid w:val="00E910A5"/>
    <w:rsid w:val="00ED2119"/>
    <w:rsid w:val="00EF0744"/>
    <w:rsid w:val="00F62C02"/>
    <w:rsid w:val="00F65631"/>
    <w:rsid w:val="00F777D1"/>
    <w:rsid w:val="00FD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11B2C1"/>
  <w15:docId w15:val="{6CE4C58E-F424-0F45-AA46-822C16B33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144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441D"/>
  </w:style>
  <w:style w:type="paragraph" w:styleId="Piedepgina">
    <w:name w:val="footer"/>
    <w:basedOn w:val="Normal"/>
    <w:link w:val="PiedepginaCar"/>
    <w:uiPriority w:val="99"/>
    <w:unhideWhenUsed/>
    <w:rsid w:val="00A144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441D"/>
  </w:style>
  <w:style w:type="paragraph" w:styleId="Textodeglobo">
    <w:name w:val="Balloon Text"/>
    <w:basedOn w:val="Normal"/>
    <w:link w:val="TextodegloboCar"/>
    <w:uiPriority w:val="99"/>
    <w:semiHidden/>
    <w:unhideWhenUsed/>
    <w:rsid w:val="00A14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41D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0428FD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428FD"/>
    <w:rPr>
      <w:color w:val="605E5C"/>
      <w:shd w:val="clear" w:color="auto" w:fill="E1DFDD"/>
    </w:rPr>
  </w:style>
  <w:style w:type="table" w:styleId="Tabladecuadrcula5oscura-nfasis4">
    <w:name w:val="Grid Table 5 Dark Accent 4"/>
    <w:basedOn w:val="Tablanormal"/>
    <w:uiPriority w:val="50"/>
    <w:rsid w:val="00D306A7"/>
    <w:pPr>
      <w:spacing w:after="0" w:line="240" w:lineRule="auto"/>
    </w:pPr>
    <w:rPr>
      <w:rFonts w:asciiTheme="minorHAnsi" w:eastAsiaTheme="minorHAnsi" w:hAnsiTheme="minorHAnsi" w:cstheme="minorBidi"/>
      <w:kern w:val="2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D306A7"/>
    <w:pPr>
      <w:spacing w:after="0" w:line="240" w:lineRule="auto"/>
    </w:pPr>
    <w:rPr>
      <w:rFonts w:asciiTheme="minorHAnsi" w:eastAsiaTheme="minorHAnsi" w:hAnsiTheme="minorHAnsi" w:cstheme="minorBidi"/>
      <w:kern w:val="2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styleId="Prrafodelista">
    <w:name w:val="List Paragraph"/>
    <w:basedOn w:val="Normal"/>
    <w:uiPriority w:val="34"/>
    <w:qFormat/>
    <w:rsid w:val="001415C6"/>
    <w:pPr>
      <w:ind w:left="720"/>
      <w:contextualSpacing/>
    </w:pPr>
  </w:style>
  <w:style w:type="table" w:styleId="Tablaconcuadrcula">
    <w:name w:val="Table Grid"/>
    <w:basedOn w:val="Tablanormal"/>
    <w:uiPriority w:val="39"/>
    <w:rsid w:val="006F2178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tipo">
    <w:name w:val="Logotipo"/>
    <w:basedOn w:val="Normal"/>
    <w:next w:val="Normal"/>
    <w:link w:val="Carcterdelogotipo"/>
    <w:uiPriority w:val="1"/>
    <w:qFormat/>
    <w:rsid w:val="004540BD"/>
    <w:pPr>
      <w:widowControl w:val="0"/>
      <w:spacing w:after="0" w:line="280" w:lineRule="exact"/>
    </w:pPr>
    <w:rPr>
      <w:rFonts w:asciiTheme="majorHAnsi" w:eastAsia="Times New Roman" w:hAnsiTheme="majorHAnsi" w:cs="Arial"/>
      <w:color w:val="273014" w:themeColor="accent3" w:themeShade="40"/>
      <w:sz w:val="23"/>
      <w:szCs w:val="23"/>
      <w:lang w:val="en" w:eastAsia="en-US"/>
    </w:rPr>
  </w:style>
  <w:style w:type="character" w:customStyle="1" w:styleId="Carcterdelogotipo">
    <w:name w:val="Carácter de logotipo"/>
    <w:basedOn w:val="Fuentedeprrafopredeter"/>
    <w:link w:val="Logotipo"/>
    <w:uiPriority w:val="1"/>
    <w:rsid w:val="004540BD"/>
    <w:rPr>
      <w:rFonts w:asciiTheme="majorHAnsi" w:eastAsia="Times New Roman" w:hAnsiTheme="majorHAnsi" w:cs="Arial"/>
      <w:color w:val="273014" w:themeColor="accent3" w:themeShade="40"/>
      <w:sz w:val="23"/>
      <w:szCs w:val="23"/>
      <w:lang w:val="en" w:eastAsia="en-US"/>
    </w:rPr>
  </w:style>
  <w:style w:type="paragraph" w:customStyle="1" w:styleId="Default">
    <w:name w:val="Default"/>
    <w:rsid w:val="00EF074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00374E"/>
    <w:pPr>
      <w:suppressAutoHyphens/>
      <w:spacing w:after="120" w:line="259" w:lineRule="auto"/>
      <w:ind w:left="283"/>
    </w:pPr>
    <w:rPr>
      <w:rFonts w:asciiTheme="minorHAnsi" w:eastAsiaTheme="minorHAnsi" w:hAnsiTheme="minorHAnsi" w:cstheme="minorBidi"/>
      <w:lang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00374E"/>
    <w:rPr>
      <w:rFonts w:asciiTheme="minorHAnsi" w:eastAsiaTheme="minorHAnsi" w:hAnsiTheme="minorHAnsi" w:cstheme="minorBidi"/>
      <w:lang w:eastAsia="en-US"/>
    </w:rPr>
  </w:style>
  <w:style w:type="character" w:styleId="Textoennegrita">
    <w:name w:val="Strong"/>
    <w:basedOn w:val="Fuentedeprrafopredeter"/>
    <w:uiPriority w:val="22"/>
    <w:qFormat/>
    <w:rsid w:val="002D26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D2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1439">
              <w:marLeft w:val="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C1FBCDD1755641B440AB33F82E8D72" ma:contentTypeVersion="16" ma:contentTypeDescription="Crear nuevo documento." ma:contentTypeScope="" ma:versionID="2d2d4a54e2bd2856b66d125e2f0b6d96">
  <xsd:schema xmlns:xsd="http://www.w3.org/2001/XMLSchema" xmlns:xs="http://www.w3.org/2001/XMLSchema" xmlns:p="http://schemas.microsoft.com/office/2006/metadata/properties" xmlns:ns2="37b212e8-3d99-44c8-b2c1-46bf62e62e54" xmlns:ns3="09df8ef5-23dd-48f7-9646-11d29a2397ab" targetNamespace="http://schemas.microsoft.com/office/2006/metadata/properties" ma:root="true" ma:fieldsID="4f0f736ee7561b2ccd6a337de238064c" ns2:_="" ns3:_="">
    <xsd:import namespace="37b212e8-3d99-44c8-b2c1-46bf62e62e54"/>
    <xsd:import namespace="09df8ef5-23dd-48f7-9646-11d29a2397a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b212e8-3d99-44c8-b2c1-46bf62e62e5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347f58-0f45-43cd-9b21-f6ee5815504f}" ma:internalName="TaxCatchAll" ma:showField="CatchAllData" ma:web="37b212e8-3d99-44c8-b2c1-46bf62e62e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df8ef5-23dd-48f7-9646-11d29a2397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00098dbd-2f85-4b82-844a-30d48e5cef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PCL+QB3woGxo0BvDBUkIVUaaQA==">AMUW2mUiB4t56tVgRFzMYSkkXvf1QciT92b3gXOuOrWTBXxYo5K3SUhuchJY5HFVgHoNbPQDgaHAlH3jGaqmn39N96X+MuaebiPvN+9hwHeBMX0box1IyxrcDq7P8htarGulE3gQXWzb</go:docsCustomData>
</go:gDocsCustomXmlDataStorage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22CAC-EC52-4720-ADC9-A0C42D74AB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B9D3DB-DDC4-4C3A-9D4C-D059B4BDFE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b212e8-3d99-44c8-b2c1-46bf62e62e54"/>
    <ds:schemaRef ds:uri="09df8ef5-23dd-48f7-9646-11d29a2397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5D77ACD1-F262-4841-935F-0F6F56FEB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736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MURCIA, Eugenia</dc:creator>
  <cp:lastModifiedBy>Ignacio Babolene</cp:lastModifiedBy>
  <cp:revision>9</cp:revision>
  <cp:lastPrinted>2024-04-16T16:16:00Z</cp:lastPrinted>
  <dcterms:created xsi:type="dcterms:W3CDTF">2024-10-14T15:59:00Z</dcterms:created>
  <dcterms:modified xsi:type="dcterms:W3CDTF">2024-12-02T13:28:00Z</dcterms:modified>
</cp:coreProperties>
</file>