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8"/>
          <w:szCs w:val="38"/>
        </w:rPr>
      </w:pPr>
      <w:bookmarkStart w:colFirst="0" w:colLast="0" w:name="_g5w69kc9sc6d" w:id="0"/>
      <w:bookmarkEnd w:id="0"/>
      <w:r w:rsidDel="00000000" w:rsidR="00000000" w:rsidRPr="00000000">
        <w:rPr>
          <w:sz w:val="38"/>
          <w:szCs w:val="38"/>
          <w:rtl w:val="0"/>
        </w:rPr>
        <w:t xml:space="preserve">Protocolo simple de transferencia de correo(SMTP)</w:t>
      </w:r>
    </w:p>
    <w:p w:rsidR="00000000" w:rsidDel="00000000" w:rsidP="00000000" w:rsidRDefault="00000000" w:rsidRPr="00000000" w14:paraId="00000002">
      <w:pPr>
        <w:pStyle w:val="Subtitle"/>
        <w:jc w:val="center"/>
        <w:rPr/>
      </w:pPr>
      <w:bookmarkStart w:colFirst="0" w:colLast="0" w:name="_ck7z9ipjivx3" w:id="1"/>
      <w:bookmarkEnd w:id="1"/>
      <w:r w:rsidDel="00000000" w:rsidR="00000000" w:rsidRPr="00000000">
        <w:rPr>
          <w:rtl w:val="0"/>
        </w:rPr>
        <w:t xml:space="preserve">Ignacio Borassi y Valentino Aprea</w:t>
      </w:r>
    </w:p>
    <w:p w:rsidR="00000000" w:rsidDel="00000000" w:rsidP="00000000" w:rsidRDefault="00000000" w:rsidRPr="00000000" w14:paraId="00000003">
      <w:pPr>
        <w:rPr>
          <w:color w:val="161616"/>
          <w:highlight w:val="white"/>
        </w:rPr>
      </w:pPr>
      <w:r w:rsidDel="00000000" w:rsidR="00000000" w:rsidRPr="00000000">
        <w:rPr>
          <w:color w:val="161616"/>
          <w:highlight w:val="white"/>
          <w:rtl w:val="0"/>
        </w:rPr>
        <w:t xml:space="preserve">¿Cuándo se originó?</w:t>
      </w:r>
    </w:p>
    <w:p w:rsidR="00000000" w:rsidDel="00000000" w:rsidP="00000000" w:rsidRDefault="00000000" w:rsidRPr="00000000" w14:paraId="00000004">
      <w:pPr>
        <w:rPr>
          <w:color w:val="161616"/>
          <w:highlight w:val="white"/>
        </w:rPr>
      </w:pPr>
      <w:r w:rsidDel="00000000" w:rsidR="00000000" w:rsidRPr="00000000">
        <w:rPr>
          <w:color w:val="161616"/>
          <w:highlight w:val="white"/>
          <w:rtl w:val="0"/>
        </w:rPr>
        <w:t xml:space="preserve">En 1982 se diseñó el primer sistema basado en SMTP para intercambiar correos electrónicos en ARPANET,</w:t>
      </w:r>
    </w:p>
    <w:p w:rsidR="00000000" w:rsidDel="00000000" w:rsidP="00000000" w:rsidRDefault="00000000" w:rsidRPr="00000000" w14:paraId="00000005">
      <w:pPr>
        <w:rPr>
          <w:color w:val="202122"/>
          <w:sz w:val="21"/>
          <w:szCs w:val="21"/>
          <w:highlight w:val="white"/>
        </w:rPr>
      </w:pPr>
      <w:r w:rsidDel="00000000" w:rsidR="00000000" w:rsidRPr="00000000">
        <w:rPr>
          <w:color w:val="161616"/>
          <w:highlight w:val="white"/>
          <w:rtl w:val="0"/>
        </w:rPr>
        <w:t xml:space="preserve">Su estructura se basa en el modelo cliente-servidor, donde un cliente envía un mensaje a uno o varios servidores para recibir una respuesta. La comunicación entre el cliente y servidor consiste enteramente en líneas de texto compuestas por caracteres Unicode, antes estaba compuesto por caracteres ASCII.</w:t>
      </w:r>
      <w:r w:rsidDel="00000000" w:rsidR="00000000" w:rsidRPr="00000000">
        <w:rPr>
          <w:rtl w:val="0"/>
        </w:rPr>
      </w:r>
    </w:p>
    <w:p w:rsidR="00000000" w:rsidDel="00000000" w:rsidP="00000000" w:rsidRDefault="00000000" w:rsidRPr="00000000" w14:paraId="00000006">
      <w:pPr>
        <w:rPr>
          <w:color w:val="202122"/>
          <w:sz w:val="21"/>
          <w:szCs w:val="21"/>
          <w:highlight w:val="white"/>
        </w:rPr>
      </w:pPr>
      <w:r w:rsidDel="00000000" w:rsidR="00000000" w:rsidRPr="00000000">
        <w:rPr>
          <w:color w:val="202122"/>
          <w:sz w:val="21"/>
          <w:szCs w:val="21"/>
          <w:highlight w:val="white"/>
          <w:rtl w:val="0"/>
        </w:rPr>
        <w:t xml:space="preserve">Las respuestas del servidor constan de un código numérico de tres dígitos, seguido de un texto explicativo. El número va dirigido a un procesado automático de la respuesta por autómata, mientras que el texto permite que un humano interprete la respuesta.</w:t>
      </w:r>
    </w:p>
    <w:p w:rsidR="00000000" w:rsidDel="00000000" w:rsidP="00000000" w:rsidRDefault="00000000" w:rsidRPr="00000000" w14:paraId="00000007">
      <w:pPr>
        <w:rPr>
          <w:color w:val="202122"/>
          <w:sz w:val="21"/>
          <w:szCs w:val="21"/>
          <w:highlight w:val="white"/>
        </w:rPr>
      </w:pPr>
      <w:r w:rsidDel="00000000" w:rsidR="00000000" w:rsidRPr="00000000">
        <w:rPr>
          <w:color w:val="202122"/>
          <w:sz w:val="21"/>
          <w:szCs w:val="21"/>
          <w:highlight w:val="white"/>
          <w:rtl w:val="0"/>
        </w:rPr>
        <w:t xml:space="preserve">En el protocolo SMTP todas las órdenes, réplicas o datos son líneas de texto, son delimitadas por el carácter &lt;CRLF&gt;. Todas las réplicas tienen un código numérico al comienzo de la línea central.</w:t>
      </w:r>
    </w:p>
    <w:p w:rsidR="00000000" w:rsidDel="00000000" w:rsidP="00000000" w:rsidRDefault="00000000" w:rsidRPr="00000000" w14:paraId="00000008">
      <w:pPr>
        <w:rPr>
          <w:color w:val="161616"/>
          <w:highlight w:val="white"/>
        </w:rPr>
      </w:pPr>
      <w:r w:rsidDel="00000000" w:rsidR="00000000" w:rsidRPr="00000000">
        <w:rPr>
          <w:rtl w:val="0"/>
        </w:rPr>
      </w:r>
    </w:p>
    <w:p w:rsidR="00000000" w:rsidDel="00000000" w:rsidP="00000000" w:rsidRDefault="00000000" w:rsidRPr="00000000" w14:paraId="00000009">
      <w:pPr>
        <w:rPr>
          <w:color w:val="161616"/>
          <w:highlight w:val="white"/>
        </w:rPr>
      </w:pPr>
      <w:r w:rsidDel="00000000" w:rsidR="00000000" w:rsidRPr="00000000">
        <w:rPr>
          <w:color w:val="161616"/>
          <w:highlight w:val="white"/>
          <w:rtl w:val="0"/>
        </w:rPr>
        <w:t xml:space="preserve">¿Qué es?</w:t>
      </w:r>
    </w:p>
    <w:p w:rsidR="00000000" w:rsidDel="00000000" w:rsidP="00000000" w:rsidRDefault="00000000" w:rsidRPr="00000000" w14:paraId="0000000A">
      <w:pPr>
        <w:rPr>
          <w:color w:val="161616"/>
          <w:highlight w:val="white"/>
        </w:rPr>
      </w:pPr>
      <w:r w:rsidDel="00000000" w:rsidR="00000000" w:rsidRPr="00000000">
        <w:rPr>
          <w:color w:val="161616"/>
          <w:highlight w:val="white"/>
          <w:rtl w:val="0"/>
        </w:rPr>
        <w:t xml:space="preserve">El protocolo simple de transferencia de correo (SMTP) es un protocolo TCP/IP que se utiliza para enviar y recibir correo electrónico. Normalmente se utiliza con </w:t>
      </w:r>
      <w:r w:rsidDel="00000000" w:rsidR="00000000" w:rsidRPr="00000000">
        <w:rPr>
          <w:b w:val="1"/>
          <w:color w:val="161616"/>
          <w:highlight w:val="white"/>
          <w:rtl w:val="0"/>
        </w:rPr>
        <w:t xml:space="preserve">POP3</w:t>
      </w:r>
      <w:r w:rsidDel="00000000" w:rsidR="00000000" w:rsidRPr="00000000">
        <w:rPr>
          <w:color w:val="161616"/>
          <w:highlight w:val="white"/>
          <w:rtl w:val="0"/>
        </w:rPr>
        <w:t xml:space="preserve"> o con el protocolo de acceso a mensajes de Internet (</w:t>
      </w:r>
      <w:r w:rsidDel="00000000" w:rsidR="00000000" w:rsidRPr="00000000">
        <w:rPr>
          <w:b w:val="1"/>
          <w:color w:val="161616"/>
          <w:highlight w:val="white"/>
          <w:rtl w:val="0"/>
        </w:rPr>
        <w:t xml:space="preserve">IMAP</w:t>
      </w:r>
      <w:r w:rsidDel="00000000" w:rsidR="00000000" w:rsidRPr="00000000">
        <w:rPr>
          <w:color w:val="161616"/>
          <w:highlight w:val="white"/>
          <w:rtl w:val="0"/>
        </w:rPr>
        <w:t xml:space="preserve">) para guardar mensajes en un buzón del servidor y descargarlos periódicamente del servidor para el usuario.</w:t>
      </w:r>
    </w:p>
    <w:p w:rsidR="00000000" w:rsidDel="00000000" w:rsidP="00000000" w:rsidRDefault="00000000" w:rsidRPr="00000000" w14:paraId="0000000B">
      <w:pPr>
        <w:rPr>
          <w:color w:val="161616"/>
          <w:highlight w:val="white"/>
        </w:rPr>
      </w:pPr>
      <w:r w:rsidDel="00000000" w:rsidR="00000000" w:rsidRPr="00000000">
        <w:rPr>
          <w:color w:val="161616"/>
          <w:highlight w:val="white"/>
          <w:rtl w:val="0"/>
        </w:rPr>
        <w:t xml:space="preserve">Este protocolo pertenece al nivel de aplicación del modelo TCP/IP, utiliza el protocolo de la capa de transporte TCP, y hace uso de diferentes puertos dependiendo de si el tráfico va cifrado o no va cifrado:</w:t>
      </w:r>
    </w:p>
    <w:p w:rsidR="00000000" w:rsidDel="00000000" w:rsidP="00000000" w:rsidRDefault="00000000" w:rsidRPr="00000000" w14:paraId="0000000C">
      <w:pPr>
        <w:rPr>
          <w:color w:val="161616"/>
          <w:highlight w:val="white"/>
        </w:rPr>
      </w:pPr>
      <w:r w:rsidDel="00000000" w:rsidR="00000000" w:rsidRPr="00000000">
        <w:rPr>
          <w:rtl w:val="0"/>
        </w:rPr>
      </w:r>
    </w:p>
    <w:p w:rsidR="00000000" w:rsidDel="00000000" w:rsidP="00000000" w:rsidRDefault="00000000" w:rsidRPr="00000000" w14:paraId="0000000D">
      <w:pPr>
        <w:numPr>
          <w:ilvl w:val="0"/>
          <w:numId w:val="4"/>
        </w:numPr>
        <w:ind w:left="720" w:hanging="360"/>
        <w:rPr>
          <w:color w:val="161616"/>
          <w:highlight w:val="white"/>
          <w:u w:val="none"/>
        </w:rPr>
      </w:pPr>
      <w:r w:rsidDel="00000000" w:rsidR="00000000" w:rsidRPr="00000000">
        <w:rPr>
          <w:color w:val="161616"/>
          <w:highlight w:val="white"/>
          <w:rtl w:val="0"/>
        </w:rPr>
        <w:t xml:space="preserve">Puerto 25 TCP para tráfico sin cifrar.</w:t>
      </w:r>
    </w:p>
    <w:p w:rsidR="00000000" w:rsidDel="00000000" w:rsidP="00000000" w:rsidRDefault="00000000" w:rsidRPr="00000000" w14:paraId="0000000E">
      <w:pPr>
        <w:numPr>
          <w:ilvl w:val="0"/>
          <w:numId w:val="4"/>
        </w:numPr>
        <w:ind w:left="720" w:hanging="360"/>
        <w:rPr>
          <w:color w:val="161616"/>
          <w:highlight w:val="white"/>
          <w:u w:val="none"/>
        </w:rPr>
      </w:pPr>
      <w:r w:rsidDel="00000000" w:rsidR="00000000" w:rsidRPr="00000000">
        <w:rPr>
          <w:color w:val="161616"/>
          <w:highlight w:val="white"/>
          <w:rtl w:val="0"/>
        </w:rPr>
        <w:t xml:space="preserve">Puerto 465 TCP para tráfico cifrado SSL (SMTPS).</w:t>
      </w:r>
    </w:p>
    <w:p w:rsidR="00000000" w:rsidDel="00000000" w:rsidP="00000000" w:rsidRDefault="00000000" w:rsidRPr="00000000" w14:paraId="0000000F">
      <w:pPr>
        <w:numPr>
          <w:ilvl w:val="0"/>
          <w:numId w:val="4"/>
        </w:numPr>
        <w:ind w:left="720" w:hanging="360"/>
        <w:rPr>
          <w:color w:val="161616"/>
          <w:highlight w:val="white"/>
          <w:u w:val="none"/>
        </w:rPr>
      </w:pPr>
      <w:r w:rsidDel="00000000" w:rsidR="00000000" w:rsidRPr="00000000">
        <w:rPr>
          <w:color w:val="161616"/>
          <w:highlight w:val="white"/>
          <w:rtl w:val="0"/>
        </w:rPr>
        <w:t xml:space="preserve">Puerto 587 TCP como puerto alternativo para SMTPS con TLS.</w:t>
      </w:r>
    </w:p>
    <w:p w:rsidR="00000000" w:rsidDel="00000000" w:rsidP="00000000" w:rsidRDefault="00000000" w:rsidRPr="00000000" w14:paraId="00000010">
      <w:pPr>
        <w:rPr>
          <w:color w:val="161616"/>
          <w:highlight w:val="white"/>
        </w:rPr>
      </w:pPr>
      <w:r w:rsidDel="00000000" w:rsidR="00000000" w:rsidRPr="00000000">
        <w:rPr>
          <w:rtl w:val="0"/>
        </w:rPr>
      </w:r>
    </w:p>
    <w:p w:rsidR="00000000" w:rsidDel="00000000" w:rsidP="00000000" w:rsidRDefault="00000000" w:rsidRPr="00000000" w14:paraId="00000011">
      <w:pPr>
        <w:rPr>
          <w:color w:val="202122"/>
          <w:sz w:val="21"/>
          <w:szCs w:val="21"/>
          <w:highlight w:val="white"/>
        </w:rPr>
      </w:pPr>
      <w:r w:rsidDel="00000000" w:rsidR="00000000" w:rsidRPr="00000000">
        <w:rPr>
          <w:color w:val="161616"/>
          <w:highlight w:val="white"/>
          <w:rtl w:val="0"/>
        </w:rPr>
        <w:t xml:space="preserve">Actualmente la gran mayoría de proveedores de servicios de correo electrónicos disponen de soporte para SSL/TLS, con la finalidad de cifrar y proteger todos los datos que se envían en el correo electrónico, por tanto, casi siempre vamos a hacer uso de los puertos 465 y 587, dependiendo de cómo esté configurado el servidor de correo. Por ejemplo, en el caso de Gmail no se permite utilizar el puerto 25 TCP porque no tiene ningún tipo de cifrado, sin embargo, soporta tanto el puerto 465 para conexiones SSL como el puerto 587 para conexiones TLS.</w:t>
      </w:r>
      <w:r w:rsidDel="00000000" w:rsidR="00000000" w:rsidRPr="00000000">
        <w:rPr>
          <w:rtl w:val="0"/>
        </w:rPr>
      </w:r>
    </w:p>
    <w:p w:rsidR="00000000" w:rsidDel="00000000" w:rsidP="00000000" w:rsidRDefault="00000000" w:rsidRPr="00000000" w14:paraId="00000012">
      <w:pPr>
        <w:rPr>
          <w:color w:val="202122"/>
          <w:sz w:val="21"/>
          <w:szCs w:val="21"/>
          <w:highlight w:val="white"/>
        </w:rPr>
      </w:pPr>
      <w:r w:rsidDel="00000000" w:rsidR="00000000" w:rsidRPr="00000000">
        <w:rPr>
          <w:color w:val="202122"/>
          <w:sz w:val="21"/>
          <w:szCs w:val="21"/>
          <w:highlight w:val="white"/>
          <w:rtl w:val="0"/>
        </w:rPr>
        <w:t xml:space="preserve">El protocolo SMTP está orientado al envío de correos electrónicos, subida o saliente, desde el cliente del correo local hasta el servidor del correo, para después enviarlo a su destinatario final.</w:t>
      </w:r>
    </w:p>
    <w:p w:rsidR="00000000" w:rsidDel="00000000" w:rsidP="00000000" w:rsidRDefault="00000000" w:rsidRPr="00000000" w14:paraId="00000013">
      <w:pPr>
        <w:rPr>
          <w:color w:val="202122"/>
          <w:sz w:val="21"/>
          <w:szCs w:val="21"/>
          <w:highlight w:val="white"/>
        </w:rPr>
      </w:pPr>
      <w:r w:rsidDel="00000000" w:rsidR="00000000" w:rsidRPr="00000000">
        <w:rPr>
          <w:color w:val="202122"/>
          <w:sz w:val="21"/>
          <w:szCs w:val="21"/>
          <w:highlight w:val="white"/>
          <w:rtl w:val="0"/>
        </w:rPr>
        <w:t xml:space="preserve">También permite realizar la autenticación con usuario/contraseña en texto a partir del puerto 25, pero pocos servicios soportan este protocolo sin utilizar ningún tipo de cifrado, con el objetivo de proporcionarnos esta confidencialidad de autenticación y también al correo electrónico enviado. Con las últimas versiones de SMTP se pueden usar los puertos 465 o 587 para tener cifrado de datos, autenticidad y comprobación de la integridad de los mensajes enviados.</w:t>
      </w:r>
    </w:p>
    <w:p w:rsidR="00000000" w:rsidDel="00000000" w:rsidP="00000000" w:rsidRDefault="00000000" w:rsidRPr="00000000" w14:paraId="00000014">
      <w:pPr>
        <w:rPr>
          <w:color w:val="202122"/>
          <w:sz w:val="21"/>
          <w:szCs w:val="21"/>
          <w:highlight w:val="white"/>
        </w:rPr>
      </w:pPr>
      <w:r w:rsidDel="00000000" w:rsidR="00000000" w:rsidRPr="00000000">
        <w:rPr>
          <w:rtl w:val="0"/>
        </w:rPr>
      </w:r>
    </w:p>
    <w:p w:rsidR="00000000" w:rsidDel="00000000" w:rsidP="00000000" w:rsidRDefault="00000000" w:rsidRPr="00000000" w14:paraId="00000015">
      <w:pPr>
        <w:rPr>
          <w:color w:val="202122"/>
          <w:sz w:val="21"/>
          <w:szCs w:val="21"/>
          <w:highlight w:val="white"/>
        </w:rPr>
      </w:pPr>
      <w:r w:rsidDel="00000000" w:rsidR="00000000" w:rsidRPr="00000000">
        <w:rPr>
          <w:color w:val="202122"/>
          <w:sz w:val="21"/>
          <w:szCs w:val="21"/>
          <w:highlight w:val="white"/>
          <w:rtl w:val="0"/>
        </w:rPr>
        <w:t xml:space="preserve">Funcionamiento e intercambio de mensajes.</w:t>
      </w:r>
    </w:p>
    <w:p w:rsidR="00000000" w:rsidDel="00000000" w:rsidP="00000000" w:rsidRDefault="00000000" w:rsidRPr="00000000" w14:paraId="00000016">
      <w:pPr>
        <w:rPr>
          <w:color w:val="202122"/>
          <w:sz w:val="21"/>
          <w:szCs w:val="21"/>
          <w:highlight w:val="white"/>
        </w:rPr>
      </w:pPr>
      <w:r w:rsidDel="00000000" w:rsidR="00000000" w:rsidRPr="00000000">
        <w:rPr>
          <w:color w:val="202122"/>
          <w:sz w:val="21"/>
          <w:szCs w:val="21"/>
          <w:highlight w:val="white"/>
          <w:rtl w:val="0"/>
        </w:rPr>
        <w:t xml:space="preserve">El funcionamiento del protocolo SMTP está orientado a conexión basado en texto, es decir, es un protocolo fiable al utilizar una capa de transporte TCP. El cliente de correo se comunica con el servidor a través de una serie de secuencias de comandos para realizar la autenticación, el envío de mensajes y cerrar la conexión. Y el servidor le contestara a través de una serie de secuencia de comandos. En la misma sesión de SMTP se pueden incluir 0 o mas transacciones, en cada una de estas tendremos un total de 3 secuencias de comandos/respuestas:</w:t>
      </w:r>
    </w:p>
    <w:p w:rsidR="00000000" w:rsidDel="00000000" w:rsidP="00000000" w:rsidRDefault="00000000" w:rsidRPr="00000000" w14:paraId="00000017">
      <w:pPr>
        <w:numPr>
          <w:ilvl w:val="0"/>
          <w:numId w:val="1"/>
        </w:numPr>
        <w:ind w:left="720" w:hanging="360"/>
        <w:rPr>
          <w:color w:val="202122"/>
          <w:sz w:val="21"/>
          <w:szCs w:val="21"/>
          <w:highlight w:val="white"/>
          <w:u w:val="none"/>
        </w:rPr>
      </w:pPr>
      <w:r w:rsidDel="00000000" w:rsidR="00000000" w:rsidRPr="00000000">
        <w:rPr>
          <w:color w:val="202122"/>
          <w:sz w:val="21"/>
          <w:szCs w:val="21"/>
          <w:highlight w:val="white"/>
          <w:rtl w:val="0"/>
        </w:rPr>
        <w:t xml:space="preserve">MAIL: Establece la dirección de retorno. </w:t>
      </w:r>
    </w:p>
    <w:p w:rsidR="00000000" w:rsidDel="00000000" w:rsidP="00000000" w:rsidRDefault="00000000" w:rsidRPr="00000000" w14:paraId="00000018">
      <w:pPr>
        <w:numPr>
          <w:ilvl w:val="0"/>
          <w:numId w:val="1"/>
        </w:numPr>
        <w:ind w:left="720" w:hanging="360"/>
        <w:rPr>
          <w:color w:val="202122"/>
          <w:sz w:val="21"/>
          <w:szCs w:val="21"/>
          <w:highlight w:val="white"/>
          <w:u w:val="none"/>
        </w:rPr>
      </w:pPr>
      <w:r w:rsidDel="00000000" w:rsidR="00000000" w:rsidRPr="00000000">
        <w:rPr>
          <w:color w:val="202122"/>
          <w:sz w:val="21"/>
          <w:szCs w:val="21"/>
          <w:highlight w:val="white"/>
          <w:rtl w:val="0"/>
        </w:rPr>
        <w:t xml:space="preserve">RCPT: Establece un destinatario del mensaje, puede emitirse varias veces dependiendo la cantidad de destinatarios.</w:t>
        <w:tab/>
      </w:r>
    </w:p>
    <w:p w:rsidR="00000000" w:rsidDel="00000000" w:rsidP="00000000" w:rsidRDefault="00000000" w:rsidRPr="00000000" w14:paraId="00000019">
      <w:pPr>
        <w:numPr>
          <w:ilvl w:val="0"/>
          <w:numId w:val="1"/>
        </w:numPr>
        <w:ind w:left="720" w:hanging="360"/>
        <w:rPr>
          <w:color w:val="202122"/>
          <w:sz w:val="21"/>
          <w:szCs w:val="21"/>
          <w:highlight w:val="white"/>
          <w:u w:val="none"/>
        </w:rPr>
      </w:pPr>
      <w:r w:rsidDel="00000000" w:rsidR="00000000" w:rsidRPr="00000000">
        <w:rPr>
          <w:color w:val="202122"/>
          <w:sz w:val="21"/>
          <w:szCs w:val="21"/>
          <w:highlight w:val="white"/>
          <w:rtl w:val="0"/>
        </w:rPr>
        <w:t xml:space="preserve">DATA: Es el contenido del propio correo electrónico, Se compone por una cabecera y cuerpo de mensaje </w:t>
      </w:r>
    </w:p>
    <w:p w:rsidR="00000000" w:rsidDel="00000000" w:rsidP="00000000" w:rsidRDefault="00000000" w:rsidRPr="00000000" w14:paraId="0000001A">
      <w:pPr>
        <w:ind w:left="0" w:firstLine="0"/>
        <w:rPr>
          <w:color w:val="202122"/>
          <w:sz w:val="21"/>
          <w:szCs w:val="21"/>
          <w:highlight w:val="white"/>
        </w:rPr>
      </w:pPr>
      <w:r w:rsidDel="00000000" w:rsidR="00000000" w:rsidRPr="00000000">
        <w:rPr>
          <w:color w:val="202122"/>
          <w:sz w:val="21"/>
          <w:szCs w:val="21"/>
          <w:highlight w:val="white"/>
          <w:rtl w:val="0"/>
        </w:rPr>
        <w:t xml:space="preserve">Una vez que configuramos el cliente de correo correctamente, el email se redactará directamente en el propio cliente de correo, cuando se le da al botón enviar es cuando empieza el proceso.</w:t>
      </w:r>
    </w:p>
    <w:p w:rsidR="00000000" w:rsidDel="00000000" w:rsidP="00000000" w:rsidRDefault="00000000" w:rsidRPr="00000000" w14:paraId="0000001B">
      <w:pPr>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El cliente establece la conexión con el servidor SMTP esperando contestación de HELO para recibir la identificación del servidor.</w:t>
      </w:r>
    </w:p>
    <w:p w:rsidR="00000000" w:rsidDel="00000000" w:rsidP="00000000" w:rsidRDefault="00000000" w:rsidRPr="00000000" w14:paraId="0000001C">
      <w:pPr>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El cliente empezará la comunicación con la orden MAIL FROM con la dirección de email y el servidor comprobará que el origen es válido.</w:t>
      </w:r>
    </w:p>
    <w:p w:rsidR="00000000" w:rsidDel="00000000" w:rsidP="00000000" w:rsidRDefault="00000000" w:rsidRPr="00000000" w14:paraId="0000001D">
      <w:pPr>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El cliente le enviará un mensaje RCPT TO incorporando el email de destino del correo electrónico, dependiendo de los destinatarios tendremos un RCPT TO o varios. Después se envía una orden DATA para avisar que viene el cuerpo del mensaje línea a línea.</w:t>
      </w:r>
    </w:p>
    <w:p w:rsidR="00000000" w:rsidDel="00000000" w:rsidP="00000000" w:rsidRDefault="00000000" w:rsidRPr="00000000" w14:paraId="0000001E">
      <w:pPr>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Si el cliente no va a enviar más emails. enviará una orden QUIT para cerrar la sesión SMTP.</w:t>
      </w:r>
    </w:p>
    <w:p w:rsidR="00000000" w:rsidDel="00000000" w:rsidP="00000000" w:rsidRDefault="00000000" w:rsidRPr="00000000" w14:paraId="0000001F">
      <w:pPr>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En caso de enviar otro se repetiría todo este proceso.</w:t>
      </w:r>
    </w:p>
    <w:p w:rsidR="00000000" w:rsidDel="00000000" w:rsidP="00000000" w:rsidRDefault="00000000" w:rsidRPr="00000000" w14:paraId="00000020">
      <w:pPr>
        <w:ind w:left="0" w:firstLine="0"/>
        <w:rPr>
          <w:color w:val="202122"/>
          <w:sz w:val="21"/>
          <w:szCs w:val="21"/>
          <w:highlight w:val="white"/>
        </w:rPr>
      </w:pPr>
      <w:r w:rsidDel="00000000" w:rsidR="00000000" w:rsidRPr="00000000">
        <w:rPr>
          <w:color w:val="202122"/>
          <w:sz w:val="21"/>
          <w:szCs w:val="21"/>
          <w:highlight w:val="white"/>
          <w:rtl w:val="0"/>
        </w:rPr>
        <w:t xml:space="preserve">.</w:t>
      </w:r>
    </w:p>
    <w:p w:rsidR="00000000" w:rsidDel="00000000" w:rsidP="00000000" w:rsidRDefault="00000000" w:rsidRPr="00000000" w14:paraId="00000021">
      <w:pPr>
        <w:rPr>
          <w:color w:val="202122"/>
          <w:sz w:val="21"/>
          <w:szCs w:val="21"/>
          <w:highlight w:val="white"/>
        </w:rPr>
      </w:pPr>
      <w:r w:rsidDel="00000000" w:rsidR="00000000" w:rsidRPr="00000000">
        <w:rPr>
          <w:rtl w:val="0"/>
        </w:rPr>
      </w:r>
    </w:p>
    <w:p w:rsidR="00000000" w:rsidDel="00000000" w:rsidP="00000000" w:rsidRDefault="00000000" w:rsidRPr="00000000" w14:paraId="00000022">
      <w:pPr>
        <w:rPr>
          <w:color w:val="202122"/>
          <w:sz w:val="21"/>
          <w:szCs w:val="21"/>
          <w:highlight w:val="white"/>
        </w:rPr>
      </w:pPr>
      <w:r w:rsidDel="00000000" w:rsidR="00000000" w:rsidRPr="00000000">
        <w:rPr>
          <w:color w:val="202122"/>
          <w:sz w:val="21"/>
          <w:szCs w:val="21"/>
          <w:highlight w:val="white"/>
          <w:rtl w:val="0"/>
        </w:rPr>
        <w:t xml:space="preserve">Modelo de procesamiento de correo</w:t>
      </w:r>
    </w:p>
    <w:p w:rsidR="00000000" w:rsidDel="00000000" w:rsidP="00000000" w:rsidRDefault="00000000" w:rsidRPr="00000000" w14:paraId="00000023">
      <w:pPr>
        <w:rPr>
          <w:color w:val="202122"/>
          <w:sz w:val="21"/>
          <w:szCs w:val="21"/>
          <w:highlight w:val="white"/>
        </w:rPr>
      </w:pPr>
      <w:r w:rsidDel="00000000" w:rsidR="00000000" w:rsidRPr="00000000">
        <w:rPr>
          <w:rtl w:val="0"/>
        </w:rPr>
      </w:r>
    </w:p>
    <w:p w:rsidR="00000000" w:rsidDel="00000000" w:rsidP="00000000" w:rsidRDefault="00000000" w:rsidRPr="00000000" w14:paraId="00000024">
      <w:pPr>
        <w:rPr>
          <w:color w:val="202122"/>
          <w:sz w:val="21"/>
          <w:szCs w:val="21"/>
          <w:highlight w:val="whit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comados</w:t>
      </w:r>
    </w:p>
    <w:p w:rsidR="00000000" w:rsidDel="00000000" w:rsidP="00000000" w:rsidRDefault="00000000" w:rsidRPr="00000000" w14:paraId="00000026">
      <w:pPr>
        <w:rPr>
          <w:color w:val="202122"/>
          <w:sz w:val="21"/>
          <w:szCs w:val="21"/>
        </w:rPr>
      </w:pPr>
      <w:r w:rsidDel="00000000" w:rsidR="00000000" w:rsidRPr="00000000">
        <w:rPr>
          <w:color w:val="202122"/>
          <w:sz w:val="21"/>
          <w:szCs w:val="21"/>
          <w:rtl w:val="0"/>
        </w:rPr>
        <w:t xml:space="preserve">HELO, para abrir una sesión con el servidor</w:t>
      </w:r>
    </w:p>
    <w:p w:rsidR="00000000" w:rsidDel="00000000" w:rsidP="00000000" w:rsidRDefault="00000000" w:rsidRPr="00000000" w14:paraId="00000027">
      <w:pPr>
        <w:numPr>
          <w:ilvl w:val="0"/>
          <w:numId w:val="5"/>
        </w:numPr>
        <w:shd w:fill="ffffff" w:val="clear"/>
        <w:spacing w:after="0" w:afterAutospacing="0" w:before="120" w:lineRule="auto"/>
        <w:ind w:left="1080" w:hanging="360"/>
      </w:pPr>
      <w:r w:rsidDel="00000000" w:rsidR="00000000" w:rsidRPr="00000000">
        <w:rPr>
          <w:color w:val="202122"/>
          <w:sz w:val="21"/>
          <w:szCs w:val="21"/>
          <w:rtl w:val="0"/>
        </w:rPr>
        <w:t xml:space="preserve">EHLO, para abrir una sesión, en el caso de que el servidor soporte extensiones definidas en el </w:t>
      </w:r>
      <w:hyperlink r:id="rId6">
        <w:r w:rsidDel="00000000" w:rsidR="00000000" w:rsidRPr="00000000">
          <w:rPr>
            <w:color w:val="3366bb"/>
            <w:sz w:val="21"/>
            <w:szCs w:val="21"/>
            <w:rtl w:val="0"/>
          </w:rPr>
          <w:t xml:space="preserve">RFC 1651</w:t>
        </w:r>
      </w:hyperlink>
      <w:r w:rsidDel="00000000" w:rsidR="00000000" w:rsidRPr="00000000">
        <w:rPr>
          <w:rtl w:val="0"/>
        </w:rPr>
      </w:r>
    </w:p>
    <w:p w:rsidR="00000000" w:rsidDel="00000000" w:rsidP="00000000" w:rsidRDefault="00000000" w:rsidRPr="00000000" w14:paraId="00000028">
      <w:pPr>
        <w:numPr>
          <w:ilvl w:val="0"/>
          <w:numId w:val="5"/>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MAIL FROM, para indicar quien envía el mensaje</w:t>
      </w:r>
    </w:p>
    <w:p w:rsidR="00000000" w:rsidDel="00000000" w:rsidP="00000000" w:rsidRDefault="00000000" w:rsidRPr="00000000" w14:paraId="00000029">
      <w:pPr>
        <w:numPr>
          <w:ilvl w:val="0"/>
          <w:numId w:val="5"/>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RCPT TO, para indicar el destinatario del mensaje</w:t>
      </w:r>
    </w:p>
    <w:p w:rsidR="00000000" w:rsidDel="00000000" w:rsidP="00000000" w:rsidRDefault="00000000" w:rsidRPr="00000000" w14:paraId="0000002A">
      <w:pPr>
        <w:numPr>
          <w:ilvl w:val="0"/>
          <w:numId w:val="5"/>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DATA, para indicar el comienzo del mensaje, este finalizará cuando haya una línea únicamente con un punto.</w:t>
      </w:r>
    </w:p>
    <w:p w:rsidR="00000000" w:rsidDel="00000000" w:rsidP="00000000" w:rsidRDefault="00000000" w:rsidRPr="00000000" w14:paraId="0000002B">
      <w:pPr>
        <w:numPr>
          <w:ilvl w:val="0"/>
          <w:numId w:val="5"/>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QUIT, para cerrar la sesión</w:t>
      </w:r>
    </w:p>
    <w:p w:rsidR="00000000" w:rsidDel="00000000" w:rsidP="00000000" w:rsidRDefault="00000000" w:rsidRPr="00000000" w14:paraId="0000002C">
      <w:pPr>
        <w:numPr>
          <w:ilvl w:val="0"/>
          <w:numId w:val="5"/>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RSET Aborta la transacción en curso y borra todos los registros.</w:t>
      </w:r>
    </w:p>
    <w:p w:rsidR="00000000" w:rsidDel="00000000" w:rsidP="00000000" w:rsidRDefault="00000000" w:rsidRPr="00000000" w14:paraId="0000002D">
      <w:pPr>
        <w:numPr>
          <w:ilvl w:val="0"/>
          <w:numId w:val="5"/>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SEND Inicia una transacción en la cual el mensaje se entrega a una terminal.</w:t>
      </w:r>
    </w:p>
    <w:p w:rsidR="00000000" w:rsidDel="00000000" w:rsidP="00000000" w:rsidRDefault="00000000" w:rsidRPr="00000000" w14:paraId="0000002E">
      <w:pPr>
        <w:numPr>
          <w:ilvl w:val="0"/>
          <w:numId w:val="5"/>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SOML El mensaje se entrega a un terminal o a un buzón.</w:t>
      </w:r>
    </w:p>
    <w:p w:rsidR="00000000" w:rsidDel="00000000" w:rsidP="00000000" w:rsidRDefault="00000000" w:rsidRPr="00000000" w14:paraId="0000002F">
      <w:pPr>
        <w:numPr>
          <w:ilvl w:val="0"/>
          <w:numId w:val="5"/>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SAML El mensaje se entrega a un terminal y a un buzón.</w:t>
      </w:r>
    </w:p>
    <w:p w:rsidR="00000000" w:rsidDel="00000000" w:rsidP="00000000" w:rsidRDefault="00000000" w:rsidRPr="00000000" w14:paraId="00000030">
      <w:pPr>
        <w:numPr>
          <w:ilvl w:val="0"/>
          <w:numId w:val="5"/>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VRFY Solicita al servidor la verificación de todo un argumento.</w:t>
      </w:r>
    </w:p>
    <w:p w:rsidR="00000000" w:rsidDel="00000000" w:rsidP="00000000" w:rsidRDefault="00000000" w:rsidRPr="00000000" w14:paraId="00000031">
      <w:pPr>
        <w:numPr>
          <w:ilvl w:val="0"/>
          <w:numId w:val="5"/>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EXPN Solicita al servidor la confirmación del argumento.</w:t>
      </w:r>
    </w:p>
    <w:p w:rsidR="00000000" w:rsidDel="00000000" w:rsidP="00000000" w:rsidRDefault="00000000" w:rsidRPr="00000000" w14:paraId="00000032">
      <w:pPr>
        <w:numPr>
          <w:ilvl w:val="0"/>
          <w:numId w:val="5"/>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HELP Permite solicitar información sobre un comando.</w:t>
      </w:r>
    </w:p>
    <w:p w:rsidR="00000000" w:rsidDel="00000000" w:rsidP="00000000" w:rsidRDefault="00000000" w:rsidRPr="00000000" w14:paraId="00000033">
      <w:pPr>
        <w:numPr>
          <w:ilvl w:val="0"/>
          <w:numId w:val="5"/>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NOOP No decir nada, se emplea para mantener la sesión abierta</w:t>
      </w:r>
    </w:p>
    <w:p w:rsidR="00000000" w:rsidDel="00000000" w:rsidP="00000000" w:rsidRDefault="00000000" w:rsidRPr="00000000" w14:paraId="00000034">
      <w:pPr>
        <w:numPr>
          <w:ilvl w:val="0"/>
          <w:numId w:val="5"/>
        </w:numPr>
        <w:shd w:fill="ffffff" w:val="clear"/>
        <w:spacing w:after="20" w:before="0" w:beforeAutospacing="0" w:lineRule="auto"/>
        <w:ind w:left="1080" w:hanging="360"/>
      </w:pPr>
      <w:r w:rsidDel="00000000" w:rsidR="00000000" w:rsidRPr="00000000">
        <w:rPr>
          <w:color w:val="202122"/>
          <w:sz w:val="21"/>
          <w:szCs w:val="21"/>
          <w:rtl w:val="0"/>
        </w:rPr>
        <w:t xml:space="preserve">TURN Solicita al servidor que intercambien los papeles.</w:t>
      </w:r>
    </w:p>
    <w:p w:rsidR="00000000" w:rsidDel="00000000" w:rsidP="00000000" w:rsidRDefault="00000000" w:rsidRPr="00000000" w14:paraId="00000035">
      <w:pPr>
        <w:shd w:fill="ffffff" w:val="clear"/>
        <w:spacing w:after="100" w:before="100" w:lineRule="auto"/>
        <w:rPr>
          <w:color w:val="202122"/>
          <w:sz w:val="21"/>
          <w:szCs w:val="21"/>
        </w:rPr>
      </w:pPr>
      <w:r w:rsidDel="00000000" w:rsidR="00000000" w:rsidRPr="00000000">
        <w:rPr>
          <w:color w:val="202122"/>
          <w:sz w:val="21"/>
          <w:szCs w:val="21"/>
          <w:rtl w:val="0"/>
        </w:rPr>
        <w:t xml:space="preserve">De los tres dígitos del código numérico, el primero indica la categoría de la respuesta, estando definidas las siguientes categorías:</w:t>
      </w:r>
    </w:p>
    <w:p w:rsidR="00000000" w:rsidDel="00000000" w:rsidP="00000000" w:rsidRDefault="00000000" w:rsidRPr="00000000" w14:paraId="00000036">
      <w:pPr>
        <w:numPr>
          <w:ilvl w:val="0"/>
          <w:numId w:val="3"/>
        </w:numPr>
        <w:shd w:fill="ffffff" w:val="clear"/>
        <w:spacing w:after="0" w:afterAutospacing="0" w:before="120" w:lineRule="auto"/>
        <w:ind w:left="1080" w:hanging="360"/>
      </w:pPr>
      <w:r w:rsidDel="00000000" w:rsidR="00000000" w:rsidRPr="00000000">
        <w:rPr>
          <w:color w:val="202122"/>
          <w:sz w:val="21"/>
          <w:szCs w:val="21"/>
          <w:rtl w:val="0"/>
        </w:rPr>
        <w:t xml:space="preserve">2XX, la operación solicitada mediante el comando anterior ha sido concluida con éxito</w:t>
      </w:r>
    </w:p>
    <w:p w:rsidR="00000000" w:rsidDel="00000000" w:rsidP="00000000" w:rsidRDefault="00000000" w:rsidRPr="00000000" w14:paraId="00000037">
      <w:pPr>
        <w:numPr>
          <w:ilvl w:val="0"/>
          <w:numId w:val="3"/>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3XX, la orden ha sido aceptada, pero el servidor está pendiente de que el cliente le envíe nuevos datos para terminar la operación</w:t>
      </w:r>
    </w:p>
    <w:p w:rsidR="00000000" w:rsidDel="00000000" w:rsidP="00000000" w:rsidRDefault="00000000" w:rsidRPr="00000000" w14:paraId="00000038">
      <w:pPr>
        <w:numPr>
          <w:ilvl w:val="0"/>
          <w:numId w:val="3"/>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4XX, para una respuesta de error, pero se espera a que se repita la instrucción</w:t>
      </w:r>
    </w:p>
    <w:p w:rsidR="00000000" w:rsidDel="00000000" w:rsidP="00000000" w:rsidRDefault="00000000" w:rsidRPr="00000000" w14:paraId="00000039">
      <w:pPr>
        <w:numPr>
          <w:ilvl w:val="0"/>
          <w:numId w:val="3"/>
        </w:numPr>
        <w:shd w:fill="ffffff" w:val="clear"/>
        <w:spacing w:after="20" w:before="0" w:beforeAutospacing="0" w:lineRule="auto"/>
        <w:ind w:left="1080" w:hanging="360"/>
      </w:pPr>
      <w:r w:rsidDel="00000000" w:rsidR="00000000" w:rsidRPr="00000000">
        <w:rPr>
          <w:color w:val="202122"/>
          <w:sz w:val="21"/>
          <w:szCs w:val="21"/>
          <w:rtl w:val="0"/>
        </w:rPr>
        <w:t xml:space="preserve">5XX, para indicar una condición de error permanente, por lo que no debe repetirse la orden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implementation</w:t>
      </w:r>
    </w:p>
    <w:p w:rsidR="00000000" w:rsidDel="00000000" w:rsidP="00000000" w:rsidRDefault="00000000" w:rsidRPr="00000000" w14:paraId="0000003D">
      <w:pPr>
        <w:rPr/>
      </w:pPr>
      <w:r w:rsidDel="00000000" w:rsidR="00000000" w:rsidRPr="00000000">
        <w:rPr/>
        <w:drawing>
          <wp:inline distB="114300" distT="114300" distL="114300" distR="114300">
            <wp:extent cx="3810000" cy="22764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00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hyperlink r:id="rId8">
        <w:r w:rsidDel="00000000" w:rsidR="00000000" w:rsidRPr="00000000">
          <w:rPr>
            <w:color w:val="1155cc"/>
            <w:u w:val="single"/>
            <w:rtl w:val="0"/>
          </w:rPr>
          <w:t xml:space="preserve">https://www.redeszone.net/tutoriales/internet/que-es-protocolo-smtp-email-configuracion/</w:t>
        </w:r>
      </w:hyperlink>
      <w:r w:rsidDel="00000000" w:rsidR="00000000" w:rsidRPr="00000000">
        <w:rPr>
          <w:rtl w:val="0"/>
        </w:rPr>
      </w:r>
    </w:p>
    <w:p w:rsidR="00000000" w:rsidDel="00000000" w:rsidP="00000000" w:rsidRDefault="00000000" w:rsidRPr="00000000" w14:paraId="00000040">
      <w:pPr>
        <w:rPr/>
      </w:pPr>
      <w:hyperlink r:id="rId9">
        <w:r w:rsidDel="00000000" w:rsidR="00000000" w:rsidRPr="00000000">
          <w:rPr>
            <w:color w:val="1155cc"/>
            <w:u w:val="single"/>
            <w:rtl w:val="0"/>
          </w:rPr>
          <w:t xml:space="preserve">https://es.wikipedia.org/wiki/Protocolo_para_transferencia_simple_de_correo</w:t>
        </w:r>
      </w:hyperlink>
      <w:r w:rsidDel="00000000" w:rsidR="00000000" w:rsidRPr="00000000">
        <w:rPr>
          <w:rtl w:val="0"/>
        </w:rPr>
      </w:r>
    </w:p>
    <w:p w:rsidR="00000000" w:rsidDel="00000000" w:rsidP="00000000" w:rsidRDefault="00000000" w:rsidRPr="00000000" w14:paraId="00000041">
      <w:pPr>
        <w:rPr/>
      </w:pPr>
      <w:hyperlink r:id="rId10">
        <w:r w:rsidDel="00000000" w:rsidR="00000000" w:rsidRPr="00000000">
          <w:rPr>
            <w:color w:val="1155cc"/>
            <w:u w:val="single"/>
            <w:rtl w:val="0"/>
          </w:rPr>
          <w:t xml:space="preserve">https://www.ibm.com/docs/es/i/7.3?topic=information-smtp</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bm.com/docs/es/i/7.3?topic=information-smtp" TargetMode="External"/><Relationship Id="rId9" Type="http://schemas.openxmlformats.org/officeDocument/2006/relationships/hyperlink" Target="https://es.wikipedia.org/wiki/Protocolo_para_transferencia_simple_de_correo" TargetMode="External"/><Relationship Id="rId5" Type="http://schemas.openxmlformats.org/officeDocument/2006/relationships/styles" Target="styles.xml"/><Relationship Id="rId6" Type="http://schemas.openxmlformats.org/officeDocument/2006/relationships/hyperlink" Target="https://tools.ietf.org/html/rfc1651" TargetMode="External"/><Relationship Id="rId7" Type="http://schemas.openxmlformats.org/officeDocument/2006/relationships/image" Target="media/image1.png"/><Relationship Id="rId8" Type="http://schemas.openxmlformats.org/officeDocument/2006/relationships/hyperlink" Target="https://www.redeszone.net/tutoriales/internet/que-es-protocolo-smtp-email-configurac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