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20" w:before="480"/>
        <w:jc w:val="center"/>
      </w:pPr>
      <w:r>
        <w:rPr>
          <w:rFonts w:ascii="Arial" w:cs="Arial" w:eastAsia="Arial" w:hAnsi="Arial"/>
          <w:b/>
          <w:bCs/>
          <w:color w:val="1F4E79"/>
          <w:sz w:val="52"/>
          <w:szCs w:val="52"/>
        </w:rPr>
        <w:t xml:space="preserve">FONDOS COMPARTIDOS</w:t>
      </w:r>
    </w:p>
    <w:p>
      <w:pPr>
        <w:spacing w:after="80" w:before="0"/>
        <w:jc w:val="center"/>
      </w:pPr>
      <w:r>
        <w:rPr>
          <w:rFonts w:ascii="Arial" w:cs="Arial" w:eastAsia="Arial" w:hAnsi="Arial"/>
          <w:color w:val="1A1A2E"/>
          <w:sz w:val="32"/>
          <w:szCs w:val="32"/>
        </w:rPr>
        <w:t xml:space="preserve">Análisis Estratégico Integral</w:t>
      </w:r>
    </w:p>
    <w:p>
      <w:pPr>
        <w:spacing w:after="480" w:before="0"/>
        <w:jc w:val="center"/>
      </w:pPr>
      <w:r>
        <w:rPr>
          <w:rFonts w:ascii="Arial" w:cs="Arial" w:eastAsia="Arial" w:hAnsi="Arial"/>
          <w:color w:val="BFBFBF"/>
          <w:sz w:val="26"/>
          <w:szCs w:val="26"/>
        </w:rPr>
        <w:t xml:space="preserve">Para Mercado Pago</w:t>
      </w:r>
    </w:p>
    <w:p>
      <w:pPr>
        <w:pBdr>
          <w:top w:val="single" w:color="E74C3C" w:sz="4"/>
          <w:bottom w:val="single" w:color="E74C3C" w:sz="4"/>
        </w:pBdr>
        <w:shd w:fill="D6E4F0" w:val="clear"/>
        <w:spacing w:after="80" w:before="80"/>
        <w:jc w:val="center"/>
      </w:pPr>
      <w:r>
        <w:rPr>
          <w:rFonts w:ascii="Arial" w:cs="Arial" w:eastAsia="Arial" w:hAnsi="Arial"/>
          <w:color w:val="1F4E79"/>
          <w:sz w:val="20"/>
          <w:szCs w:val="20"/>
        </w:rPr>
        <w:t xml:space="preserve">CPO · PM Senior · VC Investor · Head of Growth · Experto en Monetización Fintech</w:t>
      </w:r>
    </w:p>
    <w:p>
      <w:pPr>
        <w:spacing w:after="100" w:before="100"/>
      </w:pPr>
      <w:r>
        <w:t xml:space="preserve"/>
      </w:r>
    </w:p>
    <w:p>
      <w:pPr>
        <w:jc w:val="center"/>
      </w:pPr>
      <w:r>
        <w:rPr>
          <w:rFonts w:ascii="Arial" w:cs="Arial" w:eastAsia="Arial" w:hAnsi="Arial"/>
          <w:color w:val="BFBFBF"/>
          <w:sz w:val="20"/>
          <w:szCs w:val="20"/>
        </w:rPr>
        <w:t xml:space="preserve">Junio 2026  |  Uso interno y estratégico</w:t>
      </w:r>
    </w:p>
    <w:p>
      <w:pPr>
        <w:spacing w:after="100" w:before="100"/>
      </w:pPr>
      <w:r>
        <w:t xml:space="preserve"/>
      </w:r>
    </w:p>
    <w:p>
      <w:pPr>
        <w:spacing w:after="100" w:before="100"/>
      </w:pPr>
      <w:r>
        <w:t xml:space="preserve"/>
      </w:r>
    </w:p>
    <w:p>
      <w:r>
        <w:br w:type="page"/>
      </w:r>
    </w:p>
    <w:p>
      <w:pPr>
        <w:pStyle w:val="Heading1"/>
        <w:pBdr>
          <w:bottom w:val="single" w:color="E74C3C" w:sz="4"/>
        </w:pBdr>
        <w:shd w:fill="1F4E79" w:val="clear"/>
        <w:spacing w:after="160" w:before="360"/>
        <w:ind w:left="160" w:right="160"/>
      </w:pPr>
      <w:r>
        <w:rPr>
          <w:rFonts w:ascii="Arial" w:cs="Arial" w:eastAsia="Arial" w:hAnsi="Arial"/>
          <w:b/>
          <w:bCs/>
          <w:color w:val="FFFFFF"/>
          <w:sz w:val="32"/>
          <w:szCs w:val="32"/>
        </w:rPr>
        <w:t xml:space="preserve">RESUMEN EJECUTIVO</w:t>
      </w:r>
    </w:p>
    <w:p>
      <w:pPr>
        <w:spacing w:after="100" w:before="100"/>
      </w:pPr>
      <w:r>
        <w:t xml:space="preserve"/>
      </w:r>
    </w:p>
    <w:p>
      <w:pPr>
        <w:pBdr>
          <w:top w:val="single" w:color="D35400" w:sz="6"/>
          <w:left w:val="single" w:color="D35400" w:sz="12"/>
          <w:bottom w:val="single" w:color="D35400" w:sz="6"/>
          <w:right w:val="single" w:color="D35400" w:sz="6"/>
        </w:pBdr>
        <w:shd w:fill="FEF9E7" w:val="clear"/>
        <w:spacing w:after="200" w:before="200"/>
        <w:ind w:left="360" w:right="360"/>
      </w:pPr>
      <w:r>
        <w:rPr>
          <w:rFonts w:ascii="Arial" w:cs="Arial" w:eastAsia="Arial" w:hAnsi="Arial"/>
          <w:b/>
          <w:bCs/>
          <w:color w:val="1A1A2E"/>
          <w:sz w:val="22"/>
          <w:szCs w:val="22"/>
        </w:rPr>
        <w:t xml:space="preserve">La idea tiene mérito real, pero hay dos bloqueadores estructurales que deben resolverse antes de escribir una sola línea de código: (1) la viabilidad regulatoria en Argentina/Brasil/México, y (2) si los usuarios realmente quieren fondos previos o solo tracking con liquidación posterior.</w:t>
      </w:r>
    </w:p>
    <w:p>
      <w:pPr>
        <w:spacing w:after="100" w:before="100"/>
      </w:pPr>
      <w:r>
        <w:t xml:space="preserve"/>
      </w:r>
    </w:p>
    <w:p>
      <w:pPr>
        <w:spacing w:after="100" w:before="80"/>
      </w:pPr>
      <w:r>
        <w:rPr>
          <w:rFonts w:ascii="Arial" w:cs="Arial" w:eastAsia="Arial" w:hAnsi="Arial"/>
          <w:color w:val="1A1A2E"/>
          <w:sz w:val="22"/>
          <w:szCs w:val="22"/>
        </w:rPr>
        <w:t xml:space="preserve">La propuesta de Fondos Compartidos resuelve un problema genuino: la gestión de gastos grupales es fragmentada, tediosa y socialmente incómoda. A diferencia de Splitwise o Tricount — que son herramientas de contabilidad pura — este producto cierra el loop: tracking + ejecución + dinero en el mismo lugar.</w:t>
      </w:r>
    </w:p>
    <w:p>
      <w:pPr>
        <w:spacing w:after="100" w:before="80"/>
      </w:pPr>
      <w:r>
        <w:rPr>
          <w:rFonts w:ascii="Arial" w:cs="Arial" w:eastAsia="Arial" w:hAnsi="Arial"/>
          <w:color w:val="1A1A2E"/>
          <w:sz w:val="22"/>
          <w:szCs w:val="22"/>
        </w:rPr>
        <w:t xml:space="preserve">Sin embargo, la hipótesis de que 'nadie lo hizo porque nadie lo pensó' es probablemente incorrecta. Los equipos de producto de las principales fintechs de LATAM son sofisticados. Si no existe, lo más probable es que alguien lo evaluó y encontró un bloqueador serio.</w:t>
      </w:r>
    </w:p>
    <w:p>
      <w:pPr>
        <w:spacing w:after="100" w:before="100"/>
      </w:pPr>
      <w:r>
        <w:t xml:space="preserve"/>
      </w:r>
    </w:p>
    <w:p>
      <w:pPr>
        <w:pStyle w:val="Heading3"/>
        <w:spacing w:after="80" w:before="200"/>
      </w:pPr>
      <w:r>
        <w:rPr>
          <w:rFonts w:ascii="Arial" w:cs="Arial" w:eastAsia="Arial" w:hAnsi="Arial"/>
          <w:b/>
          <w:bCs/>
          <w:color w:val="1A1A2E"/>
          <w:sz w:val="22"/>
          <w:szCs w:val="22"/>
        </w:rPr>
        <w:t xml:space="preserve">Puntos clave del resumen</w:t>
      </w:r>
    </w:p>
    <w:p>
      <w:pPr>
        <w:pStyle w:val="ListParagraph"/>
        <w:numPr>
          <w:ilvl w:val="0"/>
          <w:numId w:val="2"/>
        </w:numPr>
        <w:spacing w:after="40" w:before="40"/>
      </w:pPr>
      <w:r>
        <w:rPr>
          <w:rFonts w:ascii="Arial" w:cs="Arial" w:eastAsia="Arial" w:hAnsi="Arial"/>
          <w:color w:val="1A1A2E"/>
          <w:sz w:val="22"/>
          <w:szCs w:val="22"/>
        </w:rPr>
        <w:t xml:space="preserve">El problema es real, el mercado existe, y el timing es bueno.</w:t>
      </w:r>
    </w:p>
    <w:p>
      <w:pPr>
        <w:pStyle w:val="ListParagraph"/>
        <w:numPr>
          <w:ilvl w:val="0"/>
          <w:numId w:val="2"/>
        </w:numPr>
        <w:spacing w:after="40" w:before="40"/>
      </w:pPr>
      <w:r>
        <w:rPr>
          <w:rFonts w:ascii="Arial" w:cs="Arial" w:eastAsia="Arial" w:hAnsi="Arial"/>
          <w:color w:val="1A1A2E"/>
          <w:sz w:val="22"/>
          <w:szCs w:val="22"/>
        </w:rPr>
        <w:t xml:space="preserve">El valor para MP es principalmente indirecto: float, engagement, retención y adquisición.</w:t>
      </w:r>
    </w:p>
    <w:p>
      <w:pPr>
        <w:pStyle w:val="ListParagraph"/>
        <w:numPr>
          <w:ilvl w:val="0"/>
          <w:numId w:val="2"/>
        </w:numPr>
        <w:spacing w:after="40" w:before="40"/>
      </w:pPr>
      <w:r>
        <w:rPr>
          <w:rFonts w:ascii="Arial" w:cs="Arial" w:eastAsia="Arial" w:hAnsi="Arial"/>
          <w:color w:val="1A1A2E"/>
          <w:sz w:val="22"/>
          <w:szCs w:val="22"/>
        </w:rPr>
        <w:t xml:space="preserve">El riesgo #1 es regulatorio, no competitivo.</w:t>
      </w:r>
    </w:p>
    <w:p>
      <w:pPr>
        <w:pStyle w:val="ListParagraph"/>
        <w:numPr>
          <w:ilvl w:val="0"/>
          <w:numId w:val="2"/>
        </w:numPr>
        <w:spacing w:after="40" w:before="40"/>
      </w:pPr>
      <w:r>
        <w:rPr>
          <w:rFonts w:ascii="Arial" w:cs="Arial" w:eastAsia="Arial" w:hAnsi="Arial"/>
          <w:color w:val="1A1A2E"/>
          <w:sz w:val="22"/>
          <w:szCs w:val="22"/>
        </w:rPr>
        <w:t xml:space="preserve">El camino correcto es validar primero, construir después — no al revés.</w:t>
      </w:r>
    </w:p>
    <w:p>
      <w:pPr>
        <w:pStyle w:val="ListParagraph"/>
        <w:numPr>
          <w:ilvl w:val="0"/>
          <w:numId w:val="2"/>
        </w:numPr>
        <w:spacing w:after="40" w:before="40"/>
      </w:pPr>
      <w:r>
        <w:rPr>
          <w:rFonts w:ascii="Arial" w:cs="Arial" w:eastAsia="Arial" w:hAnsi="Arial"/>
          <w:color w:val="1A1A2E"/>
          <w:sz w:val="22"/>
          <w:szCs w:val="22"/>
        </w:rPr>
        <w:t xml:space="preserve">Para el equipo que presenta la idea, la estrategia más realista es construir un MVP independiente con tracción real, no solo un pitch de PowerPoint.</w:t>
      </w:r>
    </w:p>
    <w:p>
      <w:pPr>
        <w:spacing w:after="100" w:before="100"/>
      </w:pPr>
      <w:r>
        <w:t xml:space="preserve"/>
      </w:r>
    </w:p>
    <w:p>
      <w:r>
        <w:br w:type="page"/>
      </w:r>
    </w:p>
    <w:p>
      <w:pPr>
        <w:pStyle w:val="Heading1"/>
        <w:pBdr>
          <w:bottom w:val="single" w:color="E74C3C" w:sz="4"/>
        </w:pBdr>
        <w:shd w:fill="1F4E79" w:val="clear"/>
        <w:spacing w:after="160" w:before="360"/>
        <w:ind w:left="160" w:right="160"/>
      </w:pPr>
      <w:r>
        <w:rPr>
          <w:rFonts w:ascii="Arial" w:cs="Arial" w:eastAsia="Arial" w:hAnsi="Arial"/>
          <w:b/>
          <w:bCs/>
          <w:color w:val="FFFFFF"/>
          <w:sz w:val="32"/>
          <w:szCs w:val="32"/>
        </w:rPr>
        <w:t xml:space="preserve">PARTE 1 — COMPRENSIÓN</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Qué problema resuelve</w:t>
      </w:r>
    </w:p>
    <w:p>
      <w:pPr>
        <w:spacing w:after="100" w:before="80"/>
      </w:pPr>
      <w:r>
        <w:rPr>
          <w:rFonts w:ascii="Arial" w:cs="Arial" w:eastAsia="Arial" w:hAnsi="Arial"/>
          <w:color w:val="1A1A2E"/>
          <w:sz w:val="22"/>
          <w:szCs w:val="22"/>
        </w:rPr>
        <w:t xml:space="preserve">El problema central es la fricción en la gestión financiera grupal. Cuando un grupo de personas comparte gastos, el proceso tiene tres fases problemáticas:</w:t>
      </w:r>
    </w:p>
    <w:p>
      <w:pPr>
        <w:pStyle w:val="ListParagraph"/>
        <w:numPr>
          <w:ilvl w:val="0"/>
          <w:numId w:val="2"/>
        </w:numPr>
        <w:spacing w:after="40" w:before="40"/>
      </w:pPr>
      <w:r>
        <w:rPr>
          <w:rFonts w:ascii="Arial" w:cs="Arial" w:eastAsia="Arial" w:hAnsi="Arial"/>
          <w:color w:val="1A1A2E"/>
          <w:sz w:val="22"/>
          <w:szCs w:val="22"/>
        </w:rPr>
        <w:t xml:space="preserve">Durante el evento: alguien paga, alguien anota, alguien olvida.</w:t>
      </w:r>
    </w:p>
    <w:p>
      <w:pPr>
        <w:pStyle w:val="ListParagraph"/>
        <w:numPr>
          <w:ilvl w:val="0"/>
          <w:numId w:val="2"/>
        </w:numPr>
        <w:spacing w:after="40" w:before="40"/>
      </w:pPr>
      <w:r>
        <w:rPr>
          <w:rFonts w:ascii="Arial" w:cs="Arial" w:eastAsia="Arial" w:hAnsi="Arial"/>
          <w:color w:val="1A1A2E"/>
          <w:sz w:val="22"/>
          <w:szCs w:val="22"/>
        </w:rPr>
        <w:t xml:space="preserve">Al liquidar: cálculos manuales, discusiones, deudas que quedan sin resolverse.</w:t>
      </w:r>
    </w:p>
    <w:p>
      <w:pPr>
        <w:pStyle w:val="ListParagraph"/>
        <w:numPr>
          <w:ilvl w:val="0"/>
          <w:numId w:val="2"/>
        </w:numPr>
        <w:spacing w:after="40" w:before="40"/>
      </w:pPr>
      <w:r>
        <w:rPr>
          <w:rFonts w:ascii="Arial" w:cs="Arial" w:eastAsia="Arial" w:hAnsi="Arial"/>
          <w:color w:val="1A1A2E"/>
          <w:sz w:val="22"/>
          <w:szCs w:val="22"/>
        </w:rPr>
        <w:t xml:space="preserve">La transferencia: salir de WhatsApp, abrir MP, buscar al contacto, recordar el monto exacto.</w:t>
      </w:r>
    </w:p>
    <w:p>
      <w:pPr>
        <w:spacing w:after="100" w:before="100"/>
      </w:pPr>
      <w:r>
        <w:t xml:space="preserve"/>
      </w:r>
    </w:p>
    <w:p>
      <w:pPr>
        <w:spacing w:after="100" w:before="80"/>
      </w:pPr>
      <w:r>
        <w:rPr>
          <w:rFonts w:ascii="Arial" w:cs="Arial" w:eastAsia="Arial" w:hAnsi="Arial"/>
          <w:color w:val="1A1A2E"/>
          <w:sz w:val="22"/>
          <w:szCs w:val="22"/>
        </w:rPr>
        <w:t xml:space="preserve">El problema no es que no existan soluciones. Splitwise y Tricount existen y funcionan. El problema es que esas soluciones son herramientas de tracking, no de ejecución. Splitwise dice quién debe cuánto pero no mueve el dinero. Fondos Compartidos cierra ese loop.</w:t>
      </w:r>
    </w:p>
    <w:p>
      <w:pPr>
        <w:shd w:fill="D6E4F0" w:val="clear"/>
        <w:spacing w:after="120" w:before="120"/>
        <w:ind w:left="360" w:right="360"/>
      </w:pPr>
      <w:r>
        <w:rPr>
          <w:rFonts w:ascii="Arial" w:cs="Arial" w:eastAsia="Arial" w:hAnsi="Arial"/>
          <w:color w:val="1A1A2E"/>
          <w:sz w:val="22"/>
          <w:szCs w:val="22"/>
        </w:rPr>
        <w:t xml:space="preserve">Diferencia clave: Splitwise y Tricount son herramientas de accounting. Fondos Compartidos es accounting + ejecución financiera integrada en una billetera con 50M+ usuarios.</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Para quién existe</w:t>
      </w:r>
    </w:p>
    <w:p>
      <w:pPr>
        <w:spacing w:after="100" w:before="80"/>
      </w:pPr>
      <w:r>
        <w:rPr>
          <w:rFonts w:ascii="Arial" w:cs="Arial" w:eastAsia="Arial" w:hAnsi="Arial"/>
          <w:color w:val="1A1A2E"/>
          <w:sz w:val="22"/>
          <w:szCs w:val="22"/>
        </w:rPr>
        <w:t xml:space="preserve">Segmento primario: 18-35 años, usuarios activos de Mercado Pago, que viajan, conviven, salen y organizan eventos. En Argentina, Brasil y México — los tres mercados principales de MP — este segmento representa decenas de millones de usuarios.</w:t>
      </w:r>
    </w:p>
    <w:p>
      <w:pPr>
        <w:spacing w:after="100" w:before="80"/>
      </w:pPr>
      <w:r>
        <w:rPr>
          <w:rFonts w:ascii="Arial" w:cs="Arial" w:eastAsia="Arial" w:hAnsi="Arial"/>
          <w:color w:val="1A1A2E"/>
          <w:sz w:val="22"/>
          <w:szCs w:val="22"/>
        </w:rPr>
        <w:t xml:space="preserve">Segmento secundario: organizadores de eventos, tesoreros de clubes, parejas que comparten gastos de hogar.</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Propuesta de valor real</w:t>
      </w:r>
    </w:p>
    <w:p>
      <w:pPr>
        <w:spacing w:after="100" w:before="80"/>
      </w:pPr>
      <w:r>
        <w:rPr>
          <w:rFonts w:ascii="Arial" w:cs="Arial" w:eastAsia="Arial" w:hAnsi="Arial"/>
          <w:color w:val="1A1A2E"/>
          <w:sz w:val="22"/>
          <w:szCs w:val="22"/>
        </w:rPr>
        <w:t xml:space="preserve">No es 'un Splitwise dentro de MP'. La propuesta de valor genuina es que el dinero no sale de la billetera. Cada peso/real/peso mexicano que circula dentro del fondo es dinero que no se retira. Eso tiene valor para MP (float, engagement, retención) y para el usuario (cero fricción en las transferencias).</w:t>
      </w:r>
    </w:p>
    <w:p>
      <w:pPr>
        <w:spacing w:after="100" w:before="100"/>
      </w:pPr>
      <w:r>
        <w:t xml:space="preserve"/>
      </w:r>
    </w:p>
    <w:p>
      <w:r>
        <w:br w:type="page"/>
      </w:r>
    </w:p>
    <w:p>
      <w:pPr>
        <w:pStyle w:val="Heading1"/>
        <w:pBdr>
          <w:bottom w:val="single" w:color="E74C3C" w:sz="4"/>
        </w:pBdr>
        <w:shd w:fill="1F4E79" w:val="clear"/>
        <w:spacing w:after="160" w:before="360"/>
        <w:ind w:left="160" w:right="160"/>
      </w:pPr>
      <w:r>
        <w:rPr>
          <w:rFonts w:ascii="Arial" w:cs="Arial" w:eastAsia="Arial" w:hAnsi="Arial"/>
          <w:b/>
          <w:bCs/>
          <w:color w:val="FFFFFF"/>
          <w:sz w:val="32"/>
          <w:szCs w:val="32"/>
        </w:rPr>
        <w:t xml:space="preserve">PARTE 2 — DIAGNÓSTICO</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Fortalezas</w:t>
      </w:r>
    </w:p>
    <w:p>
      <w:pPr>
        <w:pStyle w:val="ListParagraph"/>
        <w:numPr>
          <w:ilvl w:val="0"/>
          <w:numId w:val="2"/>
        </w:numPr>
        <w:spacing w:after="40" w:before="40"/>
      </w:pPr>
      <w:r>
        <w:rPr>
          <w:rFonts w:ascii="Arial" w:cs="Arial" w:eastAsia="Arial" w:hAnsi="Arial"/>
          <w:b/>
          <w:bCs/>
          <w:color w:val="1A1A2E"/>
          <w:sz w:val="22"/>
          <w:szCs w:val="22"/>
        </w:rPr>
        <w:t xml:space="preserve">Red existente: </w:t>
      </w:r>
      <w:r>
        <w:rPr>
          <w:rFonts w:ascii="Arial" w:cs="Arial" w:eastAsia="Arial" w:hAnsi="Arial"/>
          <w:color w:val="1A1A2E"/>
          <w:sz w:val="22"/>
          <w:szCs w:val="22"/>
        </w:rPr>
        <w:t xml:space="preserve">MP tiene 50M+ usuarios activos en LATAM. El problema de masa crítica ya está resuelto antes de lanzar.</w:t>
      </w:r>
    </w:p>
    <w:p>
      <w:pPr>
        <w:pStyle w:val="ListParagraph"/>
        <w:numPr>
          <w:ilvl w:val="0"/>
          <w:numId w:val="2"/>
        </w:numPr>
        <w:spacing w:after="40" w:before="40"/>
      </w:pPr>
      <w:r>
        <w:rPr>
          <w:rFonts w:ascii="Arial" w:cs="Arial" w:eastAsia="Arial" w:hAnsi="Arial"/>
          <w:b/>
          <w:bCs/>
          <w:color w:val="1A1A2E"/>
          <w:sz w:val="22"/>
          <w:szCs w:val="22"/>
        </w:rPr>
        <w:t xml:space="preserve">Dinero real en el sistema: </w:t>
      </w:r>
      <w:r>
        <w:rPr>
          <w:rFonts w:ascii="Arial" w:cs="Arial" w:eastAsia="Arial" w:hAnsi="Arial"/>
          <w:color w:val="1A1A2E"/>
          <w:sz w:val="22"/>
          <w:szCs w:val="22"/>
        </w:rPr>
        <w:t xml:space="preserve">A diferencia de Splitwise, aquí el dinero existe en la billetera. El tracking y la ejecución son lo mismo.</w:t>
      </w:r>
    </w:p>
    <w:p>
      <w:pPr>
        <w:pStyle w:val="ListParagraph"/>
        <w:numPr>
          <w:ilvl w:val="0"/>
          <w:numId w:val="2"/>
        </w:numPr>
        <w:spacing w:after="40" w:before="40"/>
      </w:pPr>
      <w:r>
        <w:rPr>
          <w:rFonts w:ascii="Arial" w:cs="Arial" w:eastAsia="Arial" w:hAnsi="Arial"/>
          <w:b/>
          <w:bCs/>
          <w:color w:val="1A1A2E"/>
          <w:sz w:val="22"/>
          <w:szCs w:val="22"/>
        </w:rPr>
        <w:t xml:space="preserve">UX coherente: </w:t>
      </w:r>
      <w:r>
        <w:rPr>
          <w:rFonts w:ascii="Arial" w:cs="Arial" w:eastAsia="Arial" w:hAnsi="Arial"/>
          <w:color w:val="1A1A2E"/>
          <w:sz w:val="22"/>
          <w:szCs w:val="22"/>
        </w:rPr>
        <w:t xml:space="preserve">Los usuarios ya saben usar MP. No requieren aprender una app nueva.</w:t>
      </w:r>
    </w:p>
    <w:p>
      <w:pPr>
        <w:pStyle w:val="ListParagraph"/>
        <w:numPr>
          <w:ilvl w:val="0"/>
          <w:numId w:val="2"/>
        </w:numPr>
        <w:spacing w:after="40" w:before="40"/>
      </w:pPr>
      <w:r>
        <w:rPr>
          <w:rFonts w:ascii="Arial" w:cs="Arial" w:eastAsia="Arial" w:hAnsi="Arial"/>
          <w:b/>
          <w:bCs/>
          <w:color w:val="1A1A2E"/>
          <w:sz w:val="22"/>
          <w:szCs w:val="22"/>
        </w:rPr>
        <w:t xml:space="preserve">Ciclo completo: </w:t>
      </w:r>
      <w:r>
        <w:rPr>
          <w:rFonts w:ascii="Arial" w:cs="Arial" w:eastAsia="Arial" w:hAnsi="Arial"/>
          <w:color w:val="1A1A2E"/>
          <w:sz w:val="22"/>
          <w:szCs w:val="22"/>
        </w:rPr>
        <w:t xml:space="preserve">Crear fondo → cargar dinero → pagar → liquidar → transferir. Todo sin salir de la app.</w:t>
      </w:r>
    </w:p>
    <w:p>
      <w:pPr>
        <w:pStyle w:val="ListParagraph"/>
        <w:numPr>
          <w:ilvl w:val="0"/>
          <w:numId w:val="2"/>
        </w:numPr>
        <w:spacing w:after="40" w:before="40"/>
      </w:pPr>
      <w:r>
        <w:rPr>
          <w:rFonts w:ascii="Arial" w:cs="Arial" w:eastAsia="Arial" w:hAnsi="Arial"/>
          <w:b/>
          <w:bCs/>
          <w:color w:val="1A1A2E"/>
          <w:sz w:val="22"/>
          <w:szCs w:val="22"/>
        </w:rPr>
        <w:t xml:space="preserve">Datos de comportamiento: </w:t>
      </w:r>
      <w:r>
        <w:rPr>
          <w:rFonts w:ascii="Arial" w:cs="Arial" w:eastAsia="Arial" w:hAnsi="Arial"/>
          <w:color w:val="1A1A2E"/>
          <w:sz w:val="22"/>
          <w:szCs w:val="22"/>
        </w:rPr>
        <w:t xml:space="preserve">MP tiene historial de gastos de sus usuarios, lo que permite categorización automática e inteligencia adicional.</w:t>
      </w:r>
    </w:p>
    <w:p>
      <w:pPr>
        <w:pStyle w:val="ListParagraph"/>
        <w:numPr>
          <w:ilvl w:val="0"/>
          <w:numId w:val="2"/>
        </w:numPr>
        <w:spacing w:after="40" w:before="40"/>
      </w:pPr>
      <w:r>
        <w:rPr>
          <w:rFonts w:ascii="Arial" w:cs="Arial" w:eastAsia="Arial" w:hAnsi="Arial"/>
          <w:b/>
          <w:bCs/>
          <w:color w:val="1A1A2E"/>
          <w:sz w:val="22"/>
          <w:szCs w:val="22"/>
        </w:rPr>
        <w:t xml:space="preserve">Distribución: </w:t>
      </w:r>
      <w:r>
        <w:rPr>
          <w:rFonts w:ascii="Arial" w:cs="Arial" w:eastAsia="Arial" w:hAnsi="Arial"/>
          <w:color w:val="1A1A2E"/>
          <w:sz w:val="22"/>
          <w:szCs w:val="22"/>
        </w:rPr>
        <w:t xml:space="preserve">Con millones de usuarios y notificaciones push, MP puede hacer crecer esta feature orgánicamente a costo casi cero.</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Debilidades</w:t>
      </w:r>
    </w:p>
    <w:p>
      <w:pPr>
        <w:pStyle w:val="ListParagraph"/>
        <w:numPr>
          <w:ilvl w:val="0"/>
          <w:numId w:val="2"/>
        </w:numPr>
        <w:spacing w:after="40" w:before="40"/>
      </w:pPr>
      <w:r>
        <w:rPr>
          <w:rFonts w:ascii="Arial" w:cs="Arial" w:eastAsia="Arial" w:hAnsi="Arial"/>
          <w:b/>
          <w:bCs/>
          <w:color w:val="1A1A2E"/>
          <w:sz w:val="22"/>
          <w:szCs w:val="22"/>
        </w:rPr>
        <w:t xml:space="preserve">Complejidad regulatoria: </w:t>
      </w:r>
      <w:r>
        <w:rPr>
          <w:rFonts w:ascii="Arial" w:cs="Arial" w:eastAsia="Arial" w:hAnsi="Arial"/>
          <w:color w:val="1A1A2E"/>
          <w:sz w:val="22"/>
          <w:szCs w:val="22"/>
        </w:rPr>
        <w:t xml:space="preserve">Crear una cuenta compartida dentro de una PSP es territorio gris en la mayoría de los países de LATAM. ¿Quién es el titular legal del fondo?</w:t>
      </w:r>
    </w:p>
    <w:p>
      <w:pPr>
        <w:pStyle w:val="ListParagraph"/>
        <w:numPr>
          <w:ilvl w:val="0"/>
          <w:numId w:val="2"/>
        </w:numPr>
        <w:spacing w:after="40" w:before="40"/>
      </w:pPr>
      <w:r>
        <w:rPr>
          <w:rFonts w:ascii="Arial" w:cs="Arial" w:eastAsia="Arial" w:hAnsi="Arial"/>
          <w:b/>
          <w:bCs/>
          <w:color w:val="1A1A2E"/>
          <w:sz w:val="22"/>
          <w:szCs w:val="22"/>
        </w:rPr>
        <w:t xml:space="preserve">Fricción de onboarding grupal: </w:t>
      </w:r>
      <w:r>
        <w:rPr>
          <w:rFonts w:ascii="Arial" w:cs="Arial" w:eastAsia="Arial" w:hAnsi="Arial"/>
          <w:color w:val="1A1A2E"/>
          <w:sz w:val="22"/>
          <w:szCs w:val="22"/>
        </w:rPr>
        <w:t xml:space="preserve">Para funcionar, todos los participantes deben tener cuenta en MP. Esto limita el alcance real en el día 1.</w:t>
      </w:r>
    </w:p>
    <w:p>
      <w:pPr>
        <w:pStyle w:val="ListParagraph"/>
        <w:numPr>
          <w:ilvl w:val="0"/>
          <w:numId w:val="2"/>
        </w:numPr>
        <w:spacing w:after="40" w:before="40"/>
      </w:pPr>
      <w:r>
        <w:rPr>
          <w:rFonts w:ascii="Arial" w:cs="Arial" w:eastAsia="Arial" w:hAnsi="Arial"/>
          <w:b/>
          <w:bCs/>
          <w:color w:val="1A1A2E"/>
          <w:sz w:val="22"/>
          <w:szCs w:val="22"/>
        </w:rPr>
        <w:t xml:space="preserve">Sensibilidad social del dinero: </w:t>
      </w:r>
      <w:r>
        <w:rPr>
          <w:rFonts w:ascii="Arial" w:cs="Arial" w:eastAsia="Arial" w:hAnsi="Arial"/>
          <w:color w:val="1A1A2E"/>
          <w:sz w:val="22"/>
          <w:szCs w:val="22"/>
        </w:rPr>
        <w:t xml:space="preserve">Los grupos son socialmente complejos. Las deudas entre amigos generan tensión. Si la app expone quién debe cuánto, puede generar conflictos asociados negativamente con la marca MP.</w:t>
      </w:r>
    </w:p>
    <w:p>
      <w:pPr>
        <w:pStyle w:val="ListParagraph"/>
        <w:numPr>
          <w:ilvl w:val="0"/>
          <w:numId w:val="2"/>
        </w:numPr>
        <w:spacing w:after="40" w:before="40"/>
      </w:pPr>
      <w:r>
        <w:rPr>
          <w:rFonts w:ascii="Arial" w:cs="Arial" w:eastAsia="Arial" w:hAnsi="Arial"/>
          <w:b/>
          <w:bCs/>
          <w:color w:val="1A1A2E"/>
          <w:sz w:val="22"/>
          <w:szCs w:val="22"/>
        </w:rPr>
        <w:t xml:space="preserve">Baja frecuencia de uso: </w:t>
      </w:r>
      <w:r>
        <w:rPr>
          <w:rFonts w:ascii="Arial" w:cs="Arial" w:eastAsia="Arial" w:hAnsi="Arial"/>
          <w:color w:val="1A1A2E"/>
          <w:sz w:val="22"/>
          <w:szCs w:val="22"/>
        </w:rPr>
        <w:t xml:space="preserve">Los viajes y eventos grandes son ocasionales. El engagement no es diario como con pagos rutinarios.</w:t>
      </w:r>
    </w:p>
    <w:p>
      <w:pPr>
        <w:pStyle w:val="ListParagraph"/>
        <w:numPr>
          <w:ilvl w:val="0"/>
          <w:numId w:val="2"/>
        </w:numPr>
        <w:spacing w:after="40" w:before="40"/>
      </w:pPr>
      <w:r>
        <w:rPr>
          <w:rFonts w:ascii="Arial" w:cs="Arial" w:eastAsia="Arial" w:hAnsi="Arial"/>
          <w:b/>
          <w:bCs/>
          <w:color w:val="1A1A2E"/>
          <w:sz w:val="22"/>
          <w:szCs w:val="22"/>
        </w:rPr>
        <w:t xml:space="preserve">No es el core de MP: </w:t>
      </w:r>
      <w:r>
        <w:rPr>
          <w:rFonts w:ascii="Arial" w:cs="Arial" w:eastAsia="Arial" w:hAnsi="Arial"/>
          <w:color w:val="1A1A2E"/>
          <w:sz w:val="22"/>
          <w:szCs w:val="22"/>
        </w:rPr>
        <w:t xml:space="preserve">MP es un negocio de pagos, crédito, e inversiones. Features sociales son periféricas a sus OKRs centrales.</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Riesgos</w:t>
      </w:r>
    </w:p>
    <w:p>
      <w:pPr>
        <w:pStyle w:val="ListParagraph"/>
        <w:numPr>
          <w:ilvl w:val="0"/>
          <w:numId w:val="2"/>
        </w:numPr>
        <w:spacing w:after="40" w:before="40"/>
      </w:pPr>
      <w:r>
        <w:rPr>
          <w:rFonts w:ascii="Arial" w:cs="Arial" w:eastAsia="Arial" w:hAnsi="Arial"/>
          <w:b/>
          <w:bCs/>
          <w:color w:val="1A1A2E"/>
          <w:sz w:val="22"/>
          <w:szCs w:val="22"/>
        </w:rPr>
        <w:t xml:space="preserve">Regulatorio: </w:t>
      </w:r>
      <w:r>
        <w:rPr>
          <w:rFonts w:ascii="Arial" w:cs="Arial" w:eastAsia="Arial" w:hAnsi="Arial"/>
          <w:color w:val="1A1A2E"/>
          <w:sz w:val="22"/>
          <w:szCs w:val="22"/>
        </w:rPr>
        <w:t xml:space="preserve">El riesgo más serio. Fondos mancomunados dentro de una PSP puede requerir autorización específica del BCRA, BACEN o CNBV.</w:t>
      </w:r>
    </w:p>
    <w:p>
      <w:pPr>
        <w:pStyle w:val="ListParagraph"/>
        <w:numPr>
          <w:ilvl w:val="0"/>
          <w:numId w:val="2"/>
        </w:numPr>
        <w:spacing w:after="40" w:before="40"/>
      </w:pPr>
      <w:r>
        <w:rPr>
          <w:rFonts w:ascii="Arial" w:cs="Arial" w:eastAsia="Arial" w:hAnsi="Arial"/>
          <w:b/>
          <w:bCs/>
          <w:color w:val="1A1A2E"/>
          <w:sz w:val="22"/>
          <w:szCs w:val="22"/>
        </w:rPr>
        <w:t xml:space="preserve">Fraude grupal: </w:t>
      </w:r>
      <w:r>
        <w:rPr>
          <w:rFonts w:ascii="Arial" w:cs="Arial" w:eastAsia="Arial" w:hAnsi="Arial"/>
          <w:color w:val="1A1A2E"/>
          <w:sz w:val="22"/>
          <w:szCs w:val="22"/>
        </w:rPr>
        <w:t xml:space="preserve">Nueva superficie de ataque — esquemas de estafa usando fondos compartidos falsos.</w:t>
      </w:r>
    </w:p>
    <w:p>
      <w:pPr>
        <w:pStyle w:val="ListParagraph"/>
        <w:numPr>
          <w:ilvl w:val="0"/>
          <w:numId w:val="2"/>
        </w:numPr>
        <w:spacing w:after="40" w:before="40"/>
      </w:pPr>
      <w:r>
        <w:rPr>
          <w:rFonts w:ascii="Arial" w:cs="Arial" w:eastAsia="Arial" w:hAnsi="Arial"/>
          <w:b/>
          <w:bCs/>
          <w:color w:val="1A1A2E"/>
          <w:sz w:val="22"/>
          <w:szCs w:val="22"/>
        </w:rPr>
        <w:t xml:space="preserve">Copy risk: </w:t>
      </w:r>
      <w:r>
        <w:rPr>
          <w:rFonts w:ascii="Arial" w:cs="Arial" w:eastAsia="Arial" w:hAnsi="Arial"/>
          <w:color w:val="1A1A2E"/>
          <w:sz w:val="22"/>
          <w:szCs w:val="22"/>
        </w:rPr>
        <w:t xml:space="preserve">MP puede construirlo internamente. Es el riesgo menos crítico para la estrategia correcta.</w:t>
      </w:r>
    </w:p>
    <w:p>
      <w:pPr>
        <w:pStyle w:val="ListParagraph"/>
        <w:numPr>
          <w:ilvl w:val="0"/>
          <w:numId w:val="2"/>
        </w:numPr>
        <w:spacing w:after="40" w:before="40"/>
      </w:pPr>
      <w:r>
        <w:rPr>
          <w:rFonts w:ascii="Arial" w:cs="Arial" w:eastAsia="Arial" w:hAnsi="Arial"/>
          <w:b/>
          <w:bCs/>
          <w:color w:val="1A1A2E"/>
          <w:sz w:val="22"/>
          <w:szCs w:val="22"/>
        </w:rPr>
        <w:t xml:space="preserve">Disputas entre usuarios: </w:t>
      </w:r>
      <w:r>
        <w:rPr>
          <w:rFonts w:ascii="Arial" w:cs="Arial" w:eastAsia="Arial" w:hAnsi="Arial"/>
          <w:color w:val="1A1A2E"/>
          <w:sz w:val="22"/>
          <w:szCs w:val="22"/>
        </w:rPr>
        <w:t xml:space="preserve">Si hay conflicto, MP se convierte en árbitro involuntario sin mecanismos para resolverlo.</w:t>
      </w:r>
    </w:p>
    <w:p>
      <w:pPr>
        <w:pStyle w:val="ListParagraph"/>
        <w:numPr>
          <w:ilvl w:val="0"/>
          <w:numId w:val="2"/>
        </w:numPr>
        <w:spacing w:after="40" w:before="40"/>
      </w:pPr>
      <w:r>
        <w:rPr>
          <w:rFonts w:ascii="Arial" w:cs="Arial" w:eastAsia="Arial" w:hAnsi="Arial"/>
          <w:b/>
          <w:bCs/>
          <w:color w:val="1A1A2E"/>
          <w:sz w:val="22"/>
          <w:szCs w:val="22"/>
        </w:rPr>
        <w:t xml:space="preserve">Bajo ROI para MP: </w:t>
      </w:r>
      <w:r>
        <w:rPr>
          <w:rFonts w:ascii="Arial" w:cs="Arial" w:eastAsia="Arial" w:hAnsi="Arial"/>
          <w:color w:val="1A1A2E"/>
          <w:sz w:val="22"/>
          <w:szCs w:val="22"/>
        </w:rPr>
        <w:t xml:space="preserve">Esta feature compite por recursos de ingeniería contra crédito, seguros, inversiones — todas con mayor retorno esperado.</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Oportunidades</w:t>
      </w:r>
    </w:p>
    <w:p>
      <w:pPr>
        <w:pStyle w:val="ListParagraph"/>
        <w:numPr>
          <w:ilvl w:val="0"/>
          <w:numId w:val="2"/>
        </w:numPr>
        <w:spacing w:after="40" w:before="40"/>
      </w:pPr>
      <w:r>
        <w:rPr>
          <w:rFonts w:ascii="Arial" w:cs="Arial" w:eastAsia="Arial" w:hAnsi="Arial"/>
          <w:b/>
          <w:bCs/>
          <w:color w:val="1A1A2E"/>
          <w:sz w:val="22"/>
          <w:szCs w:val="22"/>
        </w:rPr>
        <w:t xml:space="preserve">Float financiero: </w:t>
      </w:r>
      <w:r>
        <w:rPr>
          <w:rFonts w:ascii="Arial" w:cs="Arial" w:eastAsia="Arial" w:hAnsi="Arial"/>
          <w:color w:val="1A1A2E"/>
          <w:sz w:val="22"/>
          <w:szCs w:val="22"/>
        </w:rPr>
        <w:t xml:space="preserve">Si 500K fondos tienen en promedio $200 USD cada uno, son $100M en float. A tasas de LATAM, ese capital tiene valor significativo.</w:t>
      </w:r>
    </w:p>
    <w:p>
      <w:pPr>
        <w:pStyle w:val="ListParagraph"/>
        <w:numPr>
          <w:ilvl w:val="0"/>
          <w:numId w:val="2"/>
        </w:numPr>
        <w:spacing w:after="40" w:before="40"/>
      </w:pPr>
      <w:r>
        <w:rPr>
          <w:rFonts w:ascii="Arial" w:cs="Arial" w:eastAsia="Arial" w:hAnsi="Arial"/>
          <w:b/>
          <w:bCs/>
          <w:color w:val="1A1A2E"/>
          <w:sz w:val="22"/>
          <w:szCs w:val="22"/>
        </w:rPr>
        <w:t xml:space="preserve">Adquisición de usuarios: </w:t>
      </w:r>
      <w:r>
        <w:rPr>
          <w:rFonts w:ascii="Arial" w:cs="Arial" w:eastAsia="Arial" w:hAnsi="Arial"/>
          <w:color w:val="1A1A2E"/>
          <w:sz w:val="22"/>
          <w:szCs w:val="22"/>
        </w:rPr>
        <w:t xml:space="preserve">El link de invitación puede traer usuarios nuevos a MP. Es un mecanismo de crecimiento orgánico con costo casi cero.</w:t>
      </w:r>
    </w:p>
    <w:p>
      <w:pPr>
        <w:pStyle w:val="ListParagraph"/>
        <w:numPr>
          <w:ilvl w:val="0"/>
          <w:numId w:val="2"/>
        </w:numPr>
        <w:spacing w:after="40" w:before="40"/>
      </w:pPr>
      <w:r>
        <w:rPr>
          <w:rFonts w:ascii="Arial" w:cs="Arial" w:eastAsia="Arial" w:hAnsi="Arial"/>
          <w:b/>
          <w:bCs/>
          <w:color w:val="1A1A2E"/>
          <w:sz w:val="22"/>
          <w:szCs w:val="22"/>
        </w:rPr>
        <w:t xml:space="preserve">Aumento del saldo promedio: </w:t>
      </w:r>
      <w:r>
        <w:rPr>
          <w:rFonts w:ascii="Arial" w:cs="Arial" w:eastAsia="Arial" w:hAnsi="Arial"/>
          <w:color w:val="1A1A2E"/>
          <w:sz w:val="22"/>
          <w:szCs w:val="22"/>
        </w:rPr>
        <w:t xml:space="preserve">Usuarios que cargan dinero para un fondo aumentan temporalmente su saldo en MP.</w:t>
      </w:r>
    </w:p>
    <w:p>
      <w:pPr>
        <w:pStyle w:val="ListParagraph"/>
        <w:numPr>
          <w:ilvl w:val="0"/>
          <w:numId w:val="2"/>
        </w:numPr>
        <w:spacing w:after="40" w:before="40"/>
      </w:pPr>
      <w:r>
        <w:rPr>
          <w:rFonts w:ascii="Arial" w:cs="Arial" w:eastAsia="Arial" w:hAnsi="Arial"/>
          <w:b/>
          <w:bCs/>
          <w:color w:val="1A1A2E"/>
          <w:sz w:val="22"/>
          <w:szCs w:val="22"/>
        </w:rPr>
        <w:t xml:space="preserve">Cross-sell: </w:t>
      </w:r>
      <w:r>
        <w:rPr>
          <w:rFonts w:ascii="Arial" w:cs="Arial" w:eastAsia="Arial" w:hAnsi="Arial"/>
          <w:color w:val="1A1A2E"/>
          <w:sz w:val="22"/>
          <w:szCs w:val="22"/>
        </w:rPr>
        <w:t xml:space="preserve">Un usuario de fondos compartidos es candidato natural para seguro de viaje, inversiones del saldo restante, o crédito grupal.</w:t>
      </w:r>
    </w:p>
    <w:p>
      <w:pPr>
        <w:pStyle w:val="ListParagraph"/>
        <w:numPr>
          <w:ilvl w:val="0"/>
          <w:numId w:val="2"/>
        </w:numPr>
        <w:spacing w:after="40" w:before="40"/>
      </w:pPr>
      <w:r>
        <w:rPr>
          <w:rFonts w:ascii="Arial" w:cs="Arial" w:eastAsia="Arial" w:hAnsi="Arial"/>
          <w:b/>
          <w:bCs/>
          <w:color w:val="1A1A2E"/>
          <w:sz w:val="22"/>
          <w:szCs w:val="22"/>
        </w:rPr>
        <w:t xml:space="preserve">Diferenciación competitiva: </w:t>
      </w:r>
      <w:r>
        <w:rPr>
          <w:rFonts w:ascii="Arial" w:cs="Arial" w:eastAsia="Arial" w:hAnsi="Arial"/>
          <w:color w:val="1A1A2E"/>
          <w:sz w:val="22"/>
          <w:szCs w:val="22"/>
        </w:rPr>
        <w:t xml:space="preserve">Nubank no tiene esto en Argentina. Ualá tampoco. Podría ser un diferenciador real en el mediano plazo.</w:t>
      </w:r>
    </w:p>
    <w:p>
      <w:pPr>
        <w:spacing w:after="100" w:before="100"/>
      </w:pPr>
      <w:r>
        <w:t xml:space="preserve"/>
      </w:r>
    </w:p>
    <w:p>
      <w:r>
        <w:br w:type="page"/>
      </w:r>
    </w:p>
    <w:p>
      <w:pPr>
        <w:pStyle w:val="Heading1"/>
        <w:pBdr>
          <w:bottom w:val="single" w:color="E74C3C" w:sz="4"/>
        </w:pBdr>
        <w:shd w:fill="1F4E79" w:val="clear"/>
        <w:spacing w:after="160" w:before="360"/>
        <w:ind w:left="160" w:right="160"/>
      </w:pPr>
      <w:r>
        <w:rPr>
          <w:rFonts w:ascii="Arial" w:cs="Arial" w:eastAsia="Arial" w:hAnsi="Arial"/>
          <w:b/>
          <w:bCs/>
          <w:color w:val="FFFFFF"/>
          <w:sz w:val="32"/>
          <w:szCs w:val="32"/>
        </w:rPr>
        <w:t xml:space="preserve">PARTE 3 — DESAFÍO ESTRATÉGICO</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¿Qué están asumiendo incorrectamente?</w:t>
      </w:r>
    </w:p>
    <w:p>
      <w:pPr>
        <w:spacing w:after="100" w:before="100"/>
      </w:pPr>
      <w:r>
        <w:t xml:space="preserve"/>
      </w:r>
    </w:p>
    <w:p>
      <w:pPr>
        <w:pStyle w:val="Heading3"/>
        <w:spacing w:after="80" w:before="200"/>
      </w:pPr>
      <w:r>
        <w:rPr>
          <w:rFonts w:ascii="Arial" w:cs="Arial" w:eastAsia="Arial" w:hAnsi="Arial"/>
          <w:b/>
          <w:bCs/>
          <w:color w:val="1A1A2E"/>
          <w:sz w:val="22"/>
          <w:szCs w:val="22"/>
        </w:rPr>
        <w:t xml:space="preserve">Asunción 1: 'Nadie lo hizo porque nadie lo pensó'</w:t>
      </w:r>
    </w:p>
    <w:p>
      <w:pPr>
        <w:spacing w:after="100" w:before="80"/>
      </w:pPr>
      <w:r>
        <w:rPr>
          <w:rFonts w:ascii="Arial" w:cs="Arial" w:eastAsia="Arial" w:hAnsi="Arial"/>
          <w:color w:val="1A1A2E"/>
          <w:sz w:val="22"/>
          <w:szCs w:val="22"/>
        </w:rPr>
        <w:t xml:space="preserve">Los equipos de producto de las principales fintechs de LATAM tienen docenas de PMs brillantes. Si no existe, es porque alguien lo evaluó y encontró un bloqueador serio — casi siempre regulatorio u operativo. La ausencia de este producto no es evidencia de oportunidad sino una señal de advertencia que debe investigarse.</w:t>
      </w:r>
    </w:p>
    <w:p>
      <w:pPr>
        <w:spacing w:after="100" w:before="100"/>
      </w:pPr>
      <w:r>
        <w:t xml:space="preserve"/>
      </w:r>
    </w:p>
    <w:p>
      <w:pPr>
        <w:pStyle w:val="Heading3"/>
        <w:spacing w:after="80" w:before="200"/>
      </w:pPr>
      <w:r>
        <w:rPr>
          <w:rFonts w:ascii="Arial" w:cs="Arial" w:eastAsia="Arial" w:hAnsi="Arial"/>
          <w:b/>
          <w:bCs/>
          <w:color w:val="1A1A2E"/>
          <w:sz w:val="22"/>
          <w:szCs w:val="22"/>
        </w:rPr>
        <w:t xml:space="preserve">Asunción 2: 'La gente quiere poner dinero real en un fondo compartido'</w:t>
      </w:r>
    </w:p>
    <w:p>
      <w:pPr>
        <w:spacing w:after="100" w:before="80"/>
      </w:pPr>
      <w:r>
        <w:rPr>
          <w:rFonts w:ascii="Arial" w:cs="Arial" w:eastAsia="Arial" w:hAnsi="Arial"/>
          <w:color w:val="1A1A2E"/>
          <w:sz w:val="22"/>
          <w:szCs w:val="22"/>
        </w:rPr>
        <w:t xml:space="preserve">Splitwise funciona precisamente porque NO mueve dinero real. La gente prefiere trackear deudas y liquidar después. Exigir que todos carguen dinero antes de gastarlo cambia el modelo mental radicalmente. 'Yo no voy a poner $5.000 en un fondo antes del viaje' es la objeción que van a escuchar.</w:t>
      </w:r>
    </w:p>
    <w:p>
      <w:pPr>
        <w:shd w:fill="D6E4F0" w:val="clear"/>
        <w:spacing w:after="120" w:before="120"/>
        <w:ind w:left="360" w:right="360"/>
      </w:pPr>
      <w:r>
        <w:rPr>
          <w:rFonts w:ascii="Arial" w:cs="Arial" w:eastAsia="Arial" w:hAnsi="Arial"/>
          <w:color w:val="1A1A2E"/>
          <w:sz w:val="22"/>
          <w:szCs w:val="22"/>
        </w:rPr>
        <w:t xml:space="preserve">Hipótesis alternativa a validar: quizás el modelo correcto es 'tracking sin fondo previo + liquidación automática con un toque' — sin requerir dinero depositado de antemano.</w:t>
      </w:r>
    </w:p>
    <w:p>
      <w:pPr>
        <w:spacing w:after="100" w:before="100"/>
      </w:pPr>
      <w:r>
        <w:t xml:space="preserve"/>
      </w:r>
    </w:p>
    <w:p>
      <w:pPr>
        <w:pStyle w:val="Heading3"/>
        <w:spacing w:after="80" w:before="200"/>
      </w:pPr>
      <w:r>
        <w:rPr>
          <w:rFonts w:ascii="Arial" w:cs="Arial" w:eastAsia="Arial" w:hAnsi="Arial"/>
          <w:b/>
          <w:bCs/>
          <w:color w:val="1A1A2E"/>
          <w:sz w:val="22"/>
          <w:szCs w:val="22"/>
        </w:rPr>
        <w:t xml:space="preserve">Asunción 3: 'El problema principal es la liquidación automática'</w:t>
      </w:r>
    </w:p>
    <w:p>
      <w:pPr>
        <w:spacing w:after="100" w:before="80"/>
      </w:pPr>
      <w:r>
        <w:rPr>
          <w:rFonts w:ascii="Arial" w:cs="Arial" w:eastAsia="Arial" w:hAnsi="Arial"/>
          <w:color w:val="1A1A2E"/>
          <w:sz w:val="22"/>
          <w:szCs w:val="22"/>
        </w:rPr>
        <w:t xml:space="preserve">El problema es el cobro de deudas. La liquidación es fácil de calcular — cualquier app lo hace. Lo difícil es que alguien que debe plata no quiera pagar. La app no resuelve la fricción social, solo la expone más claramente.</w:t>
      </w:r>
    </w:p>
    <w:p>
      <w:pPr>
        <w:spacing w:after="100" w:before="100"/>
      </w:pPr>
      <w:r>
        <w:t xml:space="preserve"/>
      </w:r>
    </w:p>
    <w:p>
      <w:pPr>
        <w:pStyle w:val="Heading3"/>
        <w:spacing w:after="80" w:before="200"/>
      </w:pPr>
      <w:r>
        <w:rPr>
          <w:rFonts w:ascii="Arial" w:cs="Arial" w:eastAsia="Arial" w:hAnsi="Arial"/>
          <w:b/>
          <w:bCs/>
          <w:color w:val="1A1A2E"/>
          <w:sz w:val="22"/>
          <w:szCs w:val="22"/>
        </w:rPr>
        <w:t xml:space="preserve">Asunción 4: 'Mercado Pago nos va a recibir con la idea'</w:t>
      </w:r>
    </w:p>
    <w:p>
      <w:pPr>
        <w:spacing w:after="100" w:before="80"/>
      </w:pPr>
      <w:r>
        <w:rPr>
          <w:rFonts w:ascii="Arial" w:cs="Arial" w:eastAsia="Arial" w:hAnsi="Arial"/>
          <w:color w:val="1A1A2E"/>
          <w:sz w:val="22"/>
          <w:szCs w:val="22"/>
        </w:rPr>
        <w:t xml:space="preserve">MP tiene un proceso de evaluación interno. Ideas externas son vistas con escepticismo crónico en organizaciones grandes. La pregunta relevante es: ¿qué tienen ustedes que justifique la conversación? ¿Solo una idea o también validación con usuarios y un prototipo funcionando?</w:t>
      </w:r>
    </w:p>
    <w:p>
      <w:pPr>
        <w:spacing w:after="100" w:before="100"/>
      </w:pPr>
      <w:r>
        <w:t xml:space="preserve"/>
      </w:r>
    </w:p>
    <w:p>
      <w:pPr>
        <w:pStyle w:val="Heading3"/>
        <w:spacing w:after="80" w:before="200"/>
      </w:pPr>
      <w:r>
        <w:rPr>
          <w:rFonts w:ascii="Arial" w:cs="Arial" w:eastAsia="Arial" w:hAnsi="Arial"/>
          <w:b/>
          <w:bCs/>
          <w:color w:val="1A1A2E"/>
          <w:sz w:val="22"/>
          <w:szCs w:val="22"/>
        </w:rPr>
        <w:t xml:space="preserve">Asunción 5: 'El modelo de negocio es el fee'</w:t>
      </w:r>
    </w:p>
    <w:p>
      <w:pPr>
        <w:spacing w:after="100" w:before="80"/>
      </w:pPr>
      <w:r>
        <w:rPr>
          <w:rFonts w:ascii="Arial" w:cs="Arial" w:eastAsia="Arial" w:hAnsi="Arial"/>
          <w:color w:val="1A1A2E"/>
          <w:sz w:val="22"/>
          <w:szCs w:val="22"/>
        </w:rPr>
        <w:t xml:space="preserve">En Argentina, cobrar fee por transferencias entre usuarios es políticamente sensible y regulatoriamente complicado. El valor real para MP está en el float y en el engagement, no en fees directos. El modelo de fees explícitos puede matar la adopción antes de que empiece.</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¿Por qué Mercado Pago todavía no lanzó algo similar?</w:t>
      </w:r>
    </w:p>
    <w:p>
      <w:pPr>
        <w:spacing w:after="100" w:before="80"/>
      </w:pPr>
      <w:r>
        <w:rPr>
          <w:rFonts w:ascii="Arial" w:cs="Arial" w:eastAsia="Arial" w:hAnsi="Arial"/>
          <w:color w:val="1A1A2E"/>
          <w:sz w:val="22"/>
          <w:szCs w:val="22"/>
        </w:rPr>
        <w:t xml:space="preserve">Hay varias hipótesis plausibles. La respuesta honesta es que no se sabe con certeza cuál aplica:</w:t>
      </w:r>
    </w:p>
    <w:p>
      <w:pPr>
        <w:pStyle w:val="ListParagraph"/>
        <w:numPr>
          <w:ilvl w:val="0"/>
          <w:numId w:val="2"/>
        </w:numPr>
        <w:spacing w:after="40" w:before="40"/>
      </w:pPr>
      <w:r>
        <w:rPr>
          <w:rFonts w:ascii="Arial" w:cs="Arial" w:eastAsia="Arial" w:hAnsi="Arial"/>
          <w:color w:val="1A1A2E"/>
          <w:sz w:val="22"/>
          <w:szCs w:val="22"/>
        </w:rPr>
        <w:t xml:space="preserve">Regulatoria: cuentas con múltiples titulares dentro de una PSP requieren regulación específica que puede no existir en todos los mercados de MP.</w:t>
      </w:r>
    </w:p>
    <w:p>
      <w:pPr>
        <w:pStyle w:val="ListParagraph"/>
        <w:numPr>
          <w:ilvl w:val="0"/>
          <w:numId w:val="2"/>
        </w:numPr>
        <w:spacing w:after="40" w:before="40"/>
      </w:pPr>
      <w:r>
        <w:rPr>
          <w:rFonts w:ascii="Arial" w:cs="Arial" w:eastAsia="Arial" w:hAnsi="Arial"/>
          <w:color w:val="1A1A2E"/>
          <w:sz w:val="22"/>
          <w:szCs w:val="22"/>
        </w:rPr>
        <w:t xml:space="preserve">Complejidad operacional: disputas entre usuarios crean un problema de soporte que escala mal.</w:t>
      </w:r>
    </w:p>
    <w:p>
      <w:pPr>
        <w:pStyle w:val="ListParagraph"/>
        <w:numPr>
          <w:ilvl w:val="0"/>
          <w:numId w:val="2"/>
        </w:numPr>
        <w:spacing w:after="40" w:before="40"/>
      </w:pPr>
      <w:r>
        <w:rPr>
          <w:rFonts w:ascii="Arial" w:cs="Arial" w:eastAsia="Arial" w:hAnsi="Arial"/>
          <w:color w:val="1A1A2E"/>
          <w:sz w:val="22"/>
          <w:szCs w:val="22"/>
        </w:rPr>
        <w:t xml:space="preserve">Prioridad: MP está enfocado en crédito (Mercado Crédito), inversiones (Mercado Fondos) y pagos comerciales. Features sociales no mueven la aguja en los KPIs que importan.</w:t>
      </w:r>
    </w:p>
    <w:p>
      <w:pPr>
        <w:pStyle w:val="ListParagraph"/>
        <w:numPr>
          <w:ilvl w:val="0"/>
          <w:numId w:val="2"/>
        </w:numPr>
        <w:spacing w:after="40" w:before="40"/>
      </w:pPr>
      <w:r>
        <w:rPr>
          <w:rFonts w:ascii="Arial" w:cs="Arial" w:eastAsia="Arial" w:hAnsi="Arial"/>
          <w:color w:val="1A1A2E"/>
          <w:sz w:val="22"/>
          <w:szCs w:val="22"/>
        </w:rPr>
        <w:t xml:space="preserve">Lo evaluaron y lo descartaron: la hipótesis menos cómoda pero más probable. Algún PM escribió el PRD, alguien de Legal lo rechazó.</w:t>
      </w:r>
    </w:p>
    <w:p>
      <w:pPr>
        <w:shd w:fill="D6E4F0" w:val="clear"/>
        <w:spacing w:after="120" w:before="120"/>
        <w:ind w:left="360" w:right="360"/>
      </w:pPr>
      <w:r>
        <w:rPr>
          <w:rFonts w:ascii="Arial" w:cs="Arial" w:eastAsia="Arial" w:hAnsi="Arial"/>
          <w:color w:val="1A1A2E"/>
          <w:sz w:val="22"/>
          <w:szCs w:val="22"/>
        </w:rPr>
        <w:t xml:space="preserve">Dato importante: Nubank lanzó 'Grupos' en Brasil en 2023. Si MP no respondió con una feature equivalente en 3 años, eso sugiere fuertemente que hay un bloqueador real, no solo falta de idea.</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Problemas regulatorios potenciales</w:t>
      </w:r>
    </w:p>
    <w:p>
      <w:pPr>
        <w:pStyle w:val="ListParagraph"/>
        <w:numPr>
          <w:ilvl w:val="0"/>
          <w:numId w:val="2"/>
        </w:numPr>
        <w:spacing w:after="40" w:before="40"/>
      </w:pPr>
      <w:r>
        <w:rPr>
          <w:rFonts w:ascii="Arial" w:cs="Arial" w:eastAsia="Arial" w:hAnsi="Arial"/>
          <w:b/>
          <w:bCs/>
          <w:color w:val="1A1A2E"/>
          <w:sz w:val="22"/>
          <w:szCs w:val="22"/>
        </w:rPr>
        <w:t xml:space="preserve">Titularidad del fondo: </w:t>
      </w:r>
      <w:r>
        <w:rPr>
          <w:rFonts w:ascii="Arial" w:cs="Arial" w:eastAsia="Arial" w:hAnsi="Arial"/>
          <w:color w:val="1A1A2E"/>
          <w:sz w:val="22"/>
          <w:szCs w:val="22"/>
        </w:rPr>
        <w:t xml:space="preserve">¿Quién es el titular legal de los fondos? En Argentina, las cuentas de pago (CVU) tienen un titular natural. Los fondos mancomunados son territorio no definido por el BCRA.</w:t>
      </w:r>
    </w:p>
    <w:p>
      <w:pPr>
        <w:pStyle w:val="ListParagraph"/>
        <w:numPr>
          <w:ilvl w:val="0"/>
          <w:numId w:val="2"/>
        </w:numPr>
        <w:spacing w:after="40" w:before="40"/>
      </w:pPr>
      <w:r>
        <w:rPr>
          <w:rFonts w:ascii="Arial" w:cs="Arial" w:eastAsia="Arial" w:hAnsi="Arial"/>
          <w:b/>
          <w:bCs/>
          <w:color w:val="1A1A2E"/>
          <w:sz w:val="22"/>
          <w:szCs w:val="22"/>
        </w:rPr>
        <w:t xml:space="preserve">BCRA (Argentina): </w:t>
      </w:r>
      <w:r>
        <w:rPr>
          <w:rFonts w:ascii="Arial" w:cs="Arial" w:eastAsia="Arial" w:hAnsi="Arial"/>
          <w:color w:val="1A1A2E"/>
          <w:sz w:val="22"/>
          <w:szCs w:val="22"/>
        </w:rPr>
        <w:t xml:space="preserve">Las cuentas de pago están reguladas bajo el esquema de Proveedores de Servicios de Pago (PSP). Crear una 'cuenta virtual compartida' puede requerir autorización específica o estar prohibida bajo el esquema actual.</w:t>
      </w:r>
    </w:p>
    <w:p>
      <w:pPr>
        <w:pStyle w:val="ListParagraph"/>
        <w:numPr>
          <w:ilvl w:val="0"/>
          <w:numId w:val="2"/>
        </w:numPr>
        <w:spacing w:after="40" w:before="40"/>
      </w:pPr>
      <w:r>
        <w:rPr>
          <w:rFonts w:ascii="Arial" w:cs="Arial" w:eastAsia="Arial" w:hAnsi="Arial"/>
          <w:b/>
          <w:bCs/>
          <w:color w:val="1A1A2E"/>
          <w:sz w:val="22"/>
          <w:szCs w:val="22"/>
        </w:rPr>
        <w:t xml:space="preserve">BACEN (Brasil): </w:t>
      </w:r>
      <w:r>
        <w:rPr>
          <w:rFonts w:ascii="Arial" w:cs="Arial" w:eastAsia="Arial" w:hAnsi="Arial"/>
          <w:color w:val="1A1A2E"/>
          <w:sz w:val="22"/>
          <w:szCs w:val="22"/>
        </w:rPr>
        <w:t xml:space="preserve">PIX y las fintechs reguladas tienen marcos más claros pero igualmente restrictivos respecto a fondos de terceros múltiples.</w:t>
      </w:r>
    </w:p>
    <w:p>
      <w:pPr>
        <w:pStyle w:val="ListParagraph"/>
        <w:numPr>
          <w:ilvl w:val="0"/>
          <w:numId w:val="2"/>
        </w:numPr>
        <w:spacing w:after="40" w:before="40"/>
      </w:pPr>
      <w:r>
        <w:rPr>
          <w:rFonts w:ascii="Arial" w:cs="Arial" w:eastAsia="Arial" w:hAnsi="Arial"/>
          <w:b/>
          <w:bCs/>
          <w:color w:val="1A1A2E"/>
          <w:sz w:val="22"/>
          <w:szCs w:val="22"/>
        </w:rPr>
        <w:t xml:space="preserve">CNBV (México): </w:t>
      </w:r>
      <w:r>
        <w:rPr>
          <w:rFonts w:ascii="Arial" w:cs="Arial" w:eastAsia="Arial" w:hAnsi="Arial"/>
          <w:color w:val="1A1A2E"/>
          <w:sz w:val="22"/>
          <w:szCs w:val="22"/>
        </w:rPr>
        <w:t xml:space="preserve">La Ley Fintech 2018 regula específicamente las Instituciones de Fondos de Pago Electrónico. Un fondo compartido puede cruzar líneas regulatorias.</w:t>
      </w:r>
    </w:p>
    <w:p>
      <w:pPr>
        <w:pStyle w:val="ListParagraph"/>
        <w:numPr>
          <w:ilvl w:val="0"/>
          <w:numId w:val="2"/>
        </w:numPr>
        <w:spacing w:after="40" w:before="40"/>
      </w:pPr>
      <w:r>
        <w:rPr>
          <w:rFonts w:ascii="Arial" w:cs="Arial" w:eastAsia="Arial" w:hAnsi="Arial"/>
          <w:b/>
          <w:bCs/>
          <w:color w:val="1A1A2E"/>
          <w:sz w:val="22"/>
          <w:szCs w:val="22"/>
        </w:rPr>
        <w:t xml:space="preserve">AML/Lavado de dinero: </w:t>
      </w:r>
      <w:r>
        <w:rPr>
          <w:rFonts w:ascii="Arial" w:cs="Arial" w:eastAsia="Arial" w:hAnsi="Arial"/>
          <w:color w:val="1A1A2E"/>
          <w:sz w:val="22"/>
          <w:szCs w:val="22"/>
        </w:rPr>
        <w:t xml:space="preserve">Un fondo al que contribuyen múltiples personas es un vector potencial para fraccionar transacciones sospechosas. Los equipos de Compliance lo verán con lupa.</w:t>
      </w:r>
    </w:p>
    <w:p>
      <w:pPr>
        <w:pStyle w:val="ListParagraph"/>
        <w:numPr>
          <w:ilvl w:val="0"/>
          <w:numId w:val="2"/>
        </w:numPr>
        <w:spacing w:after="40" w:before="40"/>
      </w:pPr>
      <w:r>
        <w:rPr>
          <w:rFonts w:ascii="Arial" w:cs="Arial" w:eastAsia="Arial" w:hAnsi="Arial"/>
          <w:b/>
          <w:bCs/>
          <w:color w:val="1A1A2E"/>
          <w:sz w:val="22"/>
          <w:szCs w:val="22"/>
        </w:rPr>
        <w:t xml:space="preserve">Protección al consumidor: </w:t>
      </w:r>
      <w:r>
        <w:rPr>
          <w:rFonts w:ascii="Arial" w:cs="Arial" w:eastAsia="Arial" w:hAnsi="Arial"/>
          <w:color w:val="1A1A2E"/>
          <w:sz w:val="22"/>
          <w:szCs w:val="22"/>
        </w:rPr>
        <w:t xml:space="preserve">Si alguien pierde acceso al fondo por disputa, hackeo, o cierre de cuenta: ¿quién responde? ¿MP? ¿El administrador?</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Problemas operativos potenciales</w:t>
      </w:r>
    </w:p>
    <w:p>
      <w:pPr>
        <w:pStyle w:val="ListParagraph"/>
        <w:numPr>
          <w:ilvl w:val="0"/>
          <w:numId w:val="2"/>
        </w:numPr>
        <w:spacing w:after="40" w:before="40"/>
      </w:pPr>
      <w:r>
        <w:rPr>
          <w:rFonts w:ascii="Arial" w:cs="Arial" w:eastAsia="Arial" w:hAnsi="Arial"/>
          <w:color w:val="1A1A2E"/>
          <w:sz w:val="22"/>
          <w:szCs w:val="22"/>
        </w:rPr>
        <w:t xml:space="preserve">Disputas: ¿Qué pasa cuando dos usuarios del mismo fondo tienen versiones distintas de quién puso qué?</w:t>
      </w:r>
    </w:p>
    <w:p>
      <w:pPr>
        <w:pStyle w:val="ListParagraph"/>
        <w:numPr>
          <w:ilvl w:val="0"/>
          <w:numId w:val="2"/>
        </w:numPr>
        <w:spacing w:after="40" w:before="40"/>
      </w:pPr>
      <w:r>
        <w:rPr>
          <w:rFonts w:ascii="Arial" w:cs="Arial" w:eastAsia="Arial" w:hAnsi="Arial"/>
          <w:color w:val="1A1A2E"/>
          <w:sz w:val="22"/>
          <w:szCs w:val="22"/>
        </w:rPr>
        <w:t xml:space="preserve">Cierre de cuenta: si el admin cierra su cuenta, ¿qué pasa con el fondo y los fondos de los demás?</w:t>
      </w:r>
    </w:p>
    <w:p>
      <w:pPr>
        <w:pStyle w:val="ListParagraph"/>
        <w:numPr>
          <w:ilvl w:val="0"/>
          <w:numId w:val="2"/>
        </w:numPr>
        <w:spacing w:after="40" w:before="40"/>
      </w:pPr>
      <w:r>
        <w:rPr>
          <w:rFonts w:ascii="Arial" w:cs="Arial" w:eastAsia="Arial" w:hAnsi="Arial"/>
          <w:color w:val="1A1A2E"/>
          <w:sz w:val="22"/>
          <w:szCs w:val="22"/>
        </w:rPr>
        <w:t xml:space="preserve">Fondos abandonados: ¿Qué pasa con un fondo sin actividad por 6 meses? ¿MP devuelve el dinero? ¿A quién?</w:t>
      </w:r>
    </w:p>
    <w:p>
      <w:pPr>
        <w:pStyle w:val="ListParagraph"/>
        <w:numPr>
          <w:ilvl w:val="0"/>
          <w:numId w:val="2"/>
        </w:numPr>
        <w:spacing w:after="40" w:before="40"/>
      </w:pPr>
      <w:r>
        <w:rPr>
          <w:rFonts w:ascii="Arial" w:cs="Arial" w:eastAsia="Arial" w:hAnsi="Arial"/>
          <w:color w:val="1A1A2E"/>
          <w:sz w:val="22"/>
          <w:szCs w:val="22"/>
        </w:rPr>
        <w:t xml:space="preserve">Soporte: 'Mi amigo se fue con la plata del fondo' es un ticket que MP no sabe cómo resolver hoy. Y va a escalar.</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Problemas de fraude potenciales</w:t>
      </w:r>
    </w:p>
    <w:p>
      <w:pPr>
        <w:pStyle w:val="ListParagraph"/>
        <w:numPr>
          <w:ilvl w:val="0"/>
          <w:numId w:val="2"/>
        </w:numPr>
        <w:spacing w:after="40" w:before="40"/>
      </w:pPr>
      <w:r>
        <w:rPr>
          <w:rFonts w:ascii="Arial" w:cs="Arial" w:eastAsia="Arial" w:hAnsi="Arial"/>
          <w:color w:val="1A1A2E"/>
          <w:sz w:val="22"/>
          <w:szCs w:val="22"/>
        </w:rPr>
        <w:t xml:space="preserve">Estafas de inversión: 'Te invito a un fondo de ahorro con 20% mensual.' El nombre puede ser apropiado por estafadores.</w:t>
      </w:r>
    </w:p>
    <w:p>
      <w:pPr>
        <w:pStyle w:val="ListParagraph"/>
        <w:numPr>
          <w:ilvl w:val="0"/>
          <w:numId w:val="2"/>
        </w:numPr>
        <w:spacing w:after="40" w:before="40"/>
      </w:pPr>
      <w:r>
        <w:rPr>
          <w:rFonts w:ascii="Arial" w:cs="Arial" w:eastAsia="Arial" w:hAnsi="Arial"/>
          <w:color w:val="1A1A2E"/>
          <w:sz w:val="22"/>
          <w:szCs w:val="22"/>
        </w:rPr>
        <w:t xml:space="preserve">Phishing de invitaciones: links falsos que simulan ser invitaciones a fondos legítimos.</w:t>
      </w:r>
    </w:p>
    <w:p>
      <w:pPr>
        <w:pStyle w:val="ListParagraph"/>
        <w:numPr>
          <w:ilvl w:val="0"/>
          <w:numId w:val="2"/>
        </w:numPr>
        <w:spacing w:after="40" w:before="40"/>
      </w:pPr>
      <w:r>
        <w:rPr>
          <w:rFonts w:ascii="Arial" w:cs="Arial" w:eastAsia="Arial" w:hAnsi="Arial"/>
          <w:color w:val="1A1A2E"/>
          <w:sz w:val="22"/>
          <w:szCs w:val="22"/>
        </w:rPr>
        <w:t xml:space="preserve">Triangulación de lavado: fondos usados para mover dinero ilícito entre múltiples cuentas.</w:t>
      </w:r>
    </w:p>
    <w:p>
      <w:pPr>
        <w:pStyle w:val="ListParagraph"/>
        <w:numPr>
          <w:ilvl w:val="0"/>
          <w:numId w:val="2"/>
        </w:numPr>
        <w:spacing w:after="40" w:before="40"/>
      </w:pPr>
      <w:r>
        <w:rPr>
          <w:rFonts w:ascii="Arial" w:cs="Arial" w:eastAsia="Arial" w:hAnsi="Arial"/>
          <w:color w:val="1A1A2E"/>
          <w:sz w:val="22"/>
          <w:szCs w:val="22"/>
        </w:rPr>
        <w:t xml:space="preserve">Fraude entre conocidos: el administrador del fondo puede gastar sin que los demás lo sepan en tiempo real.</w:t>
      </w:r>
    </w:p>
    <w:p>
      <w:pPr>
        <w:pStyle w:val="ListParagraph"/>
        <w:numPr>
          <w:ilvl w:val="0"/>
          <w:numId w:val="2"/>
        </w:numPr>
        <w:spacing w:after="40" w:before="40"/>
      </w:pPr>
      <w:r>
        <w:rPr>
          <w:rFonts w:ascii="Arial" w:cs="Arial" w:eastAsia="Arial" w:hAnsi="Arial"/>
          <w:color w:val="1A1A2E"/>
          <w:sz w:val="22"/>
          <w:szCs w:val="22"/>
        </w:rPr>
        <w:t xml:space="preserve">Ghost participants: cuentas fantasma creadas para aumentar artificialmente el número de participantes de un fondo.</w:t>
      </w:r>
    </w:p>
    <w:p>
      <w:pPr>
        <w:spacing w:after="100" w:before="100"/>
      </w:pPr>
      <w:r>
        <w:t xml:space="preserve"/>
      </w:r>
    </w:p>
    <w:p>
      <w:r>
        <w:br w:type="page"/>
      </w:r>
    </w:p>
    <w:p>
      <w:pPr>
        <w:pStyle w:val="Heading1"/>
        <w:pBdr>
          <w:bottom w:val="single" w:color="E74C3C" w:sz="4"/>
        </w:pBdr>
        <w:shd w:fill="1F4E79" w:val="clear"/>
        <w:spacing w:after="160" w:before="360"/>
        <w:ind w:left="160" w:right="160"/>
      </w:pPr>
      <w:r>
        <w:rPr>
          <w:rFonts w:ascii="Arial" w:cs="Arial" w:eastAsia="Arial" w:hAnsi="Arial"/>
          <w:b/>
          <w:bCs/>
          <w:color w:val="FFFFFF"/>
          <w:sz w:val="32"/>
          <w:szCs w:val="32"/>
        </w:rPr>
        <w:t xml:space="preserve">PARTE 4 — PRODUCT DISCOVERY Y ANÁLISIS DE MERCADO</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Tamaño de mercado</w:t>
      </w:r>
    </w:p>
    <w:p>
      <w:pPr>
        <w:spacing w:after="100" w:before="80"/>
      </w:pPr>
      <w:r>
        <w:rPr>
          <w:rFonts w:ascii="Arial" w:cs="Arial" w:eastAsia="Arial" w:hAnsi="Arial"/>
          <w:color w:val="1A1A2E"/>
          <w:sz w:val="22"/>
          <w:szCs w:val="22"/>
        </w:rPr>
        <w:t xml:space="preserve">Mercado Total Addressable (TAM): MP tiene ~50M usuarios activos en LATAM. Aproximadamente el 40-50% tiene viajes o gastos compartidos regulares. TAM conservador: 20-25M usuarios que podrían usar esta feature en algún momento.</w:t>
      </w:r>
    </w:p>
    <w:p>
      <w:pPr>
        <w:spacing w:after="100" w:before="80"/>
      </w:pPr>
      <w:r>
        <w:rPr>
          <w:rFonts w:ascii="Arial" w:cs="Arial" w:eastAsia="Arial" w:hAnsi="Arial"/>
          <w:color w:val="1A1A2E"/>
          <w:sz w:val="22"/>
          <w:szCs w:val="22"/>
        </w:rPr>
        <w:t xml:space="preserve">Mercado Serviceable (SAM): usuarios activos con saldo positivo en billetera que están en grupos sociales activos. Estimación: 8-12M usuarios.</w:t>
      </w:r>
    </w:p>
    <w:p>
      <w:pPr>
        <w:spacing w:after="100" w:before="80"/>
      </w:pPr>
      <w:r>
        <w:rPr>
          <w:rFonts w:ascii="Arial" w:cs="Arial" w:eastAsia="Arial" w:hAnsi="Arial"/>
          <w:color w:val="1A1A2E"/>
          <w:sz w:val="22"/>
          <w:szCs w:val="22"/>
        </w:rPr>
        <w:t xml:space="preserve">Mercado Obtenible (SOM) en 12 meses con un lanzamiento moderado: 500K - 2M usuarios activos. Estimación optimista a 2 años con fuerte push de MP: 5M usuarios.</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Frecuencia de uso por caso de uso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80"/>
        <w:gridCol w:w="2280"/>
      </w:tblGrid>
      <w:t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Caso de uso</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Frecuencia</w:t>
            </w:r>
          </w:p>
        </w:tc>
        <w:tc>
          <w:tcPr>
            <w:tcW w:type="dxa" w:w="22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Monto promedio</w:t>
            </w:r>
          </w:p>
        </w:tc>
        <w:tc>
          <w:tcPr>
            <w:tcW w:type="dxa" w:w="22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 para MP</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Viaje grupal</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1-3 veces/año</w:t>
            </w:r>
          </w:p>
        </w:tc>
        <w:tc>
          <w:tcPr>
            <w:tcW w:type="dxa" w:w="22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Alto ($500-5.000+)</w:t>
            </w:r>
          </w:p>
        </w:tc>
        <w:tc>
          <w:tcPr>
            <w:tcW w:type="dxa" w:w="22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Muy alto (float grande)</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Salida a restaurante</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2-4 veces/mes</w:t>
            </w:r>
          </w:p>
        </w:tc>
        <w:tc>
          <w:tcPr>
            <w:tcW w:type="dxa" w:w="22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Bajo ($1.000-5.000)</w:t>
            </w:r>
          </w:p>
        </w:tc>
        <w:tc>
          <w:tcPr>
            <w:tcW w:type="dxa" w:w="22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Medio (frecuencia alta)</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Depto. compartido</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12 veces/año</w:t>
            </w:r>
          </w:p>
        </w:tc>
        <w:tc>
          <w:tcPr>
            <w:tcW w:type="dxa" w:w="22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Medio ($5.000-30.000)</w:t>
            </w:r>
          </w:p>
        </w:tc>
        <w:tc>
          <w:tcPr>
            <w:tcW w:type="dxa" w:w="22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Alto (recurrencia)</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Regalo grupal</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2-5 veces/año</w:t>
            </w:r>
          </w:p>
        </w:tc>
        <w:tc>
          <w:tcPr>
            <w:tcW w:type="dxa" w:w="22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Medio ($2.000-15.000)</w:t>
            </w:r>
          </w:p>
        </w:tc>
        <w:tc>
          <w:tcPr>
            <w:tcW w:type="dxa" w:w="22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Medio</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Evento social</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4-8 veces/año</w:t>
            </w:r>
          </w:p>
        </w:tc>
        <w:tc>
          <w:tcPr>
            <w:tcW w:type="dxa" w:w="22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Medio ($3.000-20.000)</w:t>
            </w:r>
          </w:p>
        </w:tc>
        <w:tc>
          <w:tcPr>
            <w:tcW w:type="dxa" w:w="22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Medio-alto</w:t>
            </w:r>
          </w:p>
        </w:tc>
      </w:tr>
    </w:tbl>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Segmentos de usuarios</w:t>
      </w:r>
    </w:p>
    <w:p>
      <w:pPr>
        <w:pStyle w:val="Heading3"/>
        <w:spacing w:after="80" w:before="200"/>
      </w:pPr>
      <w:r>
        <w:rPr>
          <w:rFonts w:ascii="Arial" w:cs="Arial" w:eastAsia="Arial" w:hAnsi="Arial"/>
          <w:b/>
          <w:bCs/>
          <w:color w:val="1A1A2E"/>
          <w:sz w:val="22"/>
          <w:szCs w:val="22"/>
        </w:rPr>
        <w:t xml:space="preserve">Segmento 1: El Organizador (20% de usuarios)</w:t>
      </w:r>
    </w:p>
    <w:p>
      <w:pPr>
        <w:spacing w:after="100" w:before="80"/>
      </w:pPr>
      <w:r>
        <w:rPr>
          <w:rFonts w:ascii="Arial" w:cs="Arial" w:eastAsia="Arial" w:hAnsi="Arial"/>
          <w:color w:val="1A1A2E"/>
          <w:sz w:val="22"/>
          <w:szCs w:val="22"/>
        </w:rPr>
        <w:t xml:space="preserve">Siempre es el que organiza, invita, cobra y liquida. Alta propensión a adoptar. Problema: ya resuelve el problema con Excel o WhatsApp, así que el cambio requiere un diferencial claro.</w:t>
      </w:r>
    </w:p>
    <w:p>
      <w:pPr>
        <w:pStyle w:val="Heading3"/>
        <w:spacing w:after="80" w:before="200"/>
      </w:pPr>
      <w:r>
        <w:rPr>
          <w:rFonts w:ascii="Arial" w:cs="Arial" w:eastAsia="Arial" w:hAnsi="Arial"/>
          <w:b/>
          <w:bCs/>
          <w:color w:val="1A1A2E"/>
          <w:sz w:val="22"/>
          <w:szCs w:val="22"/>
        </w:rPr>
        <w:t xml:space="preserve">Segmento 2: El Participante Pasivo (50%)</w:t>
      </w:r>
    </w:p>
    <w:p>
      <w:pPr>
        <w:spacing w:after="100" w:before="80"/>
      </w:pPr>
      <w:r>
        <w:rPr>
          <w:rFonts w:ascii="Arial" w:cs="Arial" w:eastAsia="Arial" w:hAnsi="Arial"/>
          <w:color w:val="1A1A2E"/>
          <w:sz w:val="22"/>
          <w:szCs w:val="22"/>
        </w:rPr>
        <w:t xml:space="preserve">Participa en eventos organizados por otros. No liderará la adopción pero seguirá si hay link de invitación. Es el segmento de mayor volumen pero menor iniciativa.</w:t>
      </w:r>
    </w:p>
    <w:p>
      <w:pPr>
        <w:pStyle w:val="Heading3"/>
        <w:spacing w:after="80" w:before="200"/>
      </w:pPr>
      <w:r>
        <w:rPr>
          <w:rFonts w:ascii="Arial" w:cs="Arial" w:eastAsia="Arial" w:hAnsi="Arial"/>
          <w:b/>
          <w:bCs/>
          <w:color w:val="1A1A2E"/>
          <w:sz w:val="22"/>
          <w:szCs w:val="22"/>
        </w:rPr>
        <w:t xml:space="preserve">Segmento 3: El Conviviente (15%)</w:t>
      </w:r>
    </w:p>
    <w:p>
      <w:pPr>
        <w:spacing w:after="100" w:before="80"/>
      </w:pPr>
      <w:r>
        <w:rPr>
          <w:rFonts w:ascii="Arial" w:cs="Arial" w:eastAsia="Arial" w:hAnsi="Arial"/>
          <w:color w:val="1A1A2E"/>
          <w:sz w:val="22"/>
          <w:szCs w:val="22"/>
        </w:rPr>
        <w:t xml:space="preserve">Comparte gastos de vivienda. Uso más frecuente y predecible. EL SEGMENTO DE MAYOR VALOR por lifetime engagement. Diseñar primero para este segmento maximiza las métricas de uso activo.</w:t>
      </w:r>
    </w:p>
    <w:p>
      <w:pPr>
        <w:pStyle w:val="Heading3"/>
        <w:spacing w:after="80" w:before="200"/>
      </w:pPr>
      <w:r>
        <w:rPr>
          <w:rFonts w:ascii="Arial" w:cs="Arial" w:eastAsia="Arial" w:hAnsi="Arial"/>
          <w:b/>
          <w:bCs/>
          <w:color w:val="1A1A2E"/>
          <w:sz w:val="22"/>
          <w:szCs w:val="22"/>
        </w:rPr>
        <w:t xml:space="preserve">Segmento 4: El Resistente (15%)</w:t>
      </w:r>
    </w:p>
    <w:p>
      <w:pPr>
        <w:spacing w:after="100" w:before="80"/>
      </w:pPr>
      <w:r>
        <w:rPr>
          <w:rFonts w:ascii="Arial" w:cs="Arial" w:eastAsia="Arial" w:hAnsi="Arial"/>
          <w:color w:val="1A1A2E"/>
          <w:sz w:val="22"/>
          <w:szCs w:val="22"/>
        </w:rPr>
        <w:t xml:space="preserve">'Yo pago lo mío.' No adoptará la feature. No es el target y no vale la pena intentar convertirlos.</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Comparación con competencia actual</w:t>
      </w:r>
    </w:p>
    <w:p>
      <w:pPr>
        <w:spacing w:after="100" w:before="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687"/>
        <w:gridCol w:w="1687"/>
        <w:gridCol w:w="2386"/>
      </w:tblGrid>
      <w:tr>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Dimensión</w:t>
            </w:r>
          </w:p>
        </w:tc>
        <w:tc>
          <w:tcPr>
            <w:tcW w:type="dxa" w:w="1687"/>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Splitwise</w:t>
            </w:r>
          </w:p>
        </w:tc>
        <w:tc>
          <w:tcPr>
            <w:tcW w:type="dxa" w:w="1687"/>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Tricount</w:t>
            </w:r>
          </w:p>
        </w:tc>
        <w:tc>
          <w:tcPr>
            <w:tcW w:type="dxa" w:w="238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Fondos Compartidos (MP)</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Tracking de gastos</w:t>
            </w:r>
          </w:p>
        </w:tc>
        <w:tc>
          <w:tcPr>
            <w:tcW w:type="dxa" w:w="1687"/>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 Excelente</w:t>
            </w:r>
          </w:p>
        </w:tc>
        <w:tc>
          <w:tcPr>
            <w:tcW w:type="dxa" w:w="1687"/>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 Bueno</w:t>
            </w:r>
          </w:p>
        </w:tc>
        <w:tc>
          <w:tcPr>
            <w:tcW w:type="dxa" w:w="238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 Integrado</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Ejecución de pagos</w:t>
            </w:r>
          </w:p>
        </w:tc>
        <w:tc>
          <w:tcPr>
            <w:tcW w:type="dxa" w:w="1687"/>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 No</w:t>
            </w:r>
          </w:p>
        </w:tc>
        <w:tc>
          <w:tcPr>
            <w:tcW w:type="dxa" w:w="1687"/>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 No</w:t>
            </w:r>
          </w:p>
        </w:tc>
        <w:tc>
          <w:tcPr>
            <w:tcW w:type="dxa" w:w="2386"/>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 Sí</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Dinero real en sistema</w:t>
            </w:r>
          </w:p>
        </w:tc>
        <w:tc>
          <w:tcPr>
            <w:tcW w:type="dxa" w:w="1687"/>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 No</w:t>
            </w:r>
          </w:p>
        </w:tc>
        <w:tc>
          <w:tcPr>
            <w:tcW w:type="dxa" w:w="1687"/>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 No</w:t>
            </w:r>
          </w:p>
        </w:tc>
        <w:tc>
          <w:tcPr>
            <w:tcW w:type="dxa" w:w="238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 Sí</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Red preexistente</w:t>
            </w:r>
          </w:p>
        </w:tc>
        <w:tc>
          <w:tcPr>
            <w:tcW w:type="dxa" w:w="1687"/>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 No</w:t>
            </w:r>
          </w:p>
        </w:tc>
        <w:tc>
          <w:tcPr>
            <w:tcW w:type="dxa" w:w="1687"/>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 No</w:t>
            </w:r>
          </w:p>
        </w:tc>
        <w:tc>
          <w:tcPr>
            <w:tcW w:type="dxa" w:w="2386"/>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 50M usuarios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App separada requerida</w:t>
            </w:r>
          </w:p>
        </w:tc>
        <w:tc>
          <w:tcPr>
            <w:tcW w:type="dxa" w:w="1687"/>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Sí</w:t>
            </w:r>
          </w:p>
        </w:tc>
        <w:tc>
          <w:tcPr>
            <w:tcW w:type="dxa" w:w="1687"/>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Sí</w:t>
            </w:r>
          </w:p>
        </w:tc>
        <w:tc>
          <w:tcPr>
            <w:tcW w:type="dxa" w:w="238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Regulatorio claro</w:t>
            </w:r>
          </w:p>
        </w:tc>
        <w:tc>
          <w:tcPr>
            <w:tcW w:type="dxa" w:w="1687"/>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 Sí (solo tracking)</w:t>
            </w:r>
          </w:p>
        </w:tc>
        <w:tc>
          <w:tcPr>
            <w:tcW w:type="dxa" w:w="1687"/>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 Sí</w:t>
            </w:r>
          </w:p>
        </w:tc>
        <w:tc>
          <w:tcPr>
            <w:tcW w:type="dxa" w:w="2386"/>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 Dudoso</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Monetización actual</w:t>
            </w:r>
          </w:p>
        </w:tc>
        <w:tc>
          <w:tcPr>
            <w:tcW w:type="dxa" w:w="1687"/>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Freemium/sub</w:t>
            </w:r>
          </w:p>
        </w:tc>
        <w:tc>
          <w:tcPr>
            <w:tcW w:type="dxa" w:w="1687"/>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Freemium</w:t>
            </w:r>
          </w:p>
        </w:tc>
        <w:tc>
          <w:tcPr>
            <w:tcW w:type="dxa" w:w="238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TBD</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Cobertura geográfica</w:t>
            </w:r>
          </w:p>
        </w:tc>
        <w:tc>
          <w:tcPr>
            <w:tcW w:type="dxa" w:w="1687"/>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Global</w:t>
            </w:r>
          </w:p>
        </w:tc>
        <w:tc>
          <w:tcPr>
            <w:tcW w:type="dxa" w:w="1687"/>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Global</w:t>
            </w:r>
          </w:p>
        </w:tc>
        <w:tc>
          <w:tcPr>
            <w:tcW w:type="dxa" w:w="2386"/>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LATAM focused</w:t>
            </w:r>
          </w:p>
        </w:tc>
      </w:tr>
    </w:tbl>
    <w:p>
      <w:pPr>
        <w:spacing w:after="100" w:before="100"/>
      </w:pPr>
      <w:r>
        <w:t xml:space="preserve"/>
      </w:r>
    </w:p>
    <w:p>
      <w:r>
        <w:br w:type="page"/>
      </w:r>
    </w:p>
    <w:p>
      <w:pPr>
        <w:pStyle w:val="Heading1"/>
        <w:pBdr>
          <w:bottom w:val="single" w:color="E74C3C" w:sz="4"/>
        </w:pBdr>
        <w:shd w:fill="1F4E79" w:val="clear"/>
        <w:spacing w:after="160" w:before="360"/>
        <w:ind w:left="160" w:right="160"/>
      </w:pPr>
      <w:r>
        <w:rPr>
          <w:rFonts w:ascii="Arial" w:cs="Arial" w:eastAsia="Arial" w:hAnsi="Arial"/>
          <w:b/>
          <w:bCs/>
          <w:color w:val="FFFFFF"/>
          <w:sz w:val="32"/>
          <w:szCs w:val="32"/>
        </w:rPr>
        <w:t xml:space="preserve">PARTE 5 — PRODUCT DESIGN</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User Flows Principales</w:t>
      </w:r>
    </w:p>
    <w:p>
      <w:pPr>
        <w:spacing w:after="100" w:before="100"/>
      </w:pPr>
      <w:r>
        <w:t xml:space="preserve"/>
      </w:r>
    </w:p>
    <w:p>
      <w:pPr>
        <w:pStyle w:val="Heading3"/>
        <w:spacing w:after="80" w:before="200"/>
      </w:pPr>
      <w:r>
        <w:rPr>
          <w:rFonts w:ascii="Arial" w:cs="Arial" w:eastAsia="Arial" w:hAnsi="Arial"/>
          <w:b/>
          <w:bCs/>
          <w:color w:val="1A1A2E"/>
          <w:sz w:val="22"/>
          <w:szCs w:val="22"/>
        </w:rPr>
        <w:t xml:space="preserve">Flow 1: Crear un Fondo</w:t>
      </w:r>
    </w:p>
    <w:p>
      <w:pPr>
        <w:pStyle w:val="ListParagraph"/>
        <w:numPr>
          <w:ilvl w:val="0"/>
          <w:numId w:val="3"/>
        </w:numPr>
        <w:spacing w:after="40" w:before="40"/>
      </w:pPr>
      <w:r>
        <w:rPr>
          <w:rFonts w:ascii="Arial" w:cs="Arial" w:eastAsia="Arial" w:hAnsi="Arial"/>
          <w:sz w:val="22"/>
          <w:szCs w:val="22"/>
        </w:rPr>
        <w:t xml:space="preserve">Usuario abre MP → accede a 'Fondos' (nuevo ícono en home)</w:t>
      </w:r>
    </w:p>
    <w:p>
      <w:pPr>
        <w:pStyle w:val="ListParagraph"/>
        <w:numPr>
          <w:ilvl w:val="0"/>
          <w:numId w:val="3"/>
        </w:numPr>
        <w:spacing w:after="40" w:before="40"/>
      </w:pPr>
      <w:r>
        <w:rPr>
          <w:rFonts w:ascii="Arial" w:cs="Arial" w:eastAsia="Arial" w:hAnsi="Arial"/>
          <w:sz w:val="22"/>
          <w:szCs w:val="22"/>
        </w:rPr>
        <w:t xml:space="preserve">Toca 'Crear fondo' → elige nombre y tipo (viaje, casa, evento, otro)</w:t>
      </w:r>
    </w:p>
    <w:p>
      <w:pPr>
        <w:pStyle w:val="ListParagraph"/>
        <w:numPr>
          <w:ilvl w:val="0"/>
          <w:numId w:val="3"/>
        </w:numPr>
        <w:spacing w:after="40" w:before="40"/>
      </w:pPr>
      <w:r>
        <w:rPr>
          <w:rFonts w:ascii="Arial" w:cs="Arial" w:eastAsia="Arial" w:hAnsi="Arial"/>
          <w:sz w:val="22"/>
          <w:szCs w:val="22"/>
        </w:rPr>
        <w:t xml:space="preserve">Define reglas: contribución mínima, quién puede gastar, si requiere aprobación grupal</w:t>
      </w:r>
    </w:p>
    <w:p>
      <w:pPr>
        <w:pStyle w:val="ListParagraph"/>
        <w:numPr>
          <w:ilvl w:val="0"/>
          <w:numId w:val="3"/>
        </w:numPr>
        <w:spacing w:after="40" w:before="40"/>
      </w:pPr>
      <w:r>
        <w:rPr>
          <w:rFonts w:ascii="Arial" w:cs="Arial" w:eastAsia="Arial" w:hAnsi="Arial"/>
          <w:sz w:val="22"/>
          <w:szCs w:val="22"/>
        </w:rPr>
        <w:t xml:space="preserve">Genera link de invitación y lo comparte (WhatsApp, link directo, QR)</w:t>
      </w:r>
    </w:p>
    <w:p>
      <w:pPr>
        <w:spacing w:after="100" w:before="100"/>
      </w:pPr>
      <w:r>
        <w:t xml:space="preserve"/>
      </w:r>
    </w:p>
    <w:p>
      <w:pPr>
        <w:pStyle w:val="Heading3"/>
        <w:spacing w:after="80" w:before="200"/>
      </w:pPr>
      <w:r>
        <w:rPr>
          <w:rFonts w:ascii="Arial" w:cs="Arial" w:eastAsia="Arial" w:hAnsi="Arial"/>
          <w:b/>
          <w:bCs/>
          <w:color w:val="1A1A2E"/>
          <w:sz w:val="22"/>
          <w:szCs w:val="22"/>
        </w:rPr>
        <w:t xml:space="preserve">Flow 2: Unirse a un Fondo</w:t>
      </w:r>
    </w:p>
    <w:p>
      <w:pPr>
        <w:pStyle w:val="ListParagraph"/>
        <w:numPr>
          <w:ilvl w:val="0"/>
          <w:numId w:val="3"/>
        </w:numPr>
        <w:spacing w:after="40" w:before="40"/>
      </w:pPr>
      <w:r>
        <w:rPr>
          <w:rFonts w:ascii="Arial" w:cs="Arial" w:eastAsia="Arial" w:hAnsi="Arial"/>
          <w:sz w:val="22"/>
          <w:szCs w:val="22"/>
        </w:rPr>
        <w:t xml:space="preserve">Usuario recibe link por WhatsApp u otro canal</w:t>
      </w:r>
    </w:p>
    <w:p>
      <w:pPr>
        <w:pStyle w:val="ListParagraph"/>
        <w:numPr>
          <w:ilvl w:val="0"/>
          <w:numId w:val="3"/>
        </w:numPr>
        <w:spacing w:after="40" w:before="40"/>
      </w:pPr>
      <w:r>
        <w:rPr>
          <w:rFonts w:ascii="Arial" w:cs="Arial" w:eastAsia="Arial" w:hAnsi="Arial"/>
          <w:sz w:val="22"/>
          <w:szCs w:val="22"/>
        </w:rPr>
        <w:t xml:space="preserve">Si no tiene MP: landing de descarga + creación de cuenta (fricción alta — bloqueador a monitorear)</w:t>
      </w:r>
    </w:p>
    <w:p>
      <w:pPr>
        <w:pStyle w:val="ListParagraph"/>
        <w:numPr>
          <w:ilvl w:val="0"/>
          <w:numId w:val="3"/>
        </w:numPr>
        <w:spacing w:after="40" w:before="40"/>
      </w:pPr>
      <w:r>
        <w:rPr>
          <w:rFonts w:ascii="Arial" w:cs="Arial" w:eastAsia="Arial" w:hAnsi="Arial"/>
          <w:sz w:val="22"/>
          <w:szCs w:val="22"/>
        </w:rPr>
        <w:t xml:space="preserve">Si tiene MP: abre link → ve resumen (nombre, participantes, balance) → toca 'Unirme'</w:t>
      </w:r>
    </w:p>
    <w:p>
      <w:pPr>
        <w:pStyle w:val="ListParagraph"/>
        <w:numPr>
          <w:ilvl w:val="0"/>
          <w:numId w:val="3"/>
        </w:numPr>
        <w:spacing w:after="40" w:before="40"/>
      </w:pPr>
      <w:r>
        <w:rPr>
          <w:rFonts w:ascii="Arial" w:cs="Arial" w:eastAsia="Arial" w:hAnsi="Arial"/>
          <w:sz w:val="22"/>
          <w:szCs w:val="22"/>
        </w:rPr>
        <w:t xml:space="preserve">Opcional: hace su primera contribución en el mismo momento</w:t>
      </w:r>
    </w:p>
    <w:p>
      <w:pPr>
        <w:spacing w:after="100" w:before="100"/>
      </w:pPr>
      <w:r>
        <w:t xml:space="preserve"/>
      </w:r>
    </w:p>
    <w:p>
      <w:pPr>
        <w:pStyle w:val="Heading3"/>
        <w:spacing w:after="80" w:before="200"/>
      </w:pPr>
      <w:r>
        <w:rPr>
          <w:rFonts w:ascii="Arial" w:cs="Arial" w:eastAsia="Arial" w:hAnsi="Arial"/>
          <w:b/>
          <w:bCs/>
          <w:color w:val="1A1A2E"/>
          <w:sz w:val="22"/>
          <w:szCs w:val="22"/>
        </w:rPr>
        <w:t xml:space="preserve">Flow 3: Registrar un Gasto</w:t>
      </w:r>
    </w:p>
    <w:p>
      <w:pPr>
        <w:spacing w:after="100" w:before="80"/>
      </w:pPr>
      <w:r>
        <w:rPr>
          <w:rFonts w:ascii="Arial" w:cs="Arial" w:eastAsia="Arial" w:hAnsi="Arial"/>
          <w:color w:val="1A1A2E"/>
          <w:sz w:val="22"/>
          <w:szCs w:val="22"/>
        </w:rPr>
        <w:t xml:space="preserve">Opción A — Pago directo desde el fondo (el admin o participante autorizado):</w:t>
      </w:r>
    </w:p>
    <w:p>
      <w:pPr>
        <w:pStyle w:val="ListParagraph"/>
        <w:numPr>
          <w:ilvl w:val="0"/>
          <w:numId w:val="2"/>
        </w:numPr>
        <w:spacing w:after="40" w:before="40"/>
      </w:pPr>
      <w:r>
        <w:rPr>
          <w:rFonts w:ascii="Arial" w:cs="Arial" w:eastAsia="Arial" w:hAnsi="Arial"/>
          <w:color w:val="1A1A2E"/>
          <w:sz w:val="22"/>
          <w:szCs w:val="22"/>
        </w:rPr>
        <w:t xml:space="preserve">Paga con QR o transferencia usando el saldo del fondo.</w:t>
      </w:r>
    </w:p>
    <w:p>
      <w:pPr>
        <w:pStyle w:val="ListParagraph"/>
        <w:numPr>
          <w:ilvl w:val="0"/>
          <w:numId w:val="2"/>
        </w:numPr>
        <w:spacing w:after="40" w:before="40"/>
      </w:pPr>
      <w:r>
        <w:rPr>
          <w:rFonts w:ascii="Arial" w:cs="Arial" w:eastAsia="Arial" w:hAnsi="Arial"/>
          <w:color w:val="1A1A2E"/>
          <w:sz w:val="22"/>
          <w:szCs w:val="22"/>
        </w:rPr>
        <w:t xml:space="preserve">El gasto queda registrado automáticamente con fecha, monto y categoría.</w:t>
      </w:r>
    </w:p>
    <w:p>
      <w:pPr>
        <w:spacing w:after="100" w:before="80"/>
      </w:pPr>
      <w:r>
        <w:rPr>
          <w:rFonts w:ascii="Arial" w:cs="Arial" w:eastAsia="Arial" w:hAnsi="Arial"/>
          <w:color w:val="1A1A2E"/>
          <w:sz w:val="22"/>
          <w:szCs w:val="22"/>
        </w:rPr>
        <w:t xml:space="preserve">Opción B — Alguien pagó de su bolsillo:</w:t>
      </w:r>
    </w:p>
    <w:p>
      <w:pPr>
        <w:pStyle w:val="ListParagraph"/>
        <w:numPr>
          <w:ilvl w:val="0"/>
          <w:numId w:val="2"/>
        </w:numPr>
        <w:spacing w:after="40" w:before="40"/>
      </w:pPr>
      <w:r>
        <w:rPr>
          <w:rFonts w:ascii="Arial" w:cs="Arial" w:eastAsia="Arial" w:hAnsi="Arial"/>
          <w:color w:val="1A1A2E"/>
          <w:sz w:val="22"/>
          <w:szCs w:val="22"/>
        </w:rPr>
        <w:t xml:space="preserve">Cualquier participante toca 'Registrar gasto' → ingresa monto, descripción, quién pagó.</w:t>
      </w:r>
    </w:p>
    <w:p>
      <w:pPr>
        <w:pStyle w:val="ListParagraph"/>
        <w:numPr>
          <w:ilvl w:val="0"/>
          <w:numId w:val="2"/>
        </w:numPr>
        <w:spacing w:after="40" w:before="40"/>
      </w:pPr>
      <w:r>
        <w:rPr>
          <w:rFonts w:ascii="Arial" w:cs="Arial" w:eastAsia="Arial" w:hAnsi="Arial"/>
          <w:color w:val="1A1A2E"/>
          <w:sz w:val="22"/>
          <w:szCs w:val="22"/>
        </w:rPr>
        <w:t xml:space="preserve">Opcional: foto del recibo para transparencia.</w:t>
      </w:r>
    </w:p>
    <w:p>
      <w:pPr>
        <w:pStyle w:val="ListParagraph"/>
        <w:numPr>
          <w:ilvl w:val="0"/>
          <w:numId w:val="2"/>
        </w:numPr>
        <w:spacing w:after="40" w:before="40"/>
      </w:pPr>
      <w:r>
        <w:rPr>
          <w:rFonts w:ascii="Arial" w:cs="Arial" w:eastAsia="Arial" w:hAnsi="Arial"/>
          <w:color w:val="1A1A2E"/>
          <w:sz w:val="22"/>
          <w:szCs w:val="22"/>
        </w:rPr>
        <w:t xml:space="preserve">La app actualiza los balances individuales en tiempo real.</w:t>
      </w:r>
    </w:p>
    <w:p>
      <w:pPr>
        <w:spacing w:after="100" w:before="100"/>
      </w:pPr>
      <w:r>
        <w:t xml:space="preserve"/>
      </w:r>
    </w:p>
    <w:p>
      <w:pPr>
        <w:pStyle w:val="Heading3"/>
        <w:spacing w:after="80" w:before="200"/>
      </w:pPr>
      <w:r>
        <w:rPr>
          <w:rFonts w:ascii="Arial" w:cs="Arial" w:eastAsia="Arial" w:hAnsi="Arial"/>
          <w:b/>
          <w:bCs/>
          <w:color w:val="1A1A2E"/>
          <w:sz w:val="22"/>
          <w:szCs w:val="22"/>
        </w:rPr>
        <w:t xml:space="preserve">Flow 4: Liquidar el Fondo</w:t>
      </w:r>
    </w:p>
    <w:p>
      <w:pPr>
        <w:pStyle w:val="ListParagraph"/>
        <w:numPr>
          <w:ilvl w:val="0"/>
          <w:numId w:val="3"/>
        </w:numPr>
        <w:spacing w:after="40" w:before="40"/>
      </w:pPr>
      <w:r>
        <w:rPr>
          <w:rFonts w:ascii="Arial" w:cs="Arial" w:eastAsia="Arial" w:hAnsi="Arial"/>
          <w:sz w:val="22"/>
          <w:szCs w:val="22"/>
        </w:rPr>
        <w:t xml:space="preserve">Admin toca 'Liquidar fondo'</w:t>
      </w:r>
    </w:p>
    <w:p>
      <w:pPr>
        <w:pStyle w:val="ListParagraph"/>
        <w:numPr>
          <w:ilvl w:val="0"/>
          <w:numId w:val="3"/>
        </w:numPr>
        <w:spacing w:after="40" w:before="40"/>
      </w:pPr>
      <w:r>
        <w:rPr>
          <w:rFonts w:ascii="Arial" w:cs="Arial" w:eastAsia="Arial" w:hAnsi="Arial"/>
          <w:sz w:val="22"/>
          <w:szCs w:val="22"/>
        </w:rPr>
        <w:t xml:space="preserve">La app calcula diferencias con algoritmo de minimización de transacciones</w:t>
      </w:r>
    </w:p>
    <w:p>
      <w:pPr>
        <w:pStyle w:val="ListParagraph"/>
        <w:numPr>
          <w:ilvl w:val="0"/>
          <w:numId w:val="3"/>
        </w:numPr>
        <w:spacing w:after="40" w:before="40"/>
      </w:pPr>
      <w:r>
        <w:rPr>
          <w:rFonts w:ascii="Arial" w:cs="Arial" w:eastAsia="Arial" w:hAnsi="Arial"/>
          <w:sz w:val="22"/>
          <w:szCs w:val="22"/>
        </w:rPr>
        <w:t xml:space="preserve">Muestra plan: 'Juan le debe $1.200 a María, Pedro le debe $800 a Ana'</w:t>
      </w:r>
    </w:p>
    <w:p>
      <w:pPr>
        <w:pStyle w:val="ListParagraph"/>
        <w:numPr>
          <w:ilvl w:val="0"/>
          <w:numId w:val="3"/>
        </w:numPr>
        <w:spacing w:after="40" w:before="40"/>
      </w:pPr>
      <w:r>
        <w:rPr>
          <w:rFonts w:ascii="Arial" w:cs="Arial" w:eastAsia="Arial" w:hAnsi="Arial"/>
          <w:sz w:val="22"/>
          <w:szCs w:val="22"/>
        </w:rPr>
        <w:t xml:space="preserve">Cada usuario aprueba su transferencia con un toque</w:t>
      </w:r>
    </w:p>
    <w:p>
      <w:pPr>
        <w:pStyle w:val="ListParagraph"/>
        <w:numPr>
          <w:ilvl w:val="0"/>
          <w:numId w:val="3"/>
        </w:numPr>
        <w:spacing w:after="40" w:before="40"/>
      </w:pPr>
      <w:r>
        <w:rPr>
          <w:rFonts w:ascii="Arial" w:cs="Arial" w:eastAsia="Arial" w:hAnsi="Arial"/>
          <w:sz w:val="22"/>
          <w:szCs w:val="22"/>
        </w:rPr>
        <w:t xml:space="preserve">MP ejecuta transferencias automáticamente → fondo queda en estado 'cerrado' con historial completo</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Pantallas Principales</w:t>
      </w:r>
    </w:p>
    <w:p>
      <w:pPr>
        <w:pStyle w:val="ListParagraph"/>
        <w:numPr>
          <w:ilvl w:val="0"/>
          <w:numId w:val="2"/>
        </w:numPr>
        <w:spacing w:after="40" w:before="40"/>
      </w:pPr>
      <w:r>
        <w:rPr>
          <w:rFonts w:ascii="Arial" w:cs="Arial" w:eastAsia="Arial" w:hAnsi="Arial"/>
          <w:color w:val="1A1A2E"/>
          <w:sz w:val="22"/>
          <w:szCs w:val="22"/>
        </w:rPr>
        <w:t xml:space="preserve">Home del fondo: balance total, participantes (fotos), último movimiento, botones Cargar / Gastar / Ver historial.</w:t>
      </w:r>
    </w:p>
    <w:p>
      <w:pPr>
        <w:pStyle w:val="ListParagraph"/>
        <w:numPr>
          <w:ilvl w:val="0"/>
          <w:numId w:val="2"/>
        </w:numPr>
        <w:spacing w:after="40" w:before="40"/>
      </w:pPr>
      <w:r>
        <w:rPr>
          <w:rFonts w:ascii="Arial" w:cs="Arial" w:eastAsia="Arial" w:hAnsi="Arial"/>
          <w:color w:val="1A1A2E"/>
          <w:sz w:val="22"/>
          <w:szCs w:val="22"/>
        </w:rPr>
        <w:t xml:space="preserve">Lista de fondos: fondos activos, fondos cerrados, invitaciones pendientes.</w:t>
      </w:r>
    </w:p>
    <w:p>
      <w:pPr>
        <w:pStyle w:val="ListParagraph"/>
        <w:numPr>
          <w:ilvl w:val="0"/>
          <w:numId w:val="2"/>
        </w:numPr>
        <w:spacing w:after="40" w:before="40"/>
      </w:pPr>
      <w:r>
        <w:rPr>
          <w:rFonts w:ascii="Arial" w:cs="Arial" w:eastAsia="Arial" w:hAnsi="Arial"/>
          <w:color w:val="1A1A2E"/>
          <w:sz w:val="22"/>
          <w:szCs w:val="22"/>
        </w:rPr>
        <w:t xml:space="preserve">Detalle de gasto: monto, quién pagó, split entre participantes, foto del recibo.</w:t>
      </w:r>
    </w:p>
    <w:p>
      <w:pPr>
        <w:pStyle w:val="ListParagraph"/>
        <w:numPr>
          <w:ilvl w:val="0"/>
          <w:numId w:val="2"/>
        </w:numPr>
        <w:spacing w:after="40" w:before="40"/>
      </w:pPr>
      <w:r>
        <w:rPr>
          <w:rFonts w:ascii="Arial" w:cs="Arial" w:eastAsia="Arial" w:hAnsi="Arial"/>
          <w:color w:val="1A1A2E"/>
          <w:sz w:val="22"/>
          <w:szCs w:val="22"/>
        </w:rPr>
        <w:t xml:space="preserve">Panel de balances: tabla de quién le debe a quién, expresada en lenguaje simple.</w:t>
      </w:r>
    </w:p>
    <w:p>
      <w:pPr>
        <w:pStyle w:val="ListParagraph"/>
        <w:numPr>
          <w:ilvl w:val="0"/>
          <w:numId w:val="2"/>
        </w:numPr>
        <w:spacing w:after="40" w:before="40"/>
      </w:pPr>
      <w:r>
        <w:rPr>
          <w:rFonts w:ascii="Arial" w:cs="Arial" w:eastAsia="Arial" w:hAnsi="Arial"/>
          <w:color w:val="1A1A2E"/>
          <w:sz w:val="22"/>
          <w:szCs w:val="22"/>
        </w:rPr>
        <w:t xml:space="preserve">Modal de liquidación: resumen del plan, toggle por transferencia, CTA de confirmar.</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Permisos y Roles</w:t>
      </w:r>
    </w:p>
    <w:p>
      <w:pPr>
        <w:pStyle w:val="Heading3"/>
        <w:spacing w:after="80" w:before="200"/>
      </w:pPr>
      <w:r>
        <w:rPr>
          <w:rFonts w:ascii="Arial" w:cs="Arial" w:eastAsia="Arial" w:hAnsi="Arial"/>
          <w:b/>
          <w:bCs/>
          <w:color w:val="1A1A2E"/>
          <w:sz w:val="22"/>
          <w:szCs w:val="22"/>
        </w:rPr>
        <w:t xml:space="preserve">Admin (creador del fondo)</w:t>
      </w:r>
    </w:p>
    <w:p>
      <w:pPr>
        <w:pStyle w:val="ListParagraph"/>
        <w:numPr>
          <w:ilvl w:val="0"/>
          <w:numId w:val="2"/>
        </w:numPr>
        <w:spacing w:after="40" w:before="40"/>
      </w:pPr>
      <w:r>
        <w:rPr>
          <w:rFonts w:ascii="Arial" w:cs="Arial" w:eastAsia="Arial" w:hAnsi="Arial"/>
          <w:color w:val="1A1A2E"/>
          <w:sz w:val="22"/>
          <w:szCs w:val="22"/>
        </w:rPr>
        <w:t xml:space="preserve">Puede cambiar nombre, descripción, y reglas del fondo.</w:t>
      </w:r>
    </w:p>
    <w:p>
      <w:pPr>
        <w:pStyle w:val="ListParagraph"/>
        <w:numPr>
          <w:ilvl w:val="0"/>
          <w:numId w:val="2"/>
        </w:numPr>
        <w:spacing w:after="40" w:before="40"/>
      </w:pPr>
      <w:r>
        <w:rPr>
          <w:rFonts w:ascii="Arial" w:cs="Arial" w:eastAsia="Arial" w:hAnsi="Arial"/>
          <w:color w:val="1A1A2E"/>
          <w:sz w:val="22"/>
          <w:szCs w:val="22"/>
        </w:rPr>
        <w:t xml:space="preserve">Puede expulsar participantes y cerrar el fondo.</w:t>
      </w:r>
    </w:p>
    <w:p>
      <w:pPr>
        <w:pStyle w:val="ListParagraph"/>
        <w:numPr>
          <w:ilvl w:val="0"/>
          <w:numId w:val="2"/>
        </w:numPr>
        <w:spacing w:after="40" w:before="40"/>
      </w:pPr>
      <w:r>
        <w:rPr>
          <w:rFonts w:ascii="Arial" w:cs="Arial" w:eastAsia="Arial" w:hAnsi="Arial"/>
          <w:color w:val="1A1A2E"/>
          <w:sz w:val="22"/>
          <w:szCs w:val="22"/>
        </w:rPr>
        <w:t xml:space="preserve">Puede gastar directamente del fondo (configurable).</w:t>
      </w:r>
    </w:p>
    <w:p>
      <w:pPr>
        <w:pStyle w:val="ListParagraph"/>
        <w:numPr>
          <w:ilvl w:val="0"/>
          <w:numId w:val="2"/>
        </w:numPr>
        <w:spacing w:after="40" w:before="40"/>
      </w:pPr>
      <w:r>
        <w:rPr>
          <w:rFonts w:ascii="Arial" w:cs="Arial" w:eastAsia="Arial" w:hAnsi="Arial"/>
          <w:color w:val="1A1A2E"/>
          <w:sz w:val="22"/>
          <w:szCs w:val="22"/>
        </w:rPr>
        <w:t xml:space="preserve">Recibe notificaciones de cada movimiento.</w:t>
      </w:r>
    </w:p>
    <w:p>
      <w:pPr>
        <w:pStyle w:val="Heading3"/>
        <w:spacing w:after="80" w:before="200"/>
      </w:pPr>
      <w:r>
        <w:rPr>
          <w:rFonts w:ascii="Arial" w:cs="Arial" w:eastAsia="Arial" w:hAnsi="Arial"/>
          <w:b/>
          <w:bCs/>
          <w:color w:val="1A1A2E"/>
          <w:sz w:val="22"/>
          <w:szCs w:val="22"/>
        </w:rPr>
        <w:t xml:space="preserve">Participante normal</w:t>
      </w:r>
    </w:p>
    <w:p>
      <w:pPr>
        <w:pStyle w:val="ListParagraph"/>
        <w:numPr>
          <w:ilvl w:val="0"/>
          <w:numId w:val="2"/>
        </w:numPr>
        <w:spacing w:after="40" w:before="40"/>
      </w:pPr>
      <w:r>
        <w:rPr>
          <w:rFonts w:ascii="Arial" w:cs="Arial" w:eastAsia="Arial" w:hAnsi="Arial"/>
          <w:color w:val="1A1A2E"/>
          <w:sz w:val="22"/>
          <w:szCs w:val="22"/>
        </w:rPr>
        <w:t xml:space="preserve">Puede cargar dinero y registrar gastos pagados de bolsillo.</w:t>
      </w:r>
    </w:p>
    <w:p>
      <w:pPr>
        <w:pStyle w:val="ListParagraph"/>
        <w:numPr>
          <w:ilvl w:val="0"/>
          <w:numId w:val="2"/>
        </w:numPr>
        <w:spacing w:after="40" w:before="40"/>
      </w:pPr>
      <w:r>
        <w:rPr>
          <w:rFonts w:ascii="Arial" w:cs="Arial" w:eastAsia="Arial" w:hAnsi="Arial"/>
          <w:color w:val="1A1A2E"/>
          <w:sz w:val="22"/>
          <w:szCs w:val="22"/>
        </w:rPr>
        <w:t xml:space="preserve">Puede ver balances en tiempo real.</w:t>
      </w:r>
    </w:p>
    <w:p>
      <w:pPr>
        <w:pStyle w:val="ListParagraph"/>
        <w:numPr>
          <w:ilvl w:val="0"/>
          <w:numId w:val="2"/>
        </w:numPr>
        <w:spacing w:after="40" w:before="40"/>
      </w:pPr>
      <w:r>
        <w:rPr>
          <w:rFonts w:ascii="Arial" w:cs="Arial" w:eastAsia="Arial" w:hAnsi="Arial"/>
          <w:color w:val="1A1A2E"/>
          <w:sz w:val="22"/>
          <w:szCs w:val="22"/>
        </w:rPr>
        <w:t xml:space="preserve">Puede aprobar o rechazar su liquidación.</w:t>
      </w:r>
    </w:p>
    <w:p>
      <w:pPr>
        <w:pStyle w:val="ListParagraph"/>
        <w:numPr>
          <w:ilvl w:val="0"/>
          <w:numId w:val="2"/>
        </w:numPr>
        <w:spacing w:after="40" w:before="40"/>
      </w:pPr>
      <w:r>
        <w:rPr>
          <w:rFonts w:ascii="Arial" w:cs="Arial" w:eastAsia="Arial" w:hAnsi="Arial"/>
          <w:color w:val="1A1A2E"/>
          <w:sz w:val="22"/>
          <w:szCs w:val="22"/>
        </w:rPr>
        <w:t xml:space="preserve">NO puede gastar directamente del fondo (salvo que el admin lo autorice explícitamente).</w:t>
      </w:r>
    </w:p>
    <w:p>
      <w:pPr>
        <w:pStyle w:val="Heading3"/>
        <w:spacing w:after="80" w:before="200"/>
      </w:pPr>
      <w:r>
        <w:rPr>
          <w:rFonts w:ascii="Arial" w:cs="Arial" w:eastAsia="Arial" w:hAnsi="Arial"/>
          <w:b/>
          <w:bCs/>
          <w:color w:val="1A1A2E"/>
          <w:sz w:val="22"/>
          <w:szCs w:val="22"/>
        </w:rPr>
        <w:t xml:space="preserve">Modo 'aprobación grupal' (opcional)</w:t>
      </w:r>
    </w:p>
    <w:p>
      <w:pPr>
        <w:spacing w:after="100" w:before="80"/>
      </w:pPr>
      <w:r>
        <w:rPr>
          <w:rFonts w:ascii="Arial" w:cs="Arial" w:eastAsia="Arial" w:hAnsi="Arial"/>
          <w:color w:val="1A1A2E"/>
          <w:sz w:val="22"/>
          <w:szCs w:val="22"/>
        </w:rPr>
        <w:t xml:space="preserve">Todo gasto requiere mayoría de votos para ejecutarse. Útil para fondos grandes o grupos con menor confianza mutua. Agrega fricción pero aumenta la confianza en el producto.</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Estados de un Fondo</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2520"/>
      </w:tblGrid>
      <w:t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32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c>
          <w:tcPr>
            <w:tcW w:type="dxa" w:w="25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Acciones disponibles</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Activo</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Abierto, acepta contribuciones y gastos</w:t>
            </w:r>
          </w:p>
        </w:tc>
        <w:tc>
          <w:tcPr>
            <w:tcW w:type="dxa" w:w="2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Cargar, Gastar, Registrar, Ver</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Cerrado a ingresos</w:t>
            </w:r>
          </w:p>
        </w:tc>
        <w:tc>
          <w:tcPr>
            <w:tcW w:type="dxa" w:w="3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No acepta contribuciones nuevas</w:t>
            </w:r>
          </w:p>
        </w:tc>
        <w:tc>
          <w:tcPr>
            <w:tcW w:type="dxa" w:w="2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Gastar, Registrar, Ver</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En liquidación</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Proceso de cierre iniciado</w:t>
            </w:r>
          </w:p>
        </w:tc>
        <w:tc>
          <w:tcPr>
            <w:tcW w:type="dxa" w:w="2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Aprobar transferencias</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Finalizado</w:t>
            </w:r>
          </w:p>
        </w:tc>
        <w:tc>
          <w:tcPr>
            <w:tcW w:type="dxa" w:w="3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Completamente cerrado</w:t>
            </w:r>
          </w:p>
        </w:tc>
        <w:tc>
          <w:tcPr>
            <w:tcW w:type="dxa" w:w="2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Solo consulta histórica</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Abandonado</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Sin actividad por X días</w:t>
            </w:r>
          </w:p>
        </w:tc>
        <w:tc>
          <w:tcPr>
            <w:tcW w:type="dxa" w:w="2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Reactivar o Cerrar</w:t>
            </w:r>
          </w:p>
        </w:tc>
      </w:tr>
    </w:tbl>
    <w:p>
      <w:pPr>
        <w:spacing w:after="100" w:before="100"/>
      </w:pPr>
      <w:r>
        <w:t xml:space="preserve"/>
      </w:r>
    </w:p>
    <w:p>
      <w:r>
        <w:br w:type="page"/>
      </w:r>
    </w:p>
    <w:p>
      <w:pPr>
        <w:pStyle w:val="Heading1"/>
        <w:pBdr>
          <w:bottom w:val="single" w:color="E74C3C" w:sz="4"/>
        </w:pBdr>
        <w:shd w:fill="1F4E79" w:val="clear"/>
        <w:spacing w:after="160" w:before="360"/>
        <w:ind w:left="160" w:right="160"/>
      </w:pPr>
      <w:r>
        <w:rPr>
          <w:rFonts w:ascii="Arial" w:cs="Arial" w:eastAsia="Arial" w:hAnsi="Arial"/>
          <w:b/>
          <w:bCs/>
          <w:color w:val="FFFFFF"/>
          <w:sz w:val="32"/>
          <w:szCs w:val="32"/>
        </w:rPr>
        <w:t xml:space="preserve">PARTE 6 — MONETIZACIÓN</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Cómo gana dinero Mercado Pago</w:t>
      </w:r>
    </w:p>
    <w:p>
      <w:pPr>
        <w:spacing w:after="100" w:before="100"/>
      </w:pPr>
      <w:r>
        <w:t xml:space="preserve"/>
      </w:r>
    </w:p>
    <w:p>
      <w:pPr>
        <w:pStyle w:val="Heading3"/>
        <w:spacing w:after="80" w:before="200"/>
      </w:pPr>
      <w:r>
        <w:rPr>
          <w:rFonts w:ascii="Arial" w:cs="Arial" w:eastAsia="Arial" w:hAnsi="Arial"/>
          <w:b/>
          <w:bCs/>
          <w:color w:val="1A1A2E"/>
          <w:sz w:val="22"/>
          <w:szCs w:val="22"/>
        </w:rPr>
        <w:t xml:space="preserve">Ingresos directos (modestos)</w:t>
      </w:r>
    </w:p>
    <w:p>
      <w:pPr>
        <w:spacing w:after="100" w:before="80"/>
      </w:pPr>
      <w:r>
        <w:rPr>
          <w:rFonts w:ascii="Arial" w:cs="Arial" w:eastAsia="Arial" w:hAnsi="Arial"/>
          <w:color w:val="1A1A2E"/>
          <w:sz w:val="22"/>
          <w:szCs w:val="22"/>
        </w:rPr>
        <w:t xml:space="preserve">Cobrar fee de creación crea fricción de entrada — mala idea para adopción masiva. El fee de servicio por gasto ejecutado (0.5-1%) es razonable pero puede generar resistencia en un mercado acostumbrado a transferencias gratuitas.</w:t>
      </w:r>
    </w:p>
    <w:p>
      <w:pPr>
        <w:spacing w:after="100" w:before="80"/>
      </w:pPr>
      <w:r>
        <w:rPr>
          <w:rFonts w:ascii="Arial" w:cs="Arial" w:eastAsia="Arial" w:hAnsi="Arial"/>
          <w:color w:val="1A1A2E"/>
          <w:sz w:val="22"/>
          <w:szCs w:val="22"/>
        </w:rPr>
        <w:t xml:space="preserve">Subscripción premium para funcionalidades avanzadas (fondos ilimitados, historial extendido, reportes CSV): posible, pero las fintechs en LATAM tienen historialmente baja disposición a pagar por suscripciones.</w:t>
      </w:r>
    </w:p>
    <w:p>
      <w:pPr>
        <w:spacing w:after="100" w:before="100"/>
      </w:pPr>
      <w:r>
        <w:t xml:space="preserve"/>
      </w:r>
    </w:p>
    <w:p>
      <w:pPr>
        <w:pStyle w:val="Heading3"/>
        <w:spacing w:after="80" w:before="200"/>
      </w:pPr>
      <w:r>
        <w:rPr>
          <w:rFonts w:ascii="Arial" w:cs="Arial" w:eastAsia="Arial" w:hAnsi="Arial"/>
          <w:b/>
          <w:bCs/>
          <w:color w:val="1A1A2E"/>
          <w:sz w:val="22"/>
          <w:szCs w:val="22"/>
        </w:rPr>
        <w:t xml:space="preserve">Ingresos indirectos — los que realmente importan</w:t>
      </w:r>
    </w:p>
    <w:p>
      <w:pPr>
        <w:pStyle w:val="ListParagraph"/>
        <w:numPr>
          <w:ilvl w:val="0"/>
          <w:numId w:val="2"/>
        </w:numPr>
        <w:spacing w:after="40" w:before="40"/>
      </w:pPr>
      <w:r>
        <w:rPr>
          <w:rFonts w:ascii="Arial" w:cs="Arial" w:eastAsia="Arial" w:hAnsi="Arial"/>
          <w:b/>
          <w:bCs/>
          <w:color w:val="1A1A2E"/>
          <w:sz w:val="22"/>
          <w:szCs w:val="22"/>
        </w:rPr>
        <w:t xml:space="preserve">Float financiero: </w:t>
      </w:r>
      <w:r>
        <w:rPr>
          <w:rFonts w:ascii="Arial" w:cs="Arial" w:eastAsia="Arial" w:hAnsi="Arial"/>
          <w:color w:val="1A1A2E"/>
          <w:sz w:val="22"/>
          <w:szCs w:val="22"/>
        </w:rPr>
        <w:t xml:space="preserve">Si 1M de fondos tienen en promedio $150 USD cada uno, son $150M en float. A tasas de colocación en Argentina o Brasil, ese capital tiene valor anual significativo.</w:t>
      </w:r>
    </w:p>
    <w:p>
      <w:pPr>
        <w:pStyle w:val="ListParagraph"/>
        <w:numPr>
          <w:ilvl w:val="0"/>
          <w:numId w:val="2"/>
        </w:numPr>
        <w:spacing w:after="40" w:before="40"/>
      </w:pPr>
      <w:r>
        <w:rPr>
          <w:rFonts w:ascii="Arial" w:cs="Arial" w:eastAsia="Arial" w:hAnsi="Arial"/>
          <w:b/>
          <w:bCs/>
          <w:color w:val="1A1A2E"/>
          <w:sz w:val="22"/>
          <w:szCs w:val="22"/>
        </w:rPr>
        <w:t xml:space="preserve">Aumento del GMV: </w:t>
      </w:r>
      <w:r>
        <w:rPr>
          <w:rFonts w:ascii="Arial" w:cs="Arial" w:eastAsia="Arial" w:hAnsi="Arial"/>
          <w:color w:val="1A1A2E"/>
          <w:sz w:val="22"/>
          <w:szCs w:val="22"/>
        </w:rPr>
        <w:t xml:space="preserve">Los pagos realizados desde fondos suman al Gross Merchandise Volume de MP. Más GMV mejora el historial ante inversores y aumenta ingresos por MDR en pagos a comercios.</w:t>
      </w:r>
    </w:p>
    <w:p>
      <w:pPr>
        <w:pStyle w:val="ListParagraph"/>
        <w:numPr>
          <w:ilvl w:val="0"/>
          <w:numId w:val="2"/>
        </w:numPr>
        <w:spacing w:after="40" w:before="40"/>
      </w:pPr>
      <w:r>
        <w:rPr>
          <w:rFonts w:ascii="Arial" w:cs="Arial" w:eastAsia="Arial" w:hAnsi="Arial"/>
          <w:b/>
          <w:bCs/>
          <w:color w:val="1A1A2E"/>
          <w:sz w:val="22"/>
          <w:szCs w:val="22"/>
        </w:rPr>
        <w:t xml:space="preserve">Retención de usuarios: </w:t>
      </w:r>
      <w:r>
        <w:rPr>
          <w:rFonts w:ascii="Arial" w:cs="Arial" w:eastAsia="Arial" w:hAnsi="Arial"/>
          <w:color w:val="1A1A2E"/>
          <w:sz w:val="22"/>
          <w:szCs w:val="22"/>
        </w:rPr>
        <w:t xml:space="preserve">Un usuario que usa Fondos Compartidos tiene más 'engagement units' por semana. A más engagement, menor churn. El costo de un usuario churneado en fintech es de $20-50 USD. Si esta feature retiene 500K usuarios, son $10-25M en valor de retención.</w:t>
      </w:r>
    </w:p>
    <w:p>
      <w:pPr>
        <w:pStyle w:val="ListParagraph"/>
        <w:numPr>
          <w:ilvl w:val="0"/>
          <w:numId w:val="2"/>
        </w:numPr>
        <w:spacing w:after="40" w:before="40"/>
      </w:pPr>
      <w:r>
        <w:rPr>
          <w:rFonts w:ascii="Arial" w:cs="Arial" w:eastAsia="Arial" w:hAnsi="Arial"/>
          <w:b/>
          <w:bCs/>
          <w:color w:val="1A1A2E"/>
          <w:sz w:val="22"/>
          <w:szCs w:val="22"/>
        </w:rPr>
        <w:t xml:space="preserve">Adquisición orgánica: </w:t>
      </w:r>
      <w:r>
        <w:rPr>
          <w:rFonts w:ascii="Arial" w:cs="Arial" w:eastAsia="Arial" w:hAnsi="Arial"/>
          <w:color w:val="1A1A2E"/>
          <w:sz w:val="22"/>
          <w:szCs w:val="22"/>
        </w:rPr>
        <w:t xml:space="preserve">El link de invitación es un mecanismo de referral nativo. Cada fondo puede traer 2-5 usuarios nuevos a MP. A CPA de $15 USD, traer 2M usuarios vale $30M en valor de adquisición.</w:t>
      </w:r>
    </w:p>
    <w:p>
      <w:pPr>
        <w:pStyle w:val="ListParagraph"/>
        <w:numPr>
          <w:ilvl w:val="0"/>
          <w:numId w:val="2"/>
        </w:numPr>
        <w:spacing w:after="40" w:before="40"/>
      </w:pPr>
      <w:r>
        <w:rPr>
          <w:rFonts w:ascii="Arial" w:cs="Arial" w:eastAsia="Arial" w:hAnsi="Arial"/>
          <w:b/>
          <w:bCs/>
          <w:color w:val="1A1A2E"/>
          <w:sz w:val="22"/>
          <w:szCs w:val="22"/>
        </w:rPr>
        <w:t xml:space="preserve">Cross-sell: </w:t>
      </w:r>
      <w:r>
        <w:rPr>
          <w:rFonts w:ascii="Arial" w:cs="Arial" w:eastAsia="Arial" w:hAnsi="Arial"/>
          <w:color w:val="1A1A2E"/>
          <w:sz w:val="22"/>
          <w:szCs w:val="22"/>
        </w:rPr>
        <w:t xml:space="preserve">Usuarios activos en fondos son candidatos para: seguro de viaje, inversiones del saldo restante, tarjeta de crédito, crédito grupal (feature futura).</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Cuantificación estimada del valor para MP</w:t>
      </w:r>
    </w:p>
    <w:p>
      <w:pPr>
        <w:shd w:fill="D6E4F0" w:val="clear"/>
        <w:spacing w:after="120" w:before="120"/>
        <w:ind w:left="360" w:right="360"/>
      </w:pPr>
      <w:r>
        <w:rPr>
          <w:rFonts w:ascii="Arial" w:cs="Arial" w:eastAsia="Arial" w:hAnsi="Arial"/>
          <w:color w:val="1A1A2E"/>
          <w:sz w:val="22"/>
          <w:szCs w:val="22"/>
        </w:rPr>
        <w:t xml:space="preserve">Escenario moderado (Año 2 de lanzamiento): Float $30-80M USD | GMV adicional +$500M (MDR ~$1M) | Retención $10-20M | Adquisición orgánica $15-30M. Total estimado: $56-131M USD en valor anual. Suficiente para justificarlo, no suficiente para hacerlo prioritario.</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Cómo podría ganar dinero el equipo fundador</w:t>
      </w:r>
    </w:p>
    <w:p>
      <w:pPr>
        <w:spacing w:after="100" w:before="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000"/>
        <w:gridCol w:w="2360"/>
      </w:tblGrid>
      <w:t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Opción</w:t>
            </w:r>
          </w:p>
        </w:tc>
        <w:tc>
          <w:tcPr>
            <w:tcW w:type="dxa" w:w="1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 éxito</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Ventajas</w:t>
            </w:r>
          </w:p>
        </w:tc>
        <w:tc>
          <w:tcPr>
            <w:tcW w:type="dxa" w:w="2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Riesgos principales</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Consultoría/asesoría a MP</w:t>
            </w:r>
          </w:p>
        </w:tc>
        <w:tc>
          <w:tcPr>
            <w:tcW w:type="dxa" w:w="1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20%</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Ingreso rápido, bajo riesgo inicial</w:t>
            </w:r>
          </w:p>
        </w:tc>
        <w:tc>
          <w:tcPr>
            <w:tcW w:type="dxa" w:w="2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MP no paga por ideas, paga por ejecución probada</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Desarrollo del MVP para MP</w:t>
            </w:r>
          </w:p>
        </w:tc>
        <w:tc>
          <w:tcPr>
            <w:tcW w:type="dxa" w:w="1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15%</w:t>
            </w:r>
          </w:p>
        </w:tc>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Demuestra capacidad técnica</w:t>
            </w:r>
          </w:p>
        </w:tc>
        <w:tc>
          <w:tcPr>
            <w:tcW w:type="dxa" w:w="2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MP tiene equipo interno — ¿por qué contratar externos?</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Licencia de tecnología</w:t>
            </w:r>
          </w:p>
        </w:tc>
        <w:tc>
          <w:tcPr>
            <w:tcW w:type="dxa" w:w="1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5%</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Alto valor si hay IP real</w:t>
            </w:r>
          </w:p>
        </w:tc>
        <w:tc>
          <w:tcPr>
            <w:tcW w:type="dxa" w:w="2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Requiere patentes y diferenciación técnica clara</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Partnership/revenue share</w:t>
            </w:r>
          </w:p>
        </w:tc>
        <w:tc>
          <w:tcPr>
            <w:tcW w:type="dxa" w:w="1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10%</w:t>
            </w:r>
          </w:p>
        </w:tc>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Alineación de incentivos</w:t>
            </w:r>
          </w:p>
        </w:tc>
        <w:tc>
          <w:tcPr>
            <w:tcW w:type="dxa" w:w="2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Muy difícil sin poder de negociación previo</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Acqui-hire del equipo</w:t>
            </w:r>
          </w:p>
        </w:tc>
        <w:tc>
          <w:tcPr>
            <w:tcW w:type="dxa" w:w="1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30%</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La más probable si demuestran capacidad</w:t>
            </w:r>
          </w:p>
        </w:tc>
        <w:tc>
          <w:tcPr>
            <w:tcW w:type="dxa" w:w="2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Solo si los skills son genuinamente únicos</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Contratación individual</w:t>
            </w:r>
          </w:p>
        </w:tc>
        <w:tc>
          <w:tcPr>
            <w:tcW w:type="dxa" w:w="1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40%</w:t>
            </w:r>
          </w:p>
        </w:tc>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La más realista de todas</w:t>
            </w:r>
          </w:p>
        </w:tc>
        <w:tc>
          <w:tcPr>
            <w:tcW w:type="dxa" w:w="2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No es lo que buscaban, pero es probable</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Producto independiente</w:t>
            </w:r>
          </w:p>
        </w:tc>
        <w:tc>
          <w:tcPr>
            <w:tcW w:type="dxa" w:w="1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25%</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Control total del negocio</w:t>
            </w:r>
          </w:p>
        </w:tc>
        <w:tc>
          <w:tcPr>
            <w:tcW w:type="dxa" w:w="2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Necesitan masa crítica para competir con MP</w:t>
            </w:r>
          </w:p>
        </w:tc>
      </w:tr>
    </w:tbl>
    <w:p>
      <w:pPr>
        <w:spacing w:after="100" w:before="100"/>
      </w:pPr>
      <w:r>
        <w:t xml:space="preserve"/>
      </w:r>
    </w:p>
    <w:p>
      <w:pPr>
        <w:pBdr>
          <w:top w:val="single" w:color="D35400" w:sz="6"/>
          <w:left w:val="single" w:color="D35400" w:sz="12"/>
          <w:bottom w:val="single" w:color="D35400" w:sz="6"/>
          <w:right w:val="single" w:color="D35400" w:sz="6"/>
        </w:pBdr>
        <w:shd w:fill="FEF9E7" w:val="clear"/>
        <w:spacing w:after="200" w:before="200"/>
        <w:ind w:left="360" w:right="360"/>
      </w:pPr>
      <w:r>
        <w:rPr>
          <w:rFonts w:ascii="Arial" w:cs="Arial" w:eastAsia="Arial" w:hAnsi="Arial"/>
          <w:b/>
          <w:bCs/>
          <w:color w:val="1A1A2E"/>
          <w:sz w:val="22"/>
          <w:szCs w:val="22"/>
        </w:rPr>
        <w:t xml:space="preserve">Recomendación real: nadie en MP paga por una idea. Si el equipo construye un prototipo funcional con usuarios reales, la conversación cambia de 'tengo una idea' a 'tengo tracción'. Eso abre puertas a contratación, acqui-hire, o inversión para construir independientemente.</w:t>
      </w:r>
    </w:p>
    <w:p>
      <w:pPr>
        <w:spacing w:after="100" w:before="100"/>
      </w:pPr>
      <w:r>
        <w:t xml:space="preserve"/>
      </w:r>
    </w:p>
    <w:p>
      <w:r>
        <w:br w:type="page"/>
      </w:r>
    </w:p>
    <w:p>
      <w:pPr>
        <w:pStyle w:val="Heading1"/>
        <w:pBdr>
          <w:bottom w:val="single" w:color="E74C3C" w:sz="4"/>
        </w:pBdr>
        <w:shd w:fill="1F4E79" w:val="clear"/>
        <w:spacing w:after="160" w:before="360"/>
        <w:ind w:left="160" w:right="160"/>
      </w:pPr>
      <w:r>
        <w:rPr>
          <w:rFonts w:ascii="Arial" w:cs="Arial" w:eastAsia="Arial" w:hAnsi="Arial"/>
          <w:b/>
          <w:bCs/>
          <w:color w:val="FFFFFF"/>
          <w:sz w:val="32"/>
          <w:szCs w:val="32"/>
        </w:rPr>
        <w:t xml:space="preserve">PARTE 7 — ESTRATEGIA DE ENTRADA</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Comparación de opciones</w:t>
      </w:r>
    </w:p>
    <w:p>
      <w:pPr>
        <w:spacing w:after="100" w:before="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300"/>
        <w:gridCol w:w="2460"/>
      </w:tblGrid>
      <w:t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Opción</w:t>
            </w:r>
          </w:p>
        </w:tc>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Tiempo</w:t>
            </w:r>
          </w:p>
        </w:tc>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Costo</w:t>
            </w:r>
          </w:p>
        </w:tc>
        <w:tc>
          <w:tcPr>
            <w:tcW w:type="dxa" w:w="2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Ventaja</w:t>
            </w:r>
          </w:p>
        </w:tc>
        <w:tc>
          <w:tcPr>
            <w:tcW w:type="dxa" w:w="24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Riesgo principal</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 Construir prototipo primero</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2-3 meses</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Medio</w:t>
            </w:r>
          </w:p>
        </w:tc>
        <w:tc>
          <w:tcPr>
            <w:tcW w:type="dxa" w:w="23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Demuestra capacidad de ejecución</w:t>
            </w:r>
          </w:p>
        </w:tc>
        <w:tc>
          <w:tcPr>
            <w:tcW w:type="dxa" w:w="2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Construyen algo que no resuelve el problema real</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B: Conseguir reuniones primero</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2-4 semanas</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Bajo</w:t>
            </w:r>
          </w:p>
        </w:tc>
        <w:tc>
          <w:tcPr>
            <w:tcW w:type="dxa" w:w="23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Feedback rápido de MP</w:t>
            </w:r>
          </w:p>
        </w:tc>
        <w:tc>
          <w:tcPr>
            <w:tcW w:type="dxa" w:w="2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Son 'otro que tiene una idea' — sin leverage</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 Construir MVP completo</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6-12 meses</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Alto</w:t>
            </w:r>
          </w:p>
        </w:tc>
        <w:tc>
          <w:tcPr>
            <w:tcW w:type="dxa" w:w="23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Producto real con usuarios</w:t>
            </w:r>
          </w:p>
        </w:tc>
        <w:tc>
          <w:tcPr>
            <w:tcW w:type="dxa" w:w="2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Altísimo riesgo sin validación previa</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D: Validar usuarios primero</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2-3 semanas</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Muy bajo</w:t>
            </w:r>
          </w:p>
        </w:tc>
        <w:tc>
          <w:tcPr>
            <w:tcW w:type="dxa" w:w="23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Aprendizaje rápido y barato</w:t>
            </w:r>
          </w:p>
        </w:tc>
        <w:tc>
          <w:tcPr>
            <w:tcW w:type="dxa" w:w="2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Sin producto, la validación es simulada</w:t>
            </w:r>
          </w:p>
        </w:tc>
      </w:tr>
    </w:tbl>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Secuencia recomendada: D → A → B</w:t>
      </w:r>
    </w:p>
    <w:p>
      <w:pPr>
        <w:spacing w:after="100" w:before="80"/>
      </w:pPr>
      <w:r>
        <w:rPr>
          <w:rFonts w:ascii="Arial" w:cs="Arial" w:eastAsia="Arial" w:hAnsi="Arial"/>
          <w:color w:val="1A1A2E"/>
          <w:sz w:val="22"/>
          <w:szCs w:val="22"/>
        </w:rPr>
        <w:t xml:space="preserve">Primero (semanas 1-3): validar el problema real con 20 entrevistas a usuarios. NO mostrar la idea, escuchar el problema. ¿Cómo gestionan gastos compartidos hoy? ¿Qué les frustra?</w:t>
      </w:r>
    </w:p>
    <w:p>
      <w:pPr>
        <w:spacing w:after="100" w:before="80"/>
      </w:pPr>
      <w:r>
        <w:rPr>
          <w:rFonts w:ascii="Arial" w:cs="Arial" w:eastAsia="Arial" w:hAnsi="Arial"/>
          <w:color w:val="1A1A2E"/>
          <w:sz w:val="22"/>
          <w:szCs w:val="22"/>
        </w:rPr>
        <w:t xml:space="preserve">Segundo (semanas 4-9): construir prototipo de alta fidelidad en Figma — no código funcional. Testear con los mismos usuarios. Ver si entienden el producto y si lo usarían.</w:t>
      </w:r>
    </w:p>
    <w:p>
      <w:pPr>
        <w:spacing w:after="100" w:before="80"/>
      </w:pPr>
      <w:r>
        <w:rPr>
          <w:rFonts w:ascii="Arial" w:cs="Arial" w:eastAsia="Arial" w:hAnsi="Arial"/>
          <w:color w:val="1A1A2E"/>
          <w:sz w:val="22"/>
          <w:szCs w:val="22"/>
        </w:rPr>
        <w:t xml:space="preserve">Tercero (semanas 10-14): con validación en mano, buscar reuniones. Ya no van con una idea, van con evidencia de usuarios. Buscar PMs de nivel medio en MP (no CEO), ex-empleados como puerta de entrada, o presentar en un contexto de innovación abierta.</w:t>
      </w:r>
    </w:p>
    <w:p>
      <w:pPr>
        <w:shd w:fill="D6E4F0" w:val="clear"/>
        <w:spacing w:after="120" w:before="120"/>
        <w:ind w:left="360" w:right="360"/>
      </w:pPr>
      <w:r>
        <w:rPr>
          <w:rFonts w:ascii="Arial" w:cs="Arial" w:eastAsia="Arial" w:hAnsi="Arial"/>
          <w:color w:val="1A1A2E"/>
          <w:sz w:val="22"/>
          <w:szCs w:val="22"/>
        </w:rPr>
        <w:t xml:space="preserve">El mayor error estratégico sería ir a una reunión con MP con solo una presentación PowerPoint. La empresa tiene 50+ PMs que generan ideas todos los días. Lo que no tienen es validación externa con usuarios reales.</w:t>
      </w:r>
    </w:p>
    <w:p>
      <w:pPr>
        <w:spacing w:after="100" w:before="100"/>
      </w:pPr>
      <w:r>
        <w:t xml:space="preserve"/>
      </w:r>
    </w:p>
    <w:p>
      <w:r>
        <w:br w:type="page"/>
      </w:r>
    </w:p>
    <w:p>
      <w:pPr>
        <w:pStyle w:val="Heading1"/>
        <w:pBdr>
          <w:bottom w:val="single" w:color="E74C3C" w:sz="4"/>
        </w:pBdr>
        <w:shd w:fill="1F4E79" w:val="clear"/>
        <w:spacing w:after="160" w:before="360"/>
        <w:ind w:left="160" w:right="160"/>
      </w:pPr>
      <w:r>
        <w:rPr>
          <w:rFonts w:ascii="Arial" w:cs="Arial" w:eastAsia="Arial" w:hAnsi="Arial"/>
          <w:b/>
          <w:bCs/>
          <w:color w:val="FFFFFF"/>
          <w:sz w:val="32"/>
          <w:szCs w:val="32"/>
        </w:rPr>
        <w:t xml:space="preserve">PARTE 8 — MVP</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MVP de 30 días — Prototipo de Validación</w:t>
      </w:r>
    </w:p>
    <w:p>
      <w:pPr>
        <w:spacing w:after="100" w:before="80"/>
      </w:pPr>
      <w:r>
        <w:rPr>
          <w:rFonts w:ascii="Arial" w:cs="Arial" w:eastAsia="Arial" w:hAnsi="Arial"/>
          <w:color w:val="1A1A2E"/>
          <w:sz w:val="22"/>
          <w:szCs w:val="22"/>
        </w:rPr>
        <w:t xml:space="preserve">Objetivo: validar si el problema es real y si la solución propuesta tiene sentido para usuarios reales.</w:t>
      </w:r>
    </w:p>
    <w:p>
      <w:pPr>
        <w:spacing w:after="100" w:before="100"/>
      </w:pPr>
      <w:r>
        <w:t xml:space="preserve"/>
      </w:r>
    </w:p>
    <w:p>
      <w:pPr>
        <w:pStyle w:val="Heading3"/>
        <w:spacing w:after="80" w:before="200"/>
      </w:pPr>
      <w:r>
        <w:rPr>
          <w:rFonts w:ascii="Arial" w:cs="Arial" w:eastAsia="Arial" w:hAnsi="Arial"/>
          <w:b/>
          <w:bCs/>
          <w:color w:val="1A1A2E"/>
          <w:sz w:val="22"/>
          <w:szCs w:val="22"/>
        </w:rPr>
        <w:t xml:space="preserve">Qué incluye</w:t>
      </w:r>
    </w:p>
    <w:p>
      <w:pPr>
        <w:pStyle w:val="ListParagraph"/>
        <w:numPr>
          <w:ilvl w:val="0"/>
          <w:numId w:val="2"/>
        </w:numPr>
        <w:spacing w:after="40" w:before="40"/>
      </w:pPr>
      <w:r>
        <w:rPr>
          <w:rFonts w:ascii="Arial" w:cs="Arial" w:eastAsia="Arial" w:hAnsi="Arial"/>
          <w:color w:val="1A1A2E"/>
          <w:sz w:val="22"/>
          <w:szCs w:val="22"/>
        </w:rPr>
        <w:t xml:space="preserve">20-30 entrevistas de profundidad con usuarios (no encuestas en línea)</w:t>
      </w:r>
    </w:p>
    <w:p>
      <w:pPr>
        <w:pStyle w:val="ListParagraph"/>
        <w:numPr>
          <w:ilvl w:val="0"/>
          <w:numId w:val="2"/>
        </w:numPr>
        <w:spacing w:after="40" w:before="40"/>
      </w:pPr>
      <w:r>
        <w:rPr>
          <w:rFonts w:ascii="Arial" w:cs="Arial" w:eastAsia="Arial" w:hAnsi="Arial"/>
          <w:color w:val="1A1A2E"/>
          <w:sz w:val="22"/>
          <w:szCs w:val="22"/>
        </w:rPr>
        <w:t xml:space="preserve">Prototipo navegable en Figma o Framer (no código)</w:t>
      </w:r>
    </w:p>
    <w:p>
      <w:pPr>
        <w:pStyle w:val="ListParagraph"/>
        <w:numPr>
          <w:ilvl w:val="0"/>
          <w:numId w:val="2"/>
        </w:numPr>
        <w:spacing w:after="40" w:before="40"/>
      </w:pPr>
      <w:r>
        <w:rPr>
          <w:rFonts w:ascii="Arial" w:cs="Arial" w:eastAsia="Arial" w:hAnsi="Arial"/>
          <w:color w:val="1A1A2E"/>
          <w:sz w:val="22"/>
          <w:szCs w:val="22"/>
        </w:rPr>
        <w:t xml:space="preserve">Test de usabilidad con 5-10 usuarios sobre el prototipo</w:t>
      </w:r>
    </w:p>
    <w:p>
      <w:pPr>
        <w:pStyle w:val="ListParagraph"/>
        <w:numPr>
          <w:ilvl w:val="0"/>
          <w:numId w:val="2"/>
        </w:numPr>
        <w:spacing w:after="40" w:before="40"/>
      </w:pPr>
      <w:r>
        <w:rPr>
          <w:rFonts w:ascii="Arial" w:cs="Arial" w:eastAsia="Arial" w:hAnsi="Arial"/>
          <w:color w:val="1A1A2E"/>
          <w:sz w:val="22"/>
          <w:szCs w:val="22"/>
        </w:rPr>
        <w:t xml:space="preserve">Landing page con propuesta de valor para medir interés real (formulario de early access)</w:t>
      </w:r>
    </w:p>
    <w:p>
      <w:pPr>
        <w:pStyle w:val="Heading3"/>
        <w:spacing w:after="80" w:before="200"/>
      </w:pPr>
      <w:r>
        <w:rPr>
          <w:rFonts w:ascii="Arial" w:cs="Arial" w:eastAsia="Arial" w:hAnsi="Arial"/>
          <w:b/>
          <w:bCs/>
          <w:color w:val="1A1A2E"/>
          <w:sz w:val="22"/>
          <w:szCs w:val="22"/>
        </w:rPr>
        <w:t xml:space="preserve">Qué NO incluye</w:t>
      </w:r>
    </w:p>
    <w:p>
      <w:pPr>
        <w:pStyle w:val="ListParagraph"/>
        <w:numPr>
          <w:ilvl w:val="0"/>
          <w:numId w:val="2"/>
        </w:numPr>
        <w:spacing w:after="40" w:before="40"/>
      </w:pPr>
      <w:r>
        <w:rPr>
          <w:rFonts w:ascii="Arial" w:cs="Arial" w:eastAsia="Arial" w:hAnsi="Arial"/>
          <w:color w:val="1A1A2E"/>
          <w:sz w:val="22"/>
          <w:szCs w:val="22"/>
        </w:rPr>
        <w:t xml:space="preserve">Código, integración con MP, dinero real, backend, ni infraestructura.</w:t>
      </w:r>
    </w:p>
    <w:p>
      <w:pPr>
        <w:spacing w:after="100" w:before="100"/>
      </w:pPr>
      <w:r>
        <w:t xml:space="preserve"/>
      </w:r>
    </w:p>
    <w:p>
      <w:pPr>
        <w:pStyle w:val="Heading3"/>
        <w:spacing w:after="80" w:before="200"/>
      </w:pPr>
      <w:r>
        <w:rPr>
          <w:rFonts w:ascii="Arial" w:cs="Arial" w:eastAsia="Arial" w:hAnsi="Arial"/>
          <w:b/>
          <w:bCs/>
          <w:color w:val="1A1A2E"/>
          <w:sz w:val="22"/>
          <w:szCs w:val="22"/>
        </w:rPr>
        <w:t xml:space="preserve">Métricas de éxito</w:t>
      </w:r>
    </w:p>
    <w:p>
      <w:pPr>
        <w:pStyle w:val="ListParagraph"/>
        <w:numPr>
          <w:ilvl w:val="0"/>
          <w:numId w:val="2"/>
        </w:numPr>
        <w:spacing w:after="40" w:before="40"/>
      </w:pPr>
      <w:r>
        <w:rPr>
          <w:rFonts w:ascii="Arial" w:cs="Arial" w:eastAsia="Arial" w:hAnsi="Arial"/>
          <w:color w:val="1A1A2E"/>
          <w:sz w:val="22"/>
          <w:szCs w:val="22"/>
        </w:rPr>
        <w:t xml:space="preserve">Al menos 15 de 20 entrevistados identifican el problema como real y frecuente.</w:t>
      </w:r>
    </w:p>
    <w:p>
      <w:pPr>
        <w:pStyle w:val="ListParagraph"/>
        <w:numPr>
          <w:ilvl w:val="0"/>
          <w:numId w:val="2"/>
        </w:numPr>
        <w:spacing w:after="40" w:before="40"/>
      </w:pPr>
      <w:r>
        <w:rPr>
          <w:rFonts w:ascii="Arial" w:cs="Arial" w:eastAsia="Arial" w:hAnsi="Arial"/>
          <w:color w:val="1A1A2E"/>
          <w:sz w:val="22"/>
          <w:szCs w:val="22"/>
        </w:rPr>
        <w:t xml:space="preserve">Al menos 10 de 20 dicen que usarían la solución propuesta.</w:t>
      </w:r>
    </w:p>
    <w:p>
      <w:pPr>
        <w:pStyle w:val="ListParagraph"/>
        <w:numPr>
          <w:ilvl w:val="0"/>
          <w:numId w:val="2"/>
        </w:numPr>
        <w:spacing w:after="40" w:before="40"/>
      </w:pPr>
      <w:r>
        <w:rPr>
          <w:rFonts w:ascii="Arial" w:cs="Arial" w:eastAsia="Arial" w:hAnsi="Arial"/>
          <w:color w:val="1A1A2E"/>
          <w:sz w:val="22"/>
          <w:szCs w:val="22"/>
        </w:rPr>
        <w:t xml:space="preserve">Al menos 5 dicen que la preferirían sobre Splitwise.</w:t>
      </w:r>
    </w:p>
    <w:p>
      <w:pPr>
        <w:pStyle w:val="ListParagraph"/>
        <w:numPr>
          <w:ilvl w:val="0"/>
          <w:numId w:val="2"/>
        </w:numPr>
        <w:spacing w:after="40" w:before="40"/>
      </w:pPr>
      <w:r>
        <w:rPr>
          <w:rFonts w:ascii="Arial" w:cs="Arial" w:eastAsia="Arial" w:hAnsi="Arial"/>
          <w:color w:val="1A1A2E"/>
          <w:sz w:val="22"/>
          <w:szCs w:val="22"/>
        </w:rPr>
        <w:t xml:space="preserve">Nadie menciona un bloqueador fundamental que no habían considerado.</w:t>
      </w:r>
    </w:p>
    <w:p>
      <w:pPr>
        <w:pStyle w:val="ListParagraph"/>
        <w:numPr>
          <w:ilvl w:val="0"/>
          <w:numId w:val="2"/>
        </w:numPr>
        <w:spacing w:after="40" w:before="40"/>
      </w:pPr>
      <w:r>
        <w:rPr>
          <w:rFonts w:ascii="Arial" w:cs="Arial" w:eastAsia="Arial" w:hAnsi="Arial"/>
          <w:color w:val="1A1A2E"/>
          <w:sz w:val="22"/>
          <w:szCs w:val="22"/>
        </w:rPr>
        <w:t xml:space="preserve">Consulta legal: un abogado fintech dice que el modelo es regulatoriamente explorable.</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MVP de 90 días — Producto Mínimo Funcional Independiente</w:t>
      </w:r>
    </w:p>
    <w:p>
      <w:pPr>
        <w:spacing w:after="100" w:before="80"/>
      </w:pPr>
      <w:r>
        <w:rPr>
          <w:rFonts w:ascii="Arial" w:cs="Arial" w:eastAsia="Arial" w:hAnsi="Arial"/>
          <w:color w:val="1A1A2E"/>
          <w:sz w:val="22"/>
          <w:szCs w:val="22"/>
        </w:rPr>
        <w:t xml:space="preserve">Objetivo: construir un producto que funcione independientemente de MP, usando CBU/CVU para liquidaciones. Esto evita los problemas regulatorios de fondos mancomunados.</w:t>
      </w:r>
    </w:p>
    <w:p>
      <w:pPr>
        <w:spacing w:after="100" w:before="100"/>
      </w:pPr>
      <w:r>
        <w:t xml:space="preserve"/>
      </w:r>
    </w:p>
    <w:p>
      <w:pPr>
        <w:pStyle w:val="Heading3"/>
        <w:spacing w:after="80" w:before="200"/>
      </w:pPr>
      <w:r>
        <w:rPr>
          <w:rFonts w:ascii="Arial" w:cs="Arial" w:eastAsia="Arial" w:hAnsi="Arial"/>
          <w:b/>
          <w:bCs/>
          <w:color w:val="1A1A2E"/>
          <w:sz w:val="22"/>
          <w:szCs w:val="22"/>
        </w:rPr>
        <w:t xml:space="preserve">Qué incluye</w:t>
      </w:r>
    </w:p>
    <w:p>
      <w:pPr>
        <w:pStyle w:val="ListParagraph"/>
        <w:numPr>
          <w:ilvl w:val="0"/>
          <w:numId w:val="2"/>
        </w:numPr>
        <w:spacing w:after="40" w:before="40"/>
      </w:pPr>
      <w:r>
        <w:rPr>
          <w:rFonts w:ascii="Arial" w:cs="Arial" w:eastAsia="Arial" w:hAnsi="Arial"/>
          <w:color w:val="1A1A2E"/>
          <w:sz w:val="22"/>
          <w:szCs w:val="22"/>
        </w:rPr>
        <w:t xml:space="preserve">Web app simple, responsive (no app nativa en esta etapa — reduce tiempo y costo).</w:t>
      </w:r>
    </w:p>
    <w:p>
      <w:pPr>
        <w:pStyle w:val="ListParagraph"/>
        <w:numPr>
          <w:ilvl w:val="0"/>
          <w:numId w:val="2"/>
        </w:numPr>
        <w:spacing w:after="40" w:before="40"/>
      </w:pPr>
      <w:r>
        <w:rPr>
          <w:rFonts w:ascii="Arial" w:cs="Arial" w:eastAsia="Arial" w:hAnsi="Arial"/>
          <w:color w:val="1A1A2E"/>
          <w:sz w:val="22"/>
          <w:szCs w:val="22"/>
        </w:rPr>
        <w:t xml:space="preserve">Crear fondo + invitar por link de WhatsApp.</w:t>
      </w:r>
    </w:p>
    <w:p>
      <w:pPr>
        <w:pStyle w:val="ListParagraph"/>
        <w:numPr>
          <w:ilvl w:val="0"/>
          <w:numId w:val="2"/>
        </w:numPr>
        <w:spacing w:after="40" w:before="40"/>
      </w:pPr>
      <w:r>
        <w:rPr>
          <w:rFonts w:ascii="Arial" w:cs="Arial" w:eastAsia="Arial" w:hAnsi="Arial"/>
          <w:color w:val="1A1A2E"/>
          <w:sz w:val="22"/>
          <w:szCs w:val="22"/>
        </w:rPr>
        <w:t xml:space="preserve">Registrar gastos (tracking solamente en primera versión — sin ejecución de pagos propios).</w:t>
      </w:r>
    </w:p>
    <w:p>
      <w:pPr>
        <w:pStyle w:val="ListParagraph"/>
        <w:numPr>
          <w:ilvl w:val="0"/>
          <w:numId w:val="2"/>
        </w:numPr>
        <w:spacing w:after="40" w:before="40"/>
      </w:pPr>
      <w:r>
        <w:rPr>
          <w:rFonts w:ascii="Arial" w:cs="Arial" w:eastAsia="Arial" w:hAnsi="Arial"/>
          <w:color w:val="1A1A2E"/>
          <w:sz w:val="22"/>
          <w:szCs w:val="22"/>
        </w:rPr>
        <w:t xml:space="preserve">Cálculo automático de liquidaciones con el algoritmo de minimización de transacciones.</w:t>
      </w:r>
    </w:p>
    <w:p>
      <w:pPr>
        <w:pStyle w:val="ListParagraph"/>
        <w:numPr>
          <w:ilvl w:val="0"/>
          <w:numId w:val="2"/>
        </w:numPr>
        <w:spacing w:after="40" w:before="40"/>
      </w:pPr>
      <w:r>
        <w:rPr>
          <w:rFonts w:ascii="Arial" w:cs="Arial" w:eastAsia="Arial" w:hAnsi="Arial"/>
          <w:color w:val="1A1A2E"/>
          <w:sz w:val="22"/>
          <w:szCs w:val="22"/>
        </w:rPr>
        <w:t xml:space="preserve">Notificaciones básicas vía WhatsApp Business API o email.</w:t>
      </w:r>
    </w:p>
    <w:p>
      <w:pPr>
        <w:pStyle w:val="ListParagraph"/>
        <w:numPr>
          <w:ilvl w:val="0"/>
          <w:numId w:val="2"/>
        </w:numPr>
        <w:spacing w:after="40" w:before="40"/>
      </w:pPr>
      <w:r>
        <w:rPr>
          <w:rFonts w:ascii="Arial" w:cs="Arial" w:eastAsia="Arial" w:hAnsi="Arial"/>
          <w:color w:val="1A1A2E"/>
          <w:sz w:val="22"/>
          <w:szCs w:val="22"/>
        </w:rPr>
        <w:t xml:space="preserve">Integrar Mercado Pago como opción de liquidación (como medio de pago, no como plataforma dueña del fondo).</w:t>
      </w:r>
    </w:p>
    <w:p>
      <w:pPr>
        <w:pStyle w:val="Heading3"/>
        <w:spacing w:after="80" w:before="200"/>
      </w:pPr>
      <w:r>
        <w:rPr>
          <w:rFonts w:ascii="Arial" w:cs="Arial" w:eastAsia="Arial" w:hAnsi="Arial"/>
          <w:b/>
          <w:bCs/>
          <w:color w:val="1A1A2E"/>
          <w:sz w:val="22"/>
          <w:szCs w:val="22"/>
        </w:rPr>
        <w:t xml:space="preserve">Qué NO incluye</w:t>
      </w:r>
    </w:p>
    <w:p>
      <w:pPr>
        <w:pStyle w:val="ListParagraph"/>
        <w:numPr>
          <w:ilvl w:val="0"/>
          <w:numId w:val="2"/>
        </w:numPr>
        <w:spacing w:after="40" w:before="40"/>
      </w:pPr>
      <w:r>
        <w:rPr>
          <w:rFonts w:ascii="Arial" w:cs="Arial" w:eastAsia="Arial" w:hAnsi="Arial"/>
          <w:color w:val="1A1A2E"/>
          <w:sz w:val="22"/>
          <w:szCs w:val="22"/>
        </w:rPr>
        <w:t xml:space="preserve">App nativa iOS/Android, integración profunda con MP, pagos en tiempo real, ni features avanzadas de permisos.</w:t>
      </w:r>
    </w:p>
    <w:p>
      <w:pPr>
        <w:spacing w:after="100" w:before="100"/>
      </w:pPr>
      <w:r>
        <w:t xml:space="preserve"/>
      </w:r>
    </w:p>
    <w:p>
      <w:pPr>
        <w:pStyle w:val="Heading3"/>
        <w:spacing w:after="80" w:before="200"/>
      </w:pPr>
      <w:r>
        <w:rPr>
          <w:rFonts w:ascii="Arial" w:cs="Arial" w:eastAsia="Arial" w:hAnsi="Arial"/>
          <w:b/>
          <w:bCs/>
          <w:color w:val="1A1A2E"/>
          <w:sz w:val="22"/>
          <w:szCs w:val="22"/>
        </w:rPr>
        <w:t xml:space="preserve">Métricas de éxito del MVP-90</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360"/>
      </w:tblGrid>
      <w:t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30 días post-lanzamiento</w:t>
            </w:r>
          </w:p>
        </w:tc>
        <w:tc>
          <w:tcPr>
            <w:tcW w:type="dxa" w:w="2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60 días</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Fondos creados</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100+</w:t>
            </w:r>
          </w:p>
        </w:tc>
        <w:tc>
          <w:tcPr>
            <w:tcW w:type="dxa" w:w="2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400+</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Participantes por fondo (promedio)</w:t>
            </w:r>
          </w:p>
        </w:tc>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4+</w:t>
            </w:r>
          </w:p>
        </w:tc>
        <w:tc>
          <w:tcPr>
            <w:tcW w:type="dxa" w:w="2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5+</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Fondos con actividad en semana 2</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40%+</w:t>
            </w:r>
          </w:p>
        </w:tc>
        <w:tc>
          <w:tcPr>
            <w:tcW w:type="dxa" w:w="2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45%+</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NPS</w:t>
            </w:r>
          </w:p>
        </w:tc>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&gt;30</w:t>
            </w:r>
          </w:p>
        </w:tc>
        <w:tc>
          <w:tcPr>
            <w:tcW w:type="dxa" w:w="2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&gt;40</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Tasa de conversión de invitación</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&gt;35%</w:t>
            </w:r>
          </w:p>
        </w:tc>
        <w:tc>
          <w:tcPr>
            <w:tcW w:type="dxa" w:w="2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&gt;40%</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Fondos con 5+ participantes activos</w:t>
            </w:r>
          </w:p>
        </w:tc>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3+</w:t>
            </w:r>
          </w:p>
        </w:tc>
        <w:tc>
          <w:tcPr>
            <w:tcW w:type="dxa" w:w="2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15+</w:t>
            </w:r>
          </w:p>
        </w:tc>
      </w:tr>
    </w:tbl>
    <w:p>
      <w:pPr>
        <w:spacing w:after="100" w:before="100"/>
      </w:pPr>
      <w:r>
        <w:t xml:space="preserve"/>
      </w:r>
    </w:p>
    <w:p>
      <w:r>
        <w:br w:type="page"/>
      </w:r>
    </w:p>
    <w:p>
      <w:pPr>
        <w:pStyle w:val="Heading1"/>
        <w:pBdr>
          <w:bottom w:val="single" w:color="E74C3C" w:sz="4"/>
        </w:pBdr>
        <w:shd w:fill="1F4E79" w:val="clear"/>
        <w:spacing w:after="160" w:before="360"/>
        <w:ind w:left="160" w:right="160"/>
      </w:pPr>
      <w:r>
        <w:rPr>
          <w:rFonts w:ascii="Arial" w:cs="Arial" w:eastAsia="Arial" w:hAnsi="Arial"/>
          <w:b/>
          <w:bCs/>
          <w:color w:val="FFFFFF"/>
          <w:sz w:val="32"/>
          <w:szCs w:val="32"/>
        </w:rPr>
        <w:t xml:space="preserve">PARTE 9 — RIESGOS DE NEGOCIO</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¿Qué haría fracasar esta idea?</w:t>
      </w:r>
    </w:p>
    <w:p>
      <w:pPr>
        <w:pStyle w:val="ListParagraph"/>
        <w:numPr>
          <w:ilvl w:val="0"/>
          <w:numId w:val="2"/>
        </w:numPr>
        <w:spacing w:after="40" w:before="40"/>
      </w:pPr>
      <w:r>
        <w:rPr>
          <w:rFonts w:ascii="Arial" w:cs="Arial" w:eastAsia="Arial" w:hAnsi="Arial"/>
          <w:b/>
          <w:bCs/>
          <w:color w:val="1A1A2E"/>
          <w:sz w:val="22"/>
          <w:szCs w:val="22"/>
        </w:rPr>
        <w:t xml:space="preserve">Bloqueador regulatorio: </w:t>
      </w:r>
      <w:r>
        <w:rPr>
          <w:rFonts w:ascii="Arial" w:cs="Arial" w:eastAsia="Arial" w:hAnsi="Arial"/>
          <w:color w:val="1A1A2E"/>
          <w:sz w:val="22"/>
          <w:szCs w:val="22"/>
        </w:rPr>
        <w:t xml:space="preserve">Si el BCRA determina que el modelo requiere licencia bancaria, la idea muere o se limita drásticamente a solo tracking sin dinero real.</w:t>
      </w:r>
    </w:p>
    <w:p>
      <w:pPr>
        <w:pStyle w:val="ListParagraph"/>
        <w:numPr>
          <w:ilvl w:val="0"/>
          <w:numId w:val="2"/>
        </w:numPr>
        <w:spacing w:after="40" w:before="40"/>
      </w:pPr>
      <w:r>
        <w:rPr>
          <w:rFonts w:ascii="Arial" w:cs="Arial" w:eastAsia="Arial" w:hAnsi="Arial"/>
          <w:b/>
          <w:bCs/>
          <w:color w:val="1A1A2E"/>
          <w:sz w:val="22"/>
          <w:szCs w:val="22"/>
        </w:rPr>
        <w:t xml:space="preserve">Fricción de onboarding: </w:t>
      </w:r>
      <w:r>
        <w:rPr>
          <w:rFonts w:ascii="Arial" w:cs="Arial" w:eastAsia="Arial" w:hAnsi="Arial"/>
          <w:color w:val="1A1A2E"/>
          <w:sz w:val="22"/>
          <w:szCs w:val="22"/>
        </w:rPr>
        <w:t xml:space="preserve">Si los participantes necesitan descargar MP para unirse, el 40-60% de invitaciones no se convertirán. El efecto de red se corta.</w:t>
      </w:r>
    </w:p>
    <w:p>
      <w:pPr>
        <w:pStyle w:val="ListParagraph"/>
        <w:numPr>
          <w:ilvl w:val="0"/>
          <w:numId w:val="2"/>
        </w:numPr>
        <w:spacing w:after="40" w:before="40"/>
      </w:pPr>
      <w:r>
        <w:rPr>
          <w:rFonts w:ascii="Arial" w:cs="Arial" w:eastAsia="Arial" w:hAnsi="Arial"/>
          <w:b/>
          <w:bCs/>
          <w:color w:val="1A1A2E"/>
          <w:sz w:val="22"/>
          <w:szCs w:val="22"/>
        </w:rPr>
        <w:t xml:space="preserve">Problema no tan doloroso: </w:t>
      </w:r>
      <w:r>
        <w:rPr>
          <w:rFonts w:ascii="Arial" w:cs="Arial" w:eastAsia="Arial" w:hAnsi="Arial"/>
          <w:color w:val="1A1A2E"/>
          <w:sz w:val="22"/>
          <w:szCs w:val="22"/>
        </w:rPr>
        <w:t xml:space="preserve">Si la gente ya 'resuelve' con WhatsApp + transferencia manual y no siente suficiente fricción, el incentivo de cambio es bajo.</w:t>
      </w:r>
    </w:p>
    <w:p>
      <w:pPr>
        <w:pStyle w:val="ListParagraph"/>
        <w:numPr>
          <w:ilvl w:val="0"/>
          <w:numId w:val="2"/>
        </w:numPr>
        <w:spacing w:after="40" w:before="40"/>
      </w:pPr>
      <w:r>
        <w:rPr>
          <w:rFonts w:ascii="Arial" w:cs="Arial" w:eastAsia="Arial" w:hAnsi="Arial"/>
          <w:b/>
          <w:bCs/>
          <w:color w:val="1A1A2E"/>
          <w:sz w:val="22"/>
          <w:szCs w:val="22"/>
        </w:rPr>
        <w:t xml:space="preserve">Fraude a escala: </w:t>
      </w:r>
      <w:r>
        <w:rPr>
          <w:rFonts w:ascii="Arial" w:cs="Arial" w:eastAsia="Arial" w:hAnsi="Arial"/>
          <w:color w:val="1A1A2E"/>
          <w:sz w:val="22"/>
          <w:szCs w:val="22"/>
        </w:rPr>
        <w:t xml:space="preserve">Si los primeros meses hay casos mediáticos de estafas usando fondos compartidos, MP cierra la feature defensivamente.</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Objeciones de un Director de Producto en MP</w:t>
      </w:r>
    </w:p>
    <w:p>
      <w:pPr>
        <w:pStyle w:val="ListParagraph"/>
        <w:numPr>
          <w:ilvl w:val="0"/>
          <w:numId w:val="2"/>
        </w:numPr>
        <w:spacing w:after="40" w:before="40"/>
      </w:pPr>
      <w:r>
        <w:rPr>
          <w:rFonts w:ascii="Arial" w:cs="Arial" w:eastAsia="Arial" w:hAnsi="Arial"/>
          <w:color w:val="1A1A2E"/>
          <w:sz w:val="22"/>
          <w:szCs w:val="22"/>
        </w:rPr>
        <w:t xml:space="preserve">'¿Cuál es el impacto en GMV proyectado? Necesito el modelo financiero con tres escenarios.'</w:t>
      </w:r>
    </w:p>
    <w:p>
      <w:pPr>
        <w:pStyle w:val="ListParagraph"/>
        <w:numPr>
          <w:ilvl w:val="0"/>
          <w:numId w:val="2"/>
        </w:numPr>
        <w:spacing w:after="40" w:before="40"/>
      </w:pPr>
      <w:r>
        <w:rPr>
          <w:rFonts w:ascii="Arial" w:cs="Arial" w:eastAsia="Arial" w:hAnsi="Arial"/>
          <w:color w:val="1A1A2E"/>
          <w:sz w:val="22"/>
          <w:szCs w:val="22"/>
        </w:rPr>
        <w:t xml:space="preserve">'¿Cuánto cuesta construirlo y mantenerlo versus el retorno esperado? El ratio tiene que justificar quitarle recursos a X.'</w:t>
      </w:r>
    </w:p>
    <w:p>
      <w:pPr>
        <w:pStyle w:val="ListParagraph"/>
        <w:numPr>
          <w:ilvl w:val="0"/>
          <w:numId w:val="2"/>
        </w:numPr>
        <w:spacing w:after="40" w:before="40"/>
      </w:pPr>
      <w:r>
        <w:rPr>
          <w:rFonts w:ascii="Arial" w:cs="Arial" w:eastAsia="Arial" w:hAnsi="Arial"/>
          <w:color w:val="1A1A2E"/>
          <w:sz w:val="22"/>
          <w:szCs w:val="22"/>
        </w:rPr>
        <w:t xml:space="preserve">'¿Qué pasa con usuarios que tienen disputas? ¿Cuántos tickets de soporte proyectan? ¿Quién los atiende?'</w:t>
      </w:r>
    </w:p>
    <w:p>
      <w:pPr>
        <w:pStyle w:val="ListParagraph"/>
        <w:numPr>
          <w:ilvl w:val="0"/>
          <w:numId w:val="2"/>
        </w:numPr>
        <w:spacing w:after="40" w:before="40"/>
      </w:pPr>
      <w:r>
        <w:rPr>
          <w:rFonts w:ascii="Arial" w:cs="Arial" w:eastAsia="Arial" w:hAnsi="Arial"/>
          <w:color w:val="1A1A2E"/>
          <w:sz w:val="22"/>
          <w:szCs w:val="22"/>
        </w:rPr>
        <w:t xml:space="preserve">'¿Qué probaron con usuarios? ¿Tienen datos de conversión del prototipo?'</w:t>
      </w:r>
    </w:p>
    <w:p>
      <w:pPr>
        <w:pStyle w:val="ListParagraph"/>
        <w:numPr>
          <w:ilvl w:val="0"/>
          <w:numId w:val="2"/>
        </w:numPr>
        <w:spacing w:after="40" w:before="40"/>
      </w:pPr>
      <w:r>
        <w:rPr>
          <w:rFonts w:ascii="Arial" w:cs="Arial" w:eastAsia="Arial" w:hAnsi="Arial"/>
          <w:color w:val="1A1A2E"/>
          <w:sz w:val="22"/>
          <w:szCs w:val="22"/>
        </w:rPr>
        <w:t xml:space="preserve">'Si Nubank ya lo hizo en Brasil, ¿qué aprendimos de su implementación? ¿Funcionó o no?'</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Objeciones de Legal</w:t>
      </w:r>
    </w:p>
    <w:p>
      <w:pPr>
        <w:pStyle w:val="ListParagraph"/>
        <w:numPr>
          <w:ilvl w:val="0"/>
          <w:numId w:val="2"/>
        </w:numPr>
        <w:spacing w:after="40" w:before="40"/>
      </w:pPr>
      <w:r>
        <w:rPr>
          <w:rFonts w:ascii="Arial" w:cs="Arial" w:eastAsia="Arial" w:hAnsi="Arial"/>
          <w:color w:val="1A1A2E"/>
          <w:sz w:val="22"/>
          <w:szCs w:val="22"/>
        </w:rPr>
        <w:t xml:space="preserve">'¿Quién es el titular legal de los fondos grupales? Si hay disputa judicial entre participantes, ¿quién demanda a quién y a MP?'</w:t>
      </w:r>
    </w:p>
    <w:p>
      <w:pPr>
        <w:pStyle w:val="ListParagraph"/>
        <w:numPr>
          <w:ilvl w:val="0"/>
          <w:numId w:val="2"/>
        </w:numPr>
        <w:spacing w:after="40" w:before="40"/>
      </w:pPr>
      <w:r>
        <w:rPr>
          <w:rFonts w:ascii="Arial" w:cs="Arial" w:eastAsia="Arial" w:hAnsi="Arial"/>
          <w:color w:val="1A1A2E"/>
          <w:sz w:val="22"/>
          <w:szCs w:val="22"/>
        </w:rPr>
        <w:t xml:space="preserve">'¿Esto requiere una licencia adicional del BCRA para operar?'</w:t>
      </w:r>
    </w:p>
    <w:p>
      <w:pPr>
        <w:pStyle w:val="ListParagraph"/>
        <w:numPr>
          <w:ilvl w:val="0"/>
          <w:numId w:val="2"/>
        </w:numPr>
        <w:spacing w:after="40" w:before="40"/>
      </w:pPr>
      <w:r>
        <w:rPr>
          <w:rFonts w:ascii="Arial" w:cs="Arial" w:eastAsia="Arial" w:hAnsi="Arial"/>
          <w:color w:val="1A1A2E"/>
          <w:sz w:val="22"/>
          <w:szCs w:val="22"/>
        </w:rPr>
        <w:t xml:space="preserve">'¿Cómo manejamos la devolución de fondos en caso de disputa entre participantes?'</w:t>
      </w:r>
    </w:p>
    <w:p>
      <w:pPr>
        <w:pStyle w:val="ListParagraph"/>
        <w:numPr>
          <w:ilvl w:val="0"/>
          <w:numId w:val="2"/>
        </w:numPr>
        <w:spacing w:after="40" w:before="40"/>
      </w:pPr>
      <w:r>
        <w:rPr>
          <w:rFonts w:ascii="Arial" w:cs="Arial" w:eastAsia="Arial" w:hAnsi="Arial"/>
          <w:color w:val="1A1A2E"/>
          <w:sz w:val="22"/>
          <w:szCs w:val="22"/>
        </w:rPr>
        <w:t xml:space="preserve">'¿Qué pasa con el fondo si el administrador fallece, pierde acceso, o es víctima de fraude?'</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Objeciones de Compliance</w:t>
      </w:r>
    </w:p>
    <w:p>
      <w:pPr>
        <w:pStyle w:val="ListParagraph"/>
        <w:numPr>
          <w:ilvl w:val="0"/>
          <w:numId w:val="2"/>
        </w:numPr>
        <w:spacing w:after="40" w:before="40"/>
      </w:pPr>
      <w:r>
        <w:rPr>
          <w:rFonts w:ascii="Arial" w:cs="Arial" w:eastAsia="Arial" w:hAnsi="Arial"/>
          <w:color w:val="1A1A2E"/>
          <w:sz w:val="22"/>
          <w:szCs w:val="22"/>
        </w:rPr>
        <w:t xml:space="preserve">'Fondos con múltiples contribuyentes son un vector clásico de lavado de dinero. ¿Cómo lo detectamos?'</w:t>
      </w:r>
    </w:p>
    <w:p>
      <w:pPr>
        <w:pStyle w:val="ListParagraph"/>
        <w:numPr>
          <w:ilvl w:val="0"/>
          <w:numId w:val="2"/>
        </w:numPr>
        <w:spacing w:after="40" w:before="40"/>
      </w:pPr>
      <w:r>
        <w:rPr>
          <w:rFonts w:ascii="Arial" w:cs="Arial" w:eastAsia="Arial" w:hAnsi="Arial"/>
          <w:color w:val="1A1A2E"/>
          <w:sz w:val="22"/>
          <w:szCs w:val="22"/>
        </w:rPr>
        <w:t xml:space="preserve">'¿Cómo implementamos KYC para fondos? ¿Solo el admin o todos los participantes?'</w:t>
      </w:r>
    </w:p>
    <w:p>
      <w:pPr>
        <w:pStyle w:val="ListParagraph"/>
        <w:numPr>
          <w:ilvl w:val="0"/>
          <w:numId w:val="2"/>
        </w:numPr>
        <w:spacing w:after="40" w:before="40"/>
      </w:pPr>
      <w:r>
        <w:rPr>
          <w:rFonts w:ascii="Arial" w:cs="Arial" w:eastAsia="Arial" w:hAnsi="Arial"/>
          <w:color w:val="1A1A2E"/>
          <w:sz w:val="22"/>
          <w:szCs w:val="22"/>
        </w:rPr>
        <w:t xml:space="preserve">'¿Hay un monto máximo por fondo? ¿Por participante? ¿Por período?'</w:t>
      </w:r>
    </w:p>
    <w:p>
      <w:pPr>
        <w:pStyle w:val="ListParagraph"/>
        <w:numPr>
          <w:ilvl w:val="0"/>
          <w:numId w:val="2"/>
        </w:numPr>
        <w:spacing w:after="40" w:before="40"/>
      </w:pPr>
      <w:r>
        <w:rPr>
          <w:rFonts w:ascii="Arial" w:cs="Arial" w:eastAsia="Arial" w:hAnsi="Arial"/>
          <w:color w:val="1A1A2E"/>
          <w:sz w:val="22"/>
          <w:szCs w:val="22"/>
        </w:rPr>
        <w:t xml:space="preserve">'¿Cómo reportamos operaciones sospechosas cuando múltiples personas contribuyen a un fondo anónimamente?'</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Objeciones de Riesgo y Fraude</w:t>
      </w:r>
    </w:p>
    <w:p>
      <w:pPr>
        <w:pStyle w:val="ListParagraph"/>
        <w:numPr>
          <w:ilvl w:val="0"/>
          <w:numId w:val="2"/>
        </w:numPr>
        <w:spacing w:after="40" w:before="40"/>
      </w:pPr>
      <w:r>
        <w:rPr>
          <w:rFonts w:ascii="Arial" w:cs="Arial" w:eastAsia="Arial" w:hAnsi="Arial"/>
          <w:color w:val="1A1A2E"/>
          <w:sz w:val="22"/>
          <w:szCs w:val="22"/>
        </w:rPr>
        <w:t xml:space="preserve">'Los links de invitación son un vector de phishing. Ya tenemos problemas con QRs falsos — esto crea uno nuevo.'</w:t>
      </w:r>
    </w:p>
    <w:p>
      <w:pPr>
        <w:pStyle w:val="ListParagraph"/>
        <w:numPr>
          <w:ilvl w:val="0"/>
          <w:numId w:val="2"/>
        </w:numPr>
        <w:spacing w:after="40" w:before="40"/>
      </w:pPr>
      <w:r>
        <w:rPr>
          <w:rFonts w:ascii="Arial" w:cs="Arial" w:eastAsia="Arial" w:hAnsi="Arial"/>
          <w:color w:val="1A1A2E"/>
          <w:sz w:val="22"/>
          <w:szCs w:val="22"/>
        </w:rPr>
        <w:t xml:space="preserve">'¿Cómo diferenciamos un fondo legítimo de un esquema piramidal o un esquema Ponzi?'</w:t>
      </w:r>
    </w:p>
    <w:p>
      <w:pPr>
        <w:pStyle w:val="ListParagraph"/>
        <w:numPr>
          <w:ilvl w:val="0"/>
          <w:numId w:val="2"/>
        </w:numPr>
        <w:spacing w:after="40" w:before="40"/>
      </w:pPr>
      <w:r>
        <w:rPr>
          <w:rFonts w:ascii="Arial" w:cs="Arial" w:eastAsia="Arial" w:hAnsi="Arial"/>
          <w:color w:val="1A1A2E"/>
          <w:sz w:val="22"/>
          <w:szCs w:val="22"/>
        </w:rPr>
        <w:t xml:space="preserve">'¿Qué mecanismo de disputa tenemos cuando el admin usa los fondos para gastos no autorizados?'</w:t>
      </w:r>
    </w:p>
    <w:p>
      <w:pPr>
        <w:pStyle w:val="ListParagraph"/>
        <w:numPr>
          <w:ilvl w:val="0"/>
          <w:numId w:val="2"/>
        </w:numPr>
        <w:spacing w:after="40" w:before="40"/>
      </w:pPr>
      <w:r>
        <w:rPr>
          <w:rFonts w:ascii="Arial" w:cs="Arial" w:eastAsia="Arial" w:hAnsi="Arial"/>
          <w:color w:val="1A1A2E"/>
          <w:sz w:val="22"/>
          <w:szCs w:val="22"/>
        </w:rPr>
        <w:t xml:space="preserve">'El comportamiento fraudulento en cuentas grupales es diferente. No tenemos modelos de ML entrenados para esto.'</w:t>
      </w:r>
    </w:p>
    <w:p>
      <w:pPr>
        <w:spacing w:after="100" w:before="100"/>
      </w:pPr>
      <w:r>
        <w:t xml:space="preserve"/>
      </w:r>
    </w:p>
    <w:p>
      <w:r>
        <w:br w:type="page"/>
      </w:r>
    </w:p>
    <w:p>
      <w:pPr>
        <w:pStyle w:val="Heading1"/>
        <w:pBdr>
          <w:bottom w:val="single" w:color="E74C3C" w:sz="4"/>
        </w:pBdr>
        <w:shd w:fill="1F4E79" w:val="clear"/>
        <w:spacing w:after="160" w:before="360"/>
        <w:ind w:left="160" w:right="160"/>
      </w:pPr>
      <w:r>
        <w:rPr>
          <w:rFonts w:ascii="Arial" w:cs="Arial" w:eastAsia="Arial" w:hAnsi="Arial"/>
          <w:b/>
          <w:bCs/>
          <w:color w:val="FFFFFF"/>
          <w:sz w:val="32"/>
          <w:szCs w:val="32"/>
        </w:rPr>
        <w:t xml:space="preserve">PARTE 10 — CÓMO PENSARÍA MERCADO PAGO</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Perspectivas por rol</w:t>
      </w:r>
    </w:p>
    <w:p>
      <w:pPr>
        <w:spacing w:after="100" w:before="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800"/>
        <w:gridCol w:w="2060"/>
      </w:tblGrid>
      <w:tr>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Postura probable</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Probabilidad de aprobación</w:t>
            </w:r>
          </w:p>
        </w:tc>
        <w:tc>
          <w:tcPr>
            <w:tcW w:type="dxa" w:w="20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Condición para aprobar</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CEO</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Interesante pero no es prioritario ahora. Si el equipo de producto lo respalda y Legal da el OK, adelante.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30%</w:t>
            </w:r>
          </w:p>
        </w:tc>
        <w:tc>
          <w:tcPr>
            <w:tcW w:type="dxa" w:w="20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Campeón interno de nivel VP</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CPO</w:t>
            </w:r>
          </w:p>
        </w:tc>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El caso tiene sentido en engagement y float. Pero hay 10 proyectos con mayor ROI. Necesito datos duros.</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40%</w:t>
            </w:r>
          </w:p>
        </w:tc>
        <w:tc>
          <w:tcPr>
            <w:tcW w:type="dxa" w:w="20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Validación de usuarios + opinion legal + modelo financiero</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Director de Producto</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Me gusta el loop. El problema: tenemos capacidad para 3 features grandes y hay 8 compitiendo.</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50%</w:t>
            </w:r>
          </w:p>
        </w:tc>
        <w:tc>
          <w:tcPr>
            <w:tcW w:type="dxa" w:w="20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Sponsor de nivel VP + data de usuarios</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Head of Growth</w:t>
            </w:r>
          </w:p>
        </w:tc>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El mecanismo de invitación es un referral loop nativo. Lo aprobaría si no me costara ingeniería.</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70%</w:t>
            </w:r>
          </w:p>
        </w:tc>
        <w:tc>
          <w:tcPr>
            <w:tcW w:type="dxa" w:w="20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Argumento de adquisición bien cuantificado</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CFO</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El float es real pero el regulatorio es el wildcard. Necesito que Legal firme primero.</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35%</w:t>
            </w:r>
          </w:p>
        </w:tc>
        <w:tc>
          <w:tcPr>
            <w:tcW w:type="dxa" w:w="20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Clearance regulatorio + payback &lt; 18 meses</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Legal/Compliance</w:t>
            </w:r>
          </w:p>
        </w:tc>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Necesitamos entender titularidad del fondo, AML, y KYC antes de cualquier aprobación.</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25%</w:t>
            </w:r>
          </w:p>
        </w:tc>
        <w:tc>
          <w:tcPr>
            <w:tcW w:type="dxa" w:w="20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Marco regulatorio claro en cada país</w:t>
            </w:r>
          </w:p>
        </w:tc>
      </w:tr>
    </w:tbl>
    <w:p>
      <w:pPr>
        <w:spacing w:after="100" w:before="100"/>
      </w:pPr>
      <w:r>
        <w:t xml:space="preserve"/>
      </w:r>
    </w:p>
    <w:p>
      <w:pPr>
        <w:shd w:fill="D6E4F0" w:val="clear"/>
        <w:spacing w:after="120" w:before="120"/>
        <w:ind w:left="360" w:right="360"/>
      </w:pPr>
      <w:r>
        <w:rPr>
          <w:rFonts w:ascii="Arial" w:cs="Arial" w:eastAsia="Arial" w:hAnsi="Arial"/>
          <w:color w:val="1A1A2E"/>
          <w:sz w:val="22"/>
          <w:szCs w:val="22"/>
        </w:rPr>
        <w:t xml:space="preserve">Conclusión: la probabilidad de aprobación interna en MP, sin empuje externo y sin clearance regulatorio, es baja en el corto plazo. La probabilidad aumenta si el equipo externo llega con validación de usuarios y un análisis legal previo que reduzca la incertidumbre para Legal.</w:t>
      </w:r>
    </w:p>
    <w:p>
      <w:pPr>
        <w:spacing w:after="100" w:before="100"/>
      </w:pPr>
      <w:r>
        <w:t xml:space="preserve"/>
      </w:r>
    </w:p>
    <w:p>
      <w:r>
        <w:br w:type="page"/>
      </w:r>
    </w:p>
    <w:p>
      <w:pPr>
        <w:pStyle w:val="Heading1"/>
        <w:pBdr>
          <w:bottom w:val="single" w:color="E74C3C" w:sz="4"/>
        </w:pBdr>
        <w:shd w:fill="1F4E79" w:val="clear"/>
        <w:spacing w:after="160" w:before="360"/>
        <w:ind w:left="160" w:right="160"/>
      </w:pPr>
      <w:r>
        <w:rPr>
          <w:rFonts w:ascii="Arial" w:cs="Arial" w:eastAsia="Arial" w:hAnsi="Arial"/>
          <w:b/>
          <w:bCs/>
          <w:color w:val="FFFFFF"/>
          <w:sz w:val="32"/>
          <w:szCs w:val="32"/>
        </w:rPr>
        <w:t xml:space="preserve">PARTE 11 — RECOMENDACIÓN FINAL</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¿Tiene sentido la idea?</w:t>
      </w:r>
    </w:p>
    <w:p>
      <w:pPr>
        <w:spacing w:after="100" w:before="80"/>
      </w:pPr>
      <w:r>
        <w:rPr>
          <w:rFonts w:ascii="Arial" w:cs="Arial" w:eastAsia="Arial" w:hAnsi="Arial"/>
          <w:color w:val="1A1A2E"/>
          <w:sz w:val="22"/>
          <w:szCs w:val="22"/>
        </w:rPr>
        <w:t xml:space="preserve">Sí. El problema es real, el mercado existe, y la propuesta de valor es genuinamente diferenciada respecto a Splitwise o Tricount. La idea de cerrar el loop entre tracking y ejecución financiera es sólida.</w:t>
      </w:r>
    </w:p>
    <w:p>
      <w:pPr>
        <w:spacing w:after="100" w:before="80"/>
      </w:pPr>
      <w:r>
        <w:rPr>
          <w:rFonts w:ascii="Arial" w:cs="Arial" w:eastAsia="Arial" w:hAnsi="Arial"/>
          <w:color w:val="1A1A2E"/>
          <w:sz w:val="22"/>
          <w:szCs w:val="22"/>
        </w:rPr>
        <w:t xml:space="preserve">Sin embargo, la idea tiene dos objeciones estructurales que deben resolverse antes de invertir tiempo significativo: (1) la viabilidad regulatoria, y (2) si los usuarios quieren fondos previos o prefieren solo tracking con liquidación posterior.</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Probabilidades de implementación</w:t>
      </w:r>
    </w:p>
    <w:p>
      <w:pPr>
        <w:pStyle w:val="ListParagraph"/>
        <w:numPr>
          <w:ilvl w:val="0"/>
          <w:numId w:val="2"/>
        </w:numPr>
        <w:spacing w:after="40" w:before="40"/>
      </w:pPr>
      <w:r>
        <w:rPr>
          <w:rFonts w:ascii="Arial" w:cs="Arial" w:eastAsia="Arial" w:hAnsi="Arial"/>
          <w:color w:val="1A1A2E"/>
          <w:sz w:val="22"/>
          <w:szCs w:val="22"/>
        </w:rPr>
        <w:t xml:space="preserve">Si el equipo presenta a MP: 15-25% de que MP lo adopte o contrate al equipo.</w:t>
      </w:r>
    </w:p>
    <w:p>
      <w:pPr>
        <w:pStyle w:val="ListParagraph"/>
        <w:numPr>
          <w:ilvl w:val="0"/>
          <w:numId w:val="2"/>
        </w:numPr>
        <w:spacing w:after="40" w:before="40"/>
      </w:pPr>
      <w:r>
        <w:rPr>
          <w:rFonts w:ascii="Arial" w:cs="Arial" w:eastAsia="Arial" w:hAnsi="Arial"/>
          <w:color w:val="1A1A2E"/>
          <w:sz w:val="22"/>
          <w:szCs w:val="22"/>
        </w:rPr>
        <w:t xml:space="preserve">Si MP lo decide internamente sin influencia externa: 20-35% de que aparezca en su roadmap en 18-24 meses.</w:t>
      </w:r>
    </w:p>
    <w:p>
      <w:pPr>
        <w:pStyle w:val="ListParagraph"/>
        <w:numPr>
          <w:ilvl w:val="0"/>
          <w:numId w:val="2"/>
        </w:numPr>
        <w:spacing w:after="40" w:before="40"/>
      </w:pPr>
      <w:r>
        <w:rPr>
          <w:rFonts w:ascii="Arial" w:cs="Arial" w:eastAsia="Arial" w:hAnsi="Arial"/>
          <w:color w:val="1A1A2E"/>
          <w:sz w:val="22"/>
          <w:szCs w:val="22"/>
        </w:rPr>
        <w:t xml:space="preserve">Si el equipo lo construye independientemente y logra tracción: aumentan las probabilidades de todas las opciones anteriores a 40-60%.</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¿Qué cambiaría?</w:t>
      </w:r>
    </w:p>
    <w:p>
      <w:pPr>
        <w:pStyle w:val="ListParagraph"/>
        <w:numPr>
          <w:ilvl w:val="0"/>
          <w:numId w:val="2"/>
        </w:numPr>
        <w:spacing w:after="40" w:before="40"/>
      </w:pPr>
      <w:r>
        <w:rPr>
          <w:rFonts w:ascii="Arial" w:cs="Arial" w:eastAsia="Arial" w:hAnsi="Arial"/>
          <w:b/>
          <w:bCs/>
          <w:color w:val="1A1A2E"/>
          <w:sz w:val="22"/>
          <w:szCs w:val="22"/>
        </w:rPr>
        <w:t xml:space="preserve">Eliminar el fondo previo obligatorio: </w:t>
      </w:r>
      <w:r>
        <w:rPr>
          <w:rFonts w:ascii="Arial" w:cs="Arial" w:eastAsia="Arial" w:hAnsi="Arial"/>
          <w:color w:val="1A1A2E"/>
          <w:sz w:val="22"/>
          <w:szCs w:val="22"/>
        </w:rPr>
        <w:t xml:space="preserve">Permitir modelo híbrido: o ponen dinero antes o solo trackean y liquidan al final. El usuario elige. Esto reduce la fricción de entrada significativamente.</w:t>
      </w:r>
    </w:p>
    <w:p>
      <w:pPr>
        <w:pStyle w:val="ListParagraph"/>
        <w:numPr>
          <w:ilvl w:val="0"/>
          <w:numId w:val="2"/>
        </w:numPr>
        <w:spacing w:after="40" w:before="40"/>
      </w:pPr>
      <w:r>
        <w:rPr>
          <w:rFonts w:ascii="Arial" w:cs="Arial" w:eastAsia="Arial" w:hAnsi="Arial"/>
          <w:b/>
          <w:bCs/>
          <w:color w:val="1A1A2E"/>
          <w:sz w:val="22"/>
          <w:szCs w:val="22"/>
        </w:rPr>
        <w:t xml:space="preserve">Modo 'sin cuenta de MP': </w:t>
      </w:r>
      <w:r>
        <w:rPr>
          <w:rFonts w:ascii="Arial" w:cs="Arial" w:eastAsia="Arial" w:hAnsi="Arial"/>
          <w:color w:val="1A1A2E"/>
          <w:sz w:val="22"/>
          <w:szCs w:val="22"/>
        </w:rPr>
        <w:t xml:space="preserve">Para participantes, permitir solo ver el fondo y aprobar liquidaciones sin requerir descarga de app. El link de invitación debería mostrar algo útil aunque no seas usuario de MP — para convertirlos después.</w:t>
      </w:r>
    </w:p>
    <w:p>
      <w:pPr>
        <w:pStyle w:val="ListParagraph"/>
        <w:numPr>
          <w:ilvl w:val="0"/>
          <w:numId w:val="2"/>
        </w:numPr>
        <w:spacing w:after="40" w:before="40"/>
      </w:pPr>
      <w:r>
        <w:rPr>
          <w:rFonts w:ascii="Arial" w:cs="Arial" w:eastAsia="Arial" w:hAnsi="Arial"/>
          <w:b/>
          <w:bCs/>
          <w:color w:val="1A1A2E"/>
          <w:sz w:val="22"/>
          <w:szCs w:val="22"/>
        </w:rPr>
        <w:t xml:space="preserve">Admin con accountability visible: </w:t>
      </w:r>
      <w:r>
        <w:rPr>
          <w:rFonts w:ascii="Arial" w:cs="Arial" w:eastAsia="Arial" w:hAnsi="Arial"/>
          <w:color w:val="1A1A2E"/>
          <w:sz w:val="22"/>
          <w:szCs w:val="22"/>
        </w:rPr>
        <w:t xml:space="preserve">El administrador del fondo siempre identificado, con mecanismos claros de disputa y transparencia total de gastos en tiempo real para todos los participantes.</w:t>
      </w:r>
    </w:p>
    <w:p>
      <w:pPr>
        <w:pStyle w:val="ListParagraph"/>
        <w:numPr>
          <w:ilvl w:val="0"/>
          <w:numId w:val="2"/>
        </w:numPr>
        <w:spacing w:after="40" w:before="40"/>
      </w:pPr>
      <w:r>
        <w:rPr>
          <w:rFonts w:ascii="Arial" w:cs="Arial" w:eastAsia="Arial" w:hAnsi="Arial"/>
          <w:b/>
          <w:bCs/>
          <w:color w:val="1A1A2E"/>
          <w:sz w:val="22"/>
          <w:szCs w:val="22"/>
        </w:rPr>
        <w:t xml:space="preserve">Construirlo primero como producto independiente: </w:t>
      </w:r>
      <w:r>
        <w:rPr>
          <w:rFonts w:ascii="Arial" w:cs="Arial" w:eastAsia="Arial" w:hAnsi="Arial"/>
          <w:color w:val="1A1A2E"/>
          <w:sz w:val="22"/>
          <w:szCs w:val="22"/>
        </w:rPr>
        <w:t xml:space="preserve">En vez de pitch a MP, construir la app y generar tracción real. Con datos sobre la mesa, la conversación es completamente diferente.</w:t>
      </w:r>
    </w:p>
    <w:p>
      <w:pPr>
        <w:spacing w:after="100" w:before="100"/>
      </w:pPr>
      <w:r>
        <w:t xml:space="preserve"/>
      </w:r>
    </w:p>
    <w:p>
      <w:pPr>
        <w:pStyle w:val="Heading2"/>
        <w:pBdr>
          <w:bottom w:val="single" w:color="D6E4F0" w:sz="2"/>
        </w:pBdr>
        <w:spacing w:after="120" w:before="280"/>
      </w:pPr>
      <w:r>
        <w:rPr>
          <w:rFonts w:ascii="Arial" w:cs="Arial" w:eastAsia="Arial" w:hAnsi="Arial"/>
          <w:b/>
          <w:bCs/>
          <w:color w:val="1F4E79"/>
          <w:sz w:val="26"/>
          <w:szCs w:val="26"/>
        </w:rPr>
        <w:t xml:space="preserve">¿Vale la pena invertir tiempo?</w:t>
      </w:r>
    </w:p>
    <w:p>
      <w:pPr>
        <w:pStyle w:val="ListParagraph"/>
        <w:numPr>
          <w:ilvl w:val="0"/>
          <w:numId w:val="2"/>
        </w:numPr>
        <w:spacing w:after="40" w:before="40"/>
      </w:pPr>
      <w:r>
        <w:rPr>
          <w:rFonts w:ascii="Arial" w:cs="Arial" w:eastAsia="Arial" w:hAnsi="Arial"/>
          <w:color w:val="1A1A2E"/>
          <w:sz w:val="22"/>
          <w:szCs w:val="22"/>
        </w:rPr>
        <w:t xml:space="preserve">3 semanas de validación con usuarios reales: SÍ, definitivamente.</w:t>
      </w:r>
    </w:p>
    <w:p>
      <w:pPr>
        <w:pStyle w:val="ListParagraph"/>
        <w:numPr>
          <w:ilvl w:val="0"/>
          <w:numId w:val="2"/>
        </w:numPr>
        <w:spacing w:after="40" w:before="40"/>
      </w:pPr>
      <w:r>
        <w:rPr>
          <w:rFonts w:ascii="Arial" w:cs="Arial" w:eastAsia="Arial" w:hAnsi="Arial"/>
          <w:color w:val="1A1A2E"/>
          <w:sz w:val="22"/>
          <w:szCs w:val="22"/>
        </w:rPr>
        <w:t xml:space="preserve">Consulta legal básica con un abogado fintech: SÍ, semana 1.</w:t>
      </w:r>
    </w:p>
    <w:p>
      <w:pPr>
        <w:pStyle w:val="ListParagraph"/>
        <w:numPr>
          <w:ilvl w:val="0"/>
          <w:numId w:val="2"/>
        </w:numPr>
        <w:spacing w:after="40" w:before="40"/>
      </w:pPr>
      <w:r>
        <w:rPr>
          <w:rFonts w:ascii="Arial" w:cs="Arial" w:eastAsia="Arial" w:hAnsi="Arial"/>
          <w:color w:val="1A1A2E"/>
          <w:sz w:val="22"/>
          <w:szCs w:val="22"/>
        </w:rPr>
        <w:t xml:space="preserve">6-8 semanas de prototipo si la validación fue positiva: SÍ.</w:t>
      </w:r>
    </w:p>
    <w:p>
      <w:pPr>
        <w:pStyle w:val="ListParagraph"/>
        <w:numPr>
          <w:ilvl w:val="0"/>
          <w:numId w:val="2"/>
        </w:numPr>
        <w:spacing w:after="40" w:before="40"/>
      </w:pPr>
      <w:r>
        <w:rPr>
          <w:rFonts w:ascii="Arial" w:cs="Arial" w:eastAsia="Arial" w:hAnsi="Arial"/>
          <w:color w:val="1A1A2E"/>
          <w:sz w:val="22"/>
          <w:szCs w:val="22"/>
        </w:rPr>
        <w:t xml:space="preserve">6+ meses construyendo para presentar a MP sin datos de usuarios: NO.</w:t>
      </w:r>
    </w:p>
    <w:p>
      <w:pPr>
        <w:spacing w:after="100" w:before="100"/>
      </w:pPr>
      <w:r>
        <w:t xml:space="preserve"/>
      </w:r>
    </w:p>
    <w:p>
      <w:r>
        <w:br w:type="page"/>
      </w:r>
    </w:p>
    <w:p>
      <w:pPr>
        <w:pStyle w:val="Heading1"/>
        <w:pBdr>
          <w:bottom w:val="single" w:color="E74C3C" w:sz="4"/>
        </w:pBdr>
        <w:shd w:fill="1F4E79" w:val="clear"/>
        <w:spacing w:after="160" w:before="360"/>
        <w:ind w:left="160" w:right="160"/>
      </w:pPr>
      <w:r>
        <w:rPr>
          <w:rFonts w:ascii="Arial" w:cs="Arial" w:eastAsia="Arial" w:hAnsi="Arial"/>
          <w:b/>
          <w:bCs/>
          <w:color w:val="FFFFFF"/>
          <w:sz w:val="32"/>
          <w:szCs w:val="32"/>
        </w:rPr>
        <w:t xml:space="preserve">LO QUE ESTÁN PASANDO POR ALTO</w:t>
      </w:r>
    </w:p>
    <w:p>
      <w:pPr>
        <w:spacing w:after="100" w:before="100"/>
      </w:pPr>
      <w:r>
        <w:t xml:space="preserve"/>
      </w:r>
    </w:p>
    <w:p>
      <w:pPr>
        <w:pStyle w:val="ListParagraph"/>
        <w:numPr>
          <w:ilvl w:val="0"/>
          <w:numId w:val="2"/>
        </w:numPr>
        <w:spacing w:after="40" w:before="40"/>
      </w:pPr>
      <w:r>
        <w:rPr>
          <w:rFonts w:ascii="Arial" w:cs="Arial" w:eastAsia="Arial" w:hAnsi="Arial"/>
          <w:b/>
          <w:bCs/>
          <w:color w:val="1A1A2E"/>
          <w:sz w:val="22"/>
          <w:szCs w:val="22"/>
        </w:rPr>
        <w:t xml:space="preserve">Nubank Grupos: </w:t>
      </w:r>
      <w:r>
        <w:rPr>
          <w:rFonts w:ascii="Arial" w:cs="Arial" w:eastAsia="Arial" w:hAnsi="Arial"/>
          <w:color w:val="1A1A2E"/>
          <w:sz w:val="22"/>
          <w:szCs w:val="22"/>
        </w:rPr>
        <w:t xml:space="preserve">Nubank ya lanzó algo similar en Brasil. ¿Cómo le fue? ¿MP respondió? La respuesta a esa pregunta vale más que cualquier análisis teórico. Si MP no respondió en 3 años, hay un bloqueador real.</w:t>
      </w:r>
    </w:p>
    <w:p>
      <w:pPr>
        <w:pStyle w:val="ListParagraph"/>
        <w:numPr>
          <w:ilvl w:val="0"/>
          <w:numId w:val="2"/>
        </w:numPr>
        <w:spacing w:after="40" w:before="40"/>
      </w:pPr>
      <w:r>
        <w:rPr>
          <w:rFonts w:ascii="Arial" w:cs="Arial" w:eastAsia="Arial" w:hAnsi="Arial"/>
          <w:b/>
          <w:bCs/>
          <w:color w:val="1A1A2E"/>
          <w:sz w:val="22"/>
          <w:szCs w:val="22"/>
        </w:rPr>
        <w:t xml:space="preserve">El problema del 'último que paga': </w:t>
      </w:r>
      <w:r>
        <w:rPr>
          <w:rFonts w:ascii="Arial" w:cs="Arial" w:eastAsia="Arial" w:hAnsi="Arial"/>
          <w:color w:val="1A1A2E"/>
          <w:sz w:val="22"/>
          <w:szCs w:val="22"/>
        </w:rPr>
        <w:t xml:space="preserve">En gastos de grupo, siempre hay alguien que no quiere transferir. La app no resuelve este problema social. Necesitan mecanismos de presión suave (recordatorios, visibilidad del balance) que a su vez pueden generar fricción con el usuario.</w:t>
      </w:r>
    </w:p>
    <w:p>
      <w:pPr>
        <w:pStyle w:val="ListParagraph"/>
        <w:numPr>
          <w:ilvl w:val="0"/>
          <w:numId w:val="2"/>
        </w:numPr>
        <w:spacing w:after="40" w:before="40"/>
      </w:pPr>
      <w:r>
        <w:rPr>
          <w:rFonts w:ascii="Arial" w:cs="Arial" w:eastAsia="Arial" w:hAnsi="Arial"/>
          <w:b/>
          <w:bCs/>
          <w:color w:val="1A1A2E"/>
          <w:sz w:val="22"/>
          <w:szCs w:val="22"/>
        </w:rPr>
        <w:t xml:space="preserve">WhatsApp Pay en Brasil: </w:t>
      </w:r>
      <w:r>
        <w:rPr>
          <w:rFonts w:ascii="Arial" w:cs="Arial" w:eastAsia="Arial" w:hAnsi="Arial"/>
          <w:color w:val="1A1A2E"/>
          <w:sz w:val="22"/>
          <w:szCs w:val="22"/>
        </w:rPr>
        <w:t xml:space="preserve">WhatsApp tiene pagos integrados en Brasil. ¿Qué impacto tiene eso en la propuesta de valor de esta feature en el mercado más grande de MP?</w:t>
      </w:r>
    </w:p>
    <w:p>
      <w:pPr>
        <w:pStyle w:val="ListParagraph"/>
        <w:numPr>
          <w:ilvl w:val="0"/>
          <w:numId w:val="2"/>
        </w:numPr>
        <w:spacing w:after="40" w:before="40"/>
      </w:pPr>
      <w:r>
        <w:rPr>
          <w:rFonts w:ascii="Arial" w:cs="Arial" w:eastAsia="Arial" w:hAnsi="Arial"/>
          <w:b/>
          <w:bCs/>
          <w:color w:val="1A1A2E"/>
          <w:sz w:val="22"/>
          <w:szCs w:val="22"/>
        </w:rPr>
        <w:t xml:space="preserve">El segmento de convivientes es el más valioso: </w:t>
      </w:r>
      <w:r>
        <w:rPr>
          <w:rFonts w:ascii="Arial" w:cs="Arial" w:eastAsia="Arial" w:hAnsi="Arial"/>
          <w:color w:val="1A1A2E"/>
          <w:sz w:val="22"/>
          <w:szCs w:val="22"/>
        </w:rPr>
        <w:t xml:space="preserve">Un departamento compartido tiene gastos recurrentes mensuales — el caso de uso de mayor frecuencia y valor. Diseñar primero para convivientes maximiza el engagement activo semanal.</w:t>
      </w:r>
    </w:p>
    <w:p>
      <w:pPr>
        <w:pStyle w:val="ListParagraph"/>
        <w:numPr>
          <w:ilvl w:val="0"/>
          <w:numId w:val="2"/>
        </w:numPr>
        <w:spacing w:after="40" w:before="40"/>
      </w:pPr>
      <w:r>
        <w:rPr>
          <w:rFonts w:ascii="Arial" w:cs="Arial" w:eastAsia="Arial" w:hAnsi="Arial"/>
          <w:b/>
          <w:bCs/>
          <w:color w:val="1A1A2E"/>
          <w:sz w:val="22"/>
          <w:szCs w:val="22"/>
        </w:rPr>
        <w:t xml:space="preserve">El admin burnout: </w:t>
      </w:r>
      <w:r>
        <w:rPr>
          <w:rFonts w:ascii="Arial" w:cs="Arial" w:eastAsia="Arial" w:hAnsi="Arial"/>
          <w:color w:val="1A1A2E"/>
          <w:sz w:val="22"/>
          <w:szCs w:val="22"/>
        </w:rPr>
        <w:t xml:space="preserve">En grupos de más de 5 personas, el administrador del fondo tiene una carga desproporcionada. Si la UX no automatiza el trabajo del admin radicalmente, la feature muere por falta de 'champions' que la sostengan.</w:t>
      </w:r>
    </w:p>
    <w:p>
      <w:pPr>
        <w:pStyle w:val="ListParagraph"/>
        <w:numPr>
          <w:ilvl w:val="0"/>
          <w:numId w:val="2"/>
        </w:numPr>
        <w:spacing w:after="40" w:before="40"/>
      </w:pPr>
      <w:r>
        <w:rPr>
          <w:rFonts w:ascii="Arial" w:cs="Arial" w:eastAsia="Arial" w:hAnsi="Arial"/>
          <w:b/>
          <w:bCs/>
          <w:color w:val="1A1A2E"/>
          <w:sz w:val="22"/>
          <w:szCs w:val="22"/>
        </w:rPr>
        <w:t xml:space="preserve">El timing en Argentina: </w:t>
      </w:r>
      <w:r>
        <w:rPr>
          <w:rFonts w:ascii="Arial" w:cs="Arial" w:eastAsia="Arial" w:hAnsi="Arial"/>
          <w:color w:val="1A1A2E"/>
          <w:sz w:val="22"/>
          <w:szCs w:val="22"/>
        </w:rPr>
        <w:t xml:space="preserve">Con inflación alta, poner dinero en un fondo compartido que pierde valor en tiempo real es un desincentivo. La integración con Mercado Fondos (que genera rendimiento) podría ser la killer feature: el fondo invierte automáticamente mientras espera ser usado.</w:t>
      </w:r>
    </w:p>
    <w:p>
      <w:pPr>
        <w:spacing w:after="100" w:before="100"/>
      </w:pPr>
      <w:r>
        <w:t xml:space="preserve"/>
      </w:r>
    </w:p>
    <w:p>
      <w:r>
        <w:br w:type="page"/>
      </w:r>
    </w:p>
    <w:p>
      <w:pPr>
        <w:pStyle w:val="Heading1"/>
        <w:pBdr>
          <w:bottom w:val="single" w:color="E74C3C" w:sz="4"/>
        </w:pBdr>
        <w:shd w:fill="1F4E79" w:val="clear"/>
        <w:spacing w:after="160" w:before="360"/>
        <w:ind w:left="160" w:right="160"/>
      </w:pPr>
      <w:r>
        <w:rPr>
          <w:rFonts w:ascii="Arial" w:cs="Arial" w:eastAsia="Arial" w:hAnsi="Arial"/>
          <w:b/>
          <w:bCs/>
          <w:color w:val="FFFFFF"/>
          <w:sz w:val="32"/>
          <w:szCs w:val="32"/>
        </w:rPr>
        <w:t xml:space="preserve">ROADMAP RECOMENDADO</w:t>
      </w:r>
    </w:p>
    <w:p>
      <w:pPr>
        <w:spacing w:after="100" w:before="10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100"/>
        <w:gridCol w:w="1860"/>
      </w:tblGrid>
      <w:t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Semana</w:t>
            </w:r>
          </w:p>
        </w:tc>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w:t>
            </w:r>
          </w:p>
        </w:tc>
        <w:tc>
          <w:tcPr>
            <w:tcW w:type="dxa" w:w="2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Objetivo</w:t>
            </w:r>
          </w:p>
        </w:tc>
        <w:tc>
          <w:tcPr>
            <w:tcW w:type="dxa" w:w="18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1-2</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20 entrevistas de usuario + consulta legal inicial</w:t>
            </w:r>
          </w:p>
        </w:tc>
        <w:tc>
          <w:tcPr>
            <w:tcW w:type="dxa" w:w="2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Validar problema y marco regulatorio</w:t>
            </w:r>
          </w:p>
        </w:tc>
        <w:tc>
          <w:tcPr>
            <w:tcW w:type="dxa" w:w="18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Reporte de insights + opinión legal preliminar</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3-4</w:t>
            </w:r>
          </w:p>
        </w:tc>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Síntesis de insights y diseño de prototipo</w:t>
            </w:r>
          </w:p>
        </w:tc>
        <w:tc>
          <w:tcPr>
            <w:tcW w:type="dxa" w:w="2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Definir la solución que responde al problema real</w:t>
            </w:r>
          </w:p>
        </w:tc>
        <w:tc>
          <w:tcPr>
            <w:tcW w:type="dxa" w:w="18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Wireframes de alta fidelidad</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5-8</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Prototipo en Figma + test de usabilidad</w:t>
            </w:r>
          </w:p>
        </w:tc>
        <w:tc>
          <w:tcPr>
            <w:tcW w:type="dxa" w:w="2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Validar UX antes de código</w:t>
            </w:r>
          </w:p>
        </w:tc>
        <w:tc>
          <w:tcPr>
            <w:tcW w:type="dxa" w:w="18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Prototipo navegable + feedback de 10 usuarios</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8-9</w:t>
            </w:r>
          </w:p>
        </w:tc>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Decisión go/no-go</w:t>
            </w:r>
          </w:p>
        </w:tc>
        <w:tc>
          <w:tcPr>
            <w:tcW w:type="dxa" w:w="2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Determinar si seguir o pivotar el modelo</w:t>
            </w:r>
          </w:p>
        </w:tc>
        <w:tc>
          <w:tcPr>
            <w:tcW w:type="dxa" w:w="18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Decisión fundada en evidencia</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10-18</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MVP independiente (si go)</w:t>
            </w:r>
          </w:p>
        </w:tc>
        <w:tc>
          <w:tcPr>
            <w:tcW w:type="dxa" w:w="2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Producto real con usuarios reales</w:t>
            </w:r>
          </w:p>
        </w:tc>
        <w:tc>
          <w:tcPr>
            <w:tcW w:type="dxa" w:w="18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Web app funcional con primeros 100 fondos</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18+</w:t>
            </w:r>
          </w:p>
        </w:tc>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Conversación con MP</w:t>
            </w:r>
          </w:p>
        </w:tc>
        <w:tc>
          <w:tcPr>
            <w:tcW w:type="dxa" w:w="2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Con datos reales sobre la mesa</w:t>
            </w:r>
          </w:p>
        </w:tc>
        <w:tc>
          <w:tcPr>
            <w:tcW w:type="dxa" w:w="18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2E"/>
                <w:sz w:val="20"/>
                <w:szCs w:val="20"/>
              </w:rPr>
              <w:t xml:space="preserve">Reuniones con PMs de nivel medio en MP</w:t>
            </w:r>
          </w:p>
        </w:tc>
      </w:tr>
    </w:tbl>
    <w:p>
      <w:pPr>
        <w:spacing w:after="100" w:before="100"/>
      </w:pPr>
      <w:r>
        <w:t xml:space="preserve"/>
      </w:r>
    </w:p>
    <w:p>
      <w:r>
        <w:br w:type="page"/>
      </w:r>
    </w:p>
    <w:p>
      <w:pPr>
        <w:pStyle w:val="Heading1"/>
        <w:pBdr>
          <w:bottom w:val="single" w:color="E74C3C" w:sz="4"/>
        </w:pBdr>
        <w:shd w:fill="1F4E79" w:val="clear"/>
        <w:spacing w:after="160" w:before="360"/>
        <w:ind w:left="160" w:right="160"/>
      </w:pPr>
      <w:r>
        <w:rPr>
          <w:rFonts w:ascii="Arial" w:cs="Arial" w:eastAsia="Arial" w:hAnsi="Arial"/>
          <w:b/>
          <w:bCs/>
          <w:color w:val="FFFFFF"/>
          <w:sz w:val="32"/>
          <w:szCs w:val="32"/>
        </w:rPr>
        <w:t xml:space="preserve">PREGUNTAS CRÍTICAS PARA LA PRÓXIMA ITERACIÓN</w:t>
      </w:r>
    </w:p>
    <w:p>
      <w:pPr>
        <w:spacing w:after="100" w:before="100"/>
      </w:pPr>
      <w:r>
        <w:t xml:space="preserve"/>
      </w:r>
    </w:p>
    <w:p>
      <w:pPr>
        <w:pStyle w:val="ListParagraph"/>
        <w:numPr>
          <w:ilvl w:val="0"/>
          <w:numId w:val="3"/>
        </w:numPr>
        <w:spacing w:after="80" w:before="80"/>
      </w:pPr>
      <w:r>
        <w:rPr>
          <w:rFonts w:ascii="Arial" w:cs="Arial" w:eastAsia="Arial" w:hAnsi="Arial"/>
          <w:b/>
          <w:bCs/>
          <w:sz w:val="22"/>
          <w:szCs w:val="22"/>
        </w:rPr>
        <w:t xml:space="preserve">¿Qué pasó con Nubank Grupos en Brasil? ¿Tienen datos de adopción y de la respuesta de MP?</w:t>
      </w:r>
    </w:p>
    <w:p>
      <w:pPr>
        <w:pStyle w:val="ListParagraph"/>
        <w:numPr>
          <w:ilvl w:val="0"/>
          <w:numId w:val="3"/>
        </w:numPr>
        <w:spacing w:after="80" w:before="80"/>
      </w:pPr>
      <w:r>
        <w:rPr>
          <w:rFonts w:ascii="Arial" w:cs="Arial" w:eastAsia="Arial" w:hAnsi="Arial"/>
          <w:b/>
          <w:bCs/>
          <w:sz w:val="22"/>
          <w:szCs w:val="22"/>
        </w:rPr>
        <w:t xml:space="preserve">¿Un abogado especializado en fintech confirmó que el modelo es regulatoriamente viable en Argentina bajo la licencia actual de MP?</w:t>
      </w:r>
    </w:p>
    <w:p>
      <w:pPr>
        <w:pStyle w:val="ListParagraph"/>
        <w:numPr>
          <w:ilvl w:val="0"/>
          <w:numId w:val="3"/>
        </w:numPr>
        <w:spacing w:after="80" w:before="80"/>
      </w:pPr>
      <w:r>
        <w:rPr>
          <w:rFonts w:ascii="Arial" w:cs="Arial" w:eastAsia="Arial" w:hAnsi="Arial"/>
          <w:b/>
          <w:bCs/>
          <w:sz w:val="22"/>
          <w:szCs w:val="22"/>
        </w:rPr>
        <w:t xml:space="preserve">¿Los usuarios prefieren poner dinero en un fondo previo o solo trackear y liquidar al final?</w:t>
      </w:r>
    </w:p>
    <w:p>
      <w:pPr>
        <w:pStyle w:val="ListParagraph"/>
        <w:numPr>
          <w:ilvl w:val="0"/>
          <w:numId w:val="3"/>
        </w:numPr>
        <w:spacing w:after="80" w:before="80"/>
      </w:pPr>
      <w:r>
        <w:rPr>
          <w:rFonts w:ascii="Arial" w:cs="Arial" w:eastAsia="Arial" w:hAnsi="Arial"/>
          <w:b/>
          <w:bCs/>
          <w:sz w:val="22"/>
          <w:szCs w:val="22"/>
        </w:rPr>
        <w:t xml:space="preserve">¿Qué porcentaje de los grupos-objetivo tienen TODOS los participantes en Mercado Pago hoy?</w:t>
      </w:r>
    </w:p>
    <w:p>
      <w:pPr>
        <w:pStyle w:val="ListParagraph"/>
        <w:numPr>
          <w:ilvl w:val="0"/>
          <w:numId w:val="3"/>
        </w:numPr>
        <w:spacing w:after="80" w:before="80"/>
      </w:pPr>
      <w:r>
        <w:rPr>
          <w:rFonts w:ascii="Arial" w:cs="Arial" w:eastAsia="Arial" w:hAnsi="Arial"/>
          <w:b/>
          <w:bCs/>
          <w:sz w:val="22"/>
          <w:szCs w:val="22"/>
        </w:rPr>
        <w:t xml:space="preserve">¿Cómo se resuelven las disputas entre participantes de un fondo sin que MP tenga que intervenir?</w:t>
      </w:r>
    </w:p>
    <w:p>
      <w:pPr>
        <w:pStyle w:val="ListParagraph"/>
        <w:numPr>
          <w:ilvl w:val="0"/>
          <w:numId w:val="3"/>
        </w:numPr>
        <w:spacing w:after="80" w:before="80"/>
      </w:pPr>
      <w:r>
        <w:rPr>
          <w:rFonts w:ascii="Arial" w:cs="Arial" w:eastAsia="Arial" w:hAnsi="Arial"/>
          <w:b/>
          <w:bCs/>
          <w:sz w:val="22"/>
          <w:szCs w:val="22"/>
        </w:rPr>
        <w:t xml:space="preserve">¿Cuál es el mecanismo real para que alguien que debe plata la pague si no quiere hacerlo?</w:t>
      </w:r>
    </w:p>
    <w:p>
      <w:pPr>
        <w:pStyle w:val="ListParagraph"/>
        <w:numPr>
          <w:ilvl w:val="0"/>
          <w:numId w:val="3"/>
        </w:numPr>
        <w:spacing w:after="80" w:before="80"/>
      </w:pPr>
      <w:r>
        <w:rPr>
          <w:rFonts w:ascii="Arial" w:cs="Arial" w:eastAsia="Arial" w:hAnsi="Arial"/>
          <w:b/>
          <w:bCs/>
          <w:sz w:val="22"/>
          <w:szCs w:val="22"/>
        </w:rPr>
        <w:t xml:space="preserve">¿Tienen acceso a alguien dentro de MP — ex-empleado, contacto directo — como puerta de entrada real?</w:t>
      </w:r>
    </w:p>
    <w:p>
      <w:pPr>
        <w:pStyle w:val="ListParagraph"/>
        <w:numPr>
          <w:ilvl w:val="0"/>
          <w:numId w:val="3"/>
        </w:numPr>
        <w:spacing w:after="80" w:before="80"/>
      </w:pPr>
      <w:r>
        <w:rPr>
          <w:rFonts w:ascii="Arial" w:cs="Arial" w:eastAsia="Arial" w:hAnsi="Arial"/>
          <w:b/>
          <w:bCs/>
          <w:sz w:val="22"/>
          <w:szCs w:val="22"/>
        </w:rPr>
        <w:t xml:space="preserve">¿Están dispuestos a construir esto como producto independiente si MP no lo adopta?</w:t>
      </w:r>
    </w:p>
    <w:p>
      <w:pPr>
        <w:pStyle w:val="ListParagraph"/>
        <w:numPr>
          <w:ilvl w:val="0"/>
          <w:numId w:val="3"/>
        </w:numPr>
        <w:spacing w:after="80" w:before="80"/>
      </w:pPr>
      <w:r>
        <w:rPr>
          <w:rFonts w:ascii="Arial" w:cs="Arial" w:eastAsia="Arial" w:hAnsi="Arial"/>
          <w:b/>
          <w:bCs/>
          <w:sz w:val="22"/>
          <w:szCs w:val="22"/>
        </w:rPr>
        <w:t xml:space="preserve">¿Quién en el equipo tiene experiencia en fintech regulado o conocimiento profundo del BCRA?</w:t>
      </w:r>
    </w:p>
    <w:p>
      <w:pPr>
        <w:pStyle w:val="ListParagraph"/>
        <w:numPr>
          <w:ilvl w:val="0"/>
          <w:numId w:val="3"/>
        </w:numPr>
        <w:spacing w:after="80" w:before="80"/>
      </w:pPr>
      <w:r>
        <w:rPr>
          <w:rFonts w:ascii="Arial" w:cs="Arial" w:eastAsia="Arial" w:hAnsi="Arial"/>
          <w:b/>
          <w:bCs/>
          <w:sz w:val="22"/>
          <w:szCs w:val="22"/>
        </w:rPr>
        <w:t xml:space="preserve">¿Cuánto tiempo y capital pueden invertir antes de necesitar un retorno económico?</w:t>
      </w:r>
    </w:p>
    <w:p>
      <w:pPr>
        <w:spacing w:after="100" w:before="100"/>
      </w:pPr>
      <w:r>
        <w:t xml:space="preserve"/>
      </w:r>
    </w:p>
    <w:p>
      <w:pPr>
        <w:spacing w:after="100" w:before="100"/>
      </w:pPr>
      <w:r>
        <w:t xml:space="preserve"/>
      </w:r>
    </w:p>
    <w:p>
      <w:pPr>
        <w:pStyle w:val="Heading1"/>
        <w:pBdr>
          <w:bottom w:val="single" w:color="E74C3C" w:sz="4"/>
        </w:pBdr>
        <w:shd w:fill="1F4E79" w:val="clear"/>
        <w:spacing w:after="160" w:before="360"/>
        <w:ind w:left="160" w:right="160"/>
      </w:pPr>
      <w:r>
        <w:rPr>
          <w:rFonts w:ascii="Arial" w:cs="Arial" w:eastAsia="Arial" w:hAnsi="Arial"/>
          <w:b/>
          <w:bCs/>
          <w:color w:val="FFFFFF"/>
          <w:sz w:val="32"/>
          <w:szCs w:val="32"/>
        </w:rPr>
        <w:t xml:space="preserve">VEREDICTO FINAL</w:t>
      </w:r>
    </w:p>
    <w:p>
      <w:pPr>
        <w:spacing w:after="100" w:before="100"/>
      </w:pPr>
      <w:r>
        <w:t xml:space="preserve"/>
      </w:r>
    </w:p>
    <w:p>
      <w:pPr>
        <w:pBdr>
          <w:top w:val="single" w:color="D35400" w:sz="6"/>
          <w:left w:val="single" w:color="D35400" w:sz="12"/>
          <w:bottom w:val="single" w:color="D35400" w:sz="6"/>
          <w:right w:val="single" w:color="D35400" w:sz="6"/>
        </w:pBdr>
        <w:shd w:fill="FEF9E7" w:val="clear"/>
        <w:spacing w:after="200" w:before="200"/>
        <w:ind w:left="360" w:right="360"/>
      </w:pPr>
      <w:r>
        <w:rPr>
          <w:rFonts w:ascii="Arial" w:cs="Arial" w:eastAsia="Arial" w:hAnsi="Arial"/>
          <w:b/>
          <w:bCs/>
          <w:color w:val="1A1A2E"/>
          <w:sz w:val="22"/>
          <w:szCs w:val="22"/>
        </w:rPr>
        <w:t xml:space="preserve">La idea merece exploración seria, pero no construcción inmediata. El problema es real. La propuesta de valor es genuina. El timing en LATAM es bueno. Pero el equipo está en riesgo de enamorarse de la solución antes de validar los bloqueadores estructurales.</w:t>
      </w:r>
    </w:p>
    <w:p>
      <w:pPr>
        <w:spacing w:after="100" w:before="100"/>
      </w:pPr>
      <w:r>
        <w:t xml:space="preserve"/>
      </w:r>
    </w:p>
    <w:p>
      <w:pPr>
        <w:spacing w:after="100" w:before="80"/>
      </w:pPr>
      <w:r>
        <w:rPr>
          <w:rFonts w:ascii="Arial" w:cs="Arial" w:eastAsia="Arial" w:hAnsi="Arial"/>
          <w:color w:val="1A1A2E"/>
          <w:sz w:val="22"/>
          <w:szCs w:val="22"/>
        </w:rPr>
        <w:t xml:space="preserve">La pregunta no es '¿Es buena idea?' — lo es. La pregunta es '¿Es implementable con la regulación actual?' y '¿El usuario prefiere este modelo o prefiere Splitwise + transferencia manual?'</w:t>
      </w:r>
    </w:p>
    <w:p>
      <w:pPr>
        <w:spacing w:after="100" w:before="80"/>
      </w:pPr>
      <w:r>
        <w:rPr>
          <w:rFonts w:ascii="Arial" w:cs="Arial" w:eastAsia="Arial" w:hAnsi="Arial"/>
          <w:color w:val="1A1A2E"/>
          <w:sz w:val="22"/>
          <w:szCs w:val="22"/>
        </w:rPr>
        <w:t xml:space="preserve">Si ambas respuestas son positivas, tienen algo genuinamente valioso. Si alguna es negativa, necesitan pivotar el modelo antes de invertir.</w:t>
      </w:r>
    </w:p>
    <w:p>
      <w:pPr>
        <w:spacing w:after="100" w:before="100"/>
      </w:pPr>
      <w:r>
        <w:t xml:space="preserve"/>
      </w:r>
    </w:p>
    <w:p>
      <w:pPr>
        <w:pBdr>
          <w:top w:val="single" w:color="1F4E79" w:sz="6"/>
          <w:left w:val="single" w:color="1F4E79" w:sz="16"/>
          <w:bottom w:val="single" w:color="1F4E79" w:sz="6"/>
        </w:pBdr>
        <w:shd w:fill="EBF5FB" w:val="clear"/>
        <w:spacing w:after="200" w:before="200"/>
        <w:ind w:left="360" w:right="360"/>
      </w:pPr>
      <w:r>
        <w:rPr>
          <w:rFonts w:ascii="Arial" w:cs="Arial" w:eastAsia="Arial" w:hAnsi="Arial"/>
          <w:b/>
          <w:bCs/>
          <w:color w:val="1F4E79"/>
          <w:sz w:val="24"/>
          <w:szCs w:val="24"/>
        </w:rPr>
        <w:t xml:space="preserve">PRIMER PASO INMEDIATO: Agendar una llamada con un abogado fintech especializado esta semana. Esa conversación de 2 horas puede ahorrar 6 meses de trabajo en la dirección equivocada.</w:t>
      </w:r>
    </w:p>
    <w:p>
      <w:pPr>
        <w:spacing w:after="100" w:before="100"/>
      </w:pPr>
      <w:r>
        <w:t xml:space="preserve"/>
      </w:r>
    </w:p>
    <w:p>
      <w:pPr>
        <w:spacing w:after="100" w:before="80"/>
      </w:pPr>
      <w:r>
        <w:rPr>
          <w:rFonts w:ascii="Arial" w:cs="Arial" w:eastAsia="Arial" w:hAnsi="Arial"/>
          <w:color w:val="1A1A2E"/>
          <w:sz w:val="22"/>
          <w:szCs w:val="22"/>
        </w:rPr>
        <w:t xml:space="preserve">El segundo paso: 20 entrevistas con usuarios reales. Sin encuestas en línea — entrevistas de profundidad donde escuchan sin vender. La respuesta de esos usuarios determinará si la idea vale el esfuerzo de construir.</w:t>
      </w:r>
    </w:p>
    <w:p>
      <w:pPr>
        <w:spacing w:after="100" w:before="100"/>
      </w:pPr>
      <w:r>
        <w:t xml:space="preserve"/>
      </w:r>
    </w:p>
    <w:sectPr>
      <w:headerReference w:type="default" r:id="rId7"/>
      <w:footerReference w:type="default" r:id="rId8"/>
      <w:pgSz w:w="12240" w:h="15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2"/>
      </w:pBdr>
      <w:jc w:val="right"/>
    </w:pPr>
    <w:r>
      <w:rPr>
        <w:rFonts w:ascii="Arial" w:cs="Arial" w:eastAsia="Arial" w:hAnsi="Arial"/>
        <w:color w:val="BFBFBF"/>
        <w:sz w:val="18"/>
        <w:szCs w:val="18"/>
      </w:rPr>
      <w:t xml:space="preserve">Página </w:t>
    </w:r>
    <w:r>
      <w:rPr>
        <w:rFonts w:ascii="Arial" w:cs="Arial" w:eastAsia="Arial" w:hAnsi="Arial"/>
        <w:color w:val="BFBFB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2"/>
      </w:pBdr>
    </w:pPr>
    <w:r>
      <w:rPr>
        <w:rFonts w:ascii="Arial" w:cs="Arial" w:eastAsia="Arial" w:hAnsi="Arial"/>
        <w:color w:val="1F4E79"/>
        <w:sz w:val="18"/>
        <w:szCs w:val="18"/>
      </w:rPr>
      <w:t xml:space="preserve">ANÁLISIS ESTRATÉGICO — FONDOS COMPARTIDOS </w:t>
    </w:r>
    <w:r>
      <w:rPr>
        <w:rFonts w:ascii="Arial" w:cs="Arial" w:eastAsia="Arial" w:hAnsi="Arial"/>
        <w:color w:val="BFBFBF"/>
        <w:sz w:val="18"/>
        <w:szCs w:val="18"/>
      </w:rPr>
      <w:t xml:space="preserve">|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2026-06-22T12:58:03.050Z</dcterms:created>
  <dcterms:modified xsi:type="dcterms:W3CDTF">2026-06-22T12:58:03.050Z</dcterms:modified>
</cp:coreProperties>
</file>

<file path=docProps/custom.xml><?xml version="1.0" encoding="utf-8"?>
<Properties xmlns="http://schemas.openxmlformats.org/officeDocument/2006/custom-properties" xmlns:vt="http://schemas.openxmlformats.org/officeDocument/2006/docPropsVTypes"/>
</file>