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20"/>
      </w:pPr>
      <w:r>
        <w:rPr>
          <w:rFonts w:ascii="Segoe UI Semilight" w:cs="Segoe UI Semilight" w:eastAsia="Segoe UI Semilight" w:hAnsi="Segoe UI Semilight"/>
        </w:rPr>
        <w:t xml:space="preserve">ESPECIFICACIÓN DE CASO DE USO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Información del Proyecto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Descripción del Caso de Uso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Filtros de Búsqueda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DNI/CUIT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Apellido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Email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Número de Cliente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Columnas de Resultado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ID Cliente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Apellido y Nombres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Documento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Email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Estado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Campos de Entidad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Reglas de Negocio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1. Solo usuarios autorizados pueden acceder• 2. Se debe validar formato de documentos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CASOS DE PRUEBA</w:t>
      </w:r>
    </w:p>
    <w:p>
      <w:pPr>
        <w:pStyle w:val="Heading3"/>
        <w:spacing w:before="200" w:after="10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4"/>
          <w:szCs w:val="24"/>
        </w:rPr>
        <w:t xml:space="preserve">Objetivo:</w:t>
      </w:r>
    </w:p>
    <w:p>
      <w:pPr>
        <w:spacing w:after="120"/>
      </w:pPr>
      <w:r>
        <w:rPr>
          <w:rFonts w:ascii="Segoe UI Semilight" w:cs="Segoe UI Semilight" w:eastAsia="Segoe UI Semilight" w:hAnsi="Segoe UI Semilight"/>
        </w:rPr>
        <w:t xml:space="preserve">Verificar el funcionamiento completo de la gestión de entidades: Gestionar información del cliente</w:t>
      </w:r>
    </w:p>
    <w:p>
      <w:pPr>
        <w:pStyle w:val="Heading3"/>
        <w:spacing w:before="200" w:after="10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4"/>
          <w:szCs w:val="24"/>
        </w:rPr>
        <w:t xml:space="preserve">Precondiciones:</w:t>
      </w:r>
    </w:p>
    <w:p>
      <w:pPr>
        <w:spacing w:after="120"/>
      </w:pPr>
      <w:r>
        <w:rPr>
          <w:rFonts w:ascii="Segoe UI Semilight" w:cs="Segoe UI Semilight" w:eastAsia="Segoe UI Semilight" w:hAnsi="Segoe UI Semilight"/>
        </w:rPr>
        <w:t xml:space="preserve">Usuario autenticado en el sistema Permisos de acceso configurados correctamente Sistema operativo y base de datos disponibles Conexión de red estable Datos de prueba disponibles en la base de datos Validaciones de negocio configuradas</w:t>
      </w:r>
    </w:p>
    <w:p>
      <w:pPr>
        <w:pStyle w:val="Heading3"/>
        <w:spacing w:before="200" w:after="10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4"/>
          <w:szCs w:val="24"/>
        </w:rPr>
        <w:t xml:space="preserve">Pasos de Prueba: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Historial de Revisiones</w:t>
      </w:r>
    </w:p>
    <w:p>
      <w:pPr>
        <w:pStyle w:val="Heading2"/>
        <w:spacing w:before="400" w:after="20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CASOS DE PRUEBA</w:t>
      </w:r>
    </w:p>
    <w:p>
      <w:pPr>
        <w:spacing w:before="200" w:after="100"/>
      </w:pPr>
      <w:r>
        <w:rPr>
          <w:rFonts w:ascii="Segoe UI Semilight" w:cs="Segoe UI Semilight" w:eastAsia="Segoe UI Semilight" w:hAnsi="Segoe UI Semilight"/>
          <w:b/>
          <w:bCs/>
          <w:sz w:val="22"/>
          <w:szCs w:val="22"/>
        </w:rPr>
        <w:t xml:space="preserve">Objetivo: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Verificar el funcionamiento completo de la gestión de entidades: Gestionar información del cliente</w:t>
      </w:r>
    </w:p>
    <w:p>
      <w:pPr>
        <w:spacing w:before="200" w:after="100"/>
      </w:pPr>
      <w:r>
        <w:rPr>
          <w:rFonts w:ascii="Segoe UI Semilight" w:cs="Segoe UI Semilight" w:eastAsia="Segoe UI Semilight" w:hAnsi="Segoe UI Semilight"/>
          <w:b/>
          <w:bCs/>
          <w:sz w:val="22"/>
          <w:szCs w:val="22"/>
        </w:rPr>
        <w:t xml:space="preserve">Precondiciones: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Usuario autenticado en el sistema
Permisos de acceso configurados correctamente
Sistema operativo y base de datos disponibles
Conexión de red estable
Datos de prueba disponibles en la base de datos
Validaciones de negocio configuradas</w:t>
      </w:r>
    </w:p>
    <w:p>
      <w:pPr>
        <w:spacing w:before="200" w:after="100"/>
      </w:pPr>
      <w:r>
        <w:rPr>
          <w:rFonts w:ascii="Segoe UI Semilight" w:cs="Segoe UI Semilight" w:eastAsia="Segoe UI Semilight" w:hAnsi="Segoe UI Semilight"/>
          <w:b/>
          <w:bCs/>
          <w:sz w:val="22"/>
          <w:szCs w:val="22"/>
        </w:rPr>
        <w:t xml:space="preserve">Pasos de Prueba: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8%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#</w:t>
            </w:r>
          </w:p>
        </w:tc>
        <w:tc>
          <w:tcPr>
            <w:tcW w:type="pct" w:w="25%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Acción</w:t>
            </w:r>
          </w:p>
        </w:tc>
        <w:tc>
          <w:tcPr>
            <w:tcW w:type="pct" w:w="22%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Datos de Entrada</w:t>
            </w:r>
          </w:p>
        </w:tc>
        <w:tc>
          <w:tcPr>
            <w:tcW w:type="pct" w:w="25%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Resultado Esperado</w:t>
            </w:r>
          </w:p>
        </w:tc>
        <w:tc>
          <w:tcPr>
            <w:tcW w:type="pct" w:w="20%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Observaciones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Acceder al sistema con credenciales válidas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Usuario: admin, Contraseña: validPassword123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Login exitoso, redirección a página principal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Verificar que el token de sesión se genere correctamente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2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Navegar a la funcionalidad del caso de uso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Clic en módulo correspondiente del menú principal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Pantalla del caso de uso se carga correctamente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Verificar tiempos de carga &lt; 3 segundos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Realizar búsqueda con filtros válidos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DNI: 12345678, Apellido: "González"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Lista de resultados filtrados correctamente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Verificar paginación y ordenamiento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4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Intentar búsqueda con filtros inválidos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DNI: "abc123", Email: formato_inválido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Mensajes de validación específicos mostrados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No permitir búsqueda con datos inválidos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5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Crear nuevo registro con datos completos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Todos los campos obligatorios con datos válidos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Registro creado exitosamente, ID asignado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Verificar auditoría (fechaAlta, usuarioAlta)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6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Intentar crear registro con campos obligatorios vacíos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Dejar campos requeridos sin completar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Validaciones impiden el guardado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Mensajes de error claros para cada campo</w:t>
            </w:r>
          </w:p>
        </w:tc>
      </w:tr>
    </w:tbl>
    <w:p>
      <w:pPr>
        <w:pStyle w:val="Heading1"/>
        <w:spacing w:before="400" w:after="20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32"/>
          <w:szCs w:val="32"/>
        </w:rPr>
        <w:t xml:space="preserve">HISTORIA DE REVISIONES Y APROBACIONES</w:t>
      </w:r>
    </w:p>
    <w:tbl>
      <w:tblPr>
        <w:tblW w:type="pct" w:w="100%"/>
        <w:tblBorders>
          <w:top w:val="single" w:color="666666" w:sz="1"/>
          <w:left w:val="single" w:color="666666" w:sz="1"/>
          <w:bottom w:val="single" w:color="666666" w:sz="1"/>
          <w:right w:val="single" w:color="666666" w:sz="1"/>
          <w:insideH w:val="single" w:color="666666" w:sz="1"/>
          <w:insideV w:val="single" w:color="666666" w:sz="1"/>
        </w:tblBorders>
      </w:tblPr>
      <w:tblGrid>
        <w:gridCol w:w="100"/>
        <w:gridCol w:w="100"/>
        <w:gridCol w:w="100"/>
        <w:gridCol w:w="100"/>
      </w:tblGrid>
      <w:tr>
        <w:tc>
          <w:tcPr>
            <w:shd w:fill="D9E2F3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Fecha</w:t>
            </w:r>
          </w:p>
        </w:tc>
        <w:tc>
          <w:tcPr>
            <w:shd w:fill="D9E2F3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Acción</w:t>
            </w:r>
          </w:p>
        </w:tc>
        <w:tc>
          <w:tcPr>
            <w:shd w:fill="D9E2F3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Responsable</w:t>
            </w:r>
          </w:p>
        </w:tc>
        <w:tc>
          <w:tcPr>
            <w:shd w:fill="D9E2F3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Comentario</w:t>
            </w:r>
          </w:p>
        </w:tc>
      </w:tr>
      <w:tr>
        <w:tc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27/7/2025</w:t>
            </w:r>
          </w:p>
        </w:tc>
        <w:tc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Versión original</w:t>
            </w:r>
          </w:p>
        </w:tc>
        <w:tc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Sistema</w:t>
            </w:r>
          </w:p>
        </w:tc>
        <w:tc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Documento generado automáticamente</w:t>
            </w:r>
          </w:p>
        </w:tc>
      </w:tr>
    </w:tbl>
    <w:sectPr>
      <w:headerReference w:type="default" r:id="rId6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drawing>
        <wp:inline distT="0" distB="0" distL="0" distR="0">
          <wp:extent cx="5715000" cy="762000"/>
          <wp:effectExtent t="0" r="0" b="0" l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ad3294c04922c6c2c960cca15592297cfb47f1cd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2025-07-30T20:51:23.710Z</dcterms:created>
  <dcterms:modified xsi:type="dcterms:W3CDTF">2025-07-30T20:51:23.710Z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