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1. Descripción del Caso de Uso</w:t>
      </w:r>
    </w:p>
    <w:p>
      <w:r>
        <w:rPr>
          <w:rFonts w:ascii="Segoe UI Semilight" w:cs="Segoe UI Semilight" w:eastAsia="Segoe UI Semilight" w:hAnsi="Segoe UI Semilight"/>
          <w:sz w:val="22"/>
          <w:szCs w:val="22"/>
        </w:rPr>
        <w:t xml:space="preserve">Este caso de uso describe el proceso mediante el cual el Operador de Área de Atención o Supervisor gestiona la información de los clientes pertenecientes a los segmentos de alto valor (Premium). El sistema proporciona funcionalidades para buscar, registrar, modificar y solicitar la baja de clientes, aplicando validaciones y reglas de negocio definidas por las políticas de la entidad. Se integran controles sobre relaciones con productos, restricciones por estado del cliente, consulta a servicios externos de scoring y auditoría completa de todas las transacciones.</w:t>
      </w:r>
    </w:p>
    <w:p>
      <w:pPr>
        <w:pStyle w:val="Heading2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2. Actores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Actor Principal: Operador de Área de Atención, Supervisor.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Actor Secundario: Sistema Externo de Scoring Crediticio.</w:t>
      </w:r>
    </w:p>
    <w:p>
      <w:pPr>
        <w:pStyle w:val="Heading2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3. Precondiciones</w:t>
      </w:r>
    </w:p>
    <w:p>
      <w:r>
        <w:rPr>
          <w:rFonts w:ascii="Segoe UI Semilight" w:cs="Segoe UI Semilight" w:eastAsia="Segoe UI Semilight" w:hAnsi="Segoe UI Semilight"/>
          <w:sz w:val="22"/>
          <w:szCs w:val="22"/>
        </w:rPr>
        <w:t xml:space="preserve">El usuario debe estar autenticado en el sistema y poseer los permisos asociados al rol "Operador de Área de Atención" o "Supervisor" para acceder y operar en el módulo de Gestión de Clientes Premium.</w:t>
      </w:r>
    </w:p>
    <w:p>
      <w:pPr>
        <w:pStyle w:val="Heading2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4. Postcondiciones</w:t>
      </w:r>
    </w:p>
    <w:p>
      <w:r>
        <w:rPr>
          <w:rFonts w:ascii="Segoe UI Semilight" w:cs="Segoe UI Semilight" w:eastAsia="Segoe UI Semilight" w:hAnsi="Segoe UI Semilight"/>
          <w:sz w:val="22"/>
          <w:szCs w:val="22"/>
        </w:rPr>
        <w:t xml:space="preserve">El sistema refleja en la base de datos los cambios realizados sobre el cliente (alta, modificación o cambio de estado) y se ha generado el correspondiente registro de auditoría en la bitácora del sistema.</w:t>
      </w:r>
    </w:p>
    <w:p>
      <w:pPr>
        <w:pStyle w:val="Heading2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5. Flujo Principal de Eventos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caso de uso comienza cuando el actor selecciona la opción "Gestión de Clientes Premium" en el menú principal del sistema.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sistema presenta la pantalla de gestión, mostrando los filtros de búsqueda y una tabla de resultados inicialmente vacía.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actor realiza una de las siguientes acciones:  Buscar Cliente  El actor ingresa criterios en uno o más filtros disponibles: Número de cliente, Apellido, Tipo y Número de Documento, Segmento, Estado, Rango de fechas de alta, Usuario de alta.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actor presiona el botón "Buscar".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sistema valida los filtros y ejecuta la consulta.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sistema muestra los resultados en la tabla, con las siguientes columnas: Número de cliente, Nombre completo, Documento, Segmento, Estado, Fecha de alta, Usuario de alta.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Agregar Nuevo Cliente  El actor presiona el botón "Agregar".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sistema muestra el formulario de alta de cliente con los campos a completar.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actor completa los datos requeridos y presiona "Aceptar".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sistema valida los datos según las reglas de negocio (ver sección 7).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Al guardar, el sistema asigna automáticamente:  La fecha actual como Fecha de alta.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usuario de la sesión como Usuario de alta.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valor "Pendiente de Aprobación" en el campo Estado.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sistema guarda el nuevo cliente, registra la operación en la bitácora y muestra un mensaje de alta exitosa.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De forma asíncrona, el sistema inicia la consulta al servicio externo de scoring crediticio. Al recibir la respuesta:  Si el scoring es 'Aprobado', el estado del cliente cambia a 'Activo'.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Si el scoring es 'Rechazado', el estado del cliente cambia a 'Rechazado'.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sistema notifica al operador sobre el resultado final del scoring.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Modificar Cliente Existente  El actor busca al cliente deseado y presiona el botón "Editar" en la fila correspondiente.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sistema abre el formulario con los datos del cliente cargados. Los campos Número de cliente, Documento, Fecha de alta y Usuario de alta no son editables.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actor modifica los datos permitidos y presiona "Aceptar".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sistema valida los datos y, al guardar, registra automáticamente la fecha actual como Fecha de modificación y el usuario de la sesión como Usuario de modificación.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sistema guarda los cambios, registra la operación en la bitácora y muestra un mensaje de éxito.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Solicitar Baja de Cliente  El actor busca al cliente deseado y presiona el botón "Solicitar Baja" en la fila correspondiente.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sistema solicita confirmación al actor.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Tras la confirmación, el sistema verifica que el cliente cumpla las condiciones para solicitar la baja (ver sección 7).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Si las condiciones se cumplen, el sistema cambia el estado del cliente a "Baja Solicitada", registra la operación en la bitácora y muestra un mensaje de éxito. El registro no se elimina físicamente. Si no se cumplen, se bloquea la acción y se informa al usuario.</w:t>
      </w:r>
    </w:p>
    <w:p>
      <w:pPr>
        <w:pStyle w:val="Heading2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6. Flujos Alternativos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6.A. Búsqueda sin resultados: Si en el paso 5.A.4 la búsqueda no devuelve resultados, el sistema muestra un mensaje informativo en la tabla: "No se encontraron clientes que coincidan con los criterios de búsqueda.".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6.B. Cancelación de operación: En los pasos 5.B.3, 5.C.3 o 5.D.2, si el actor presiona "Cancelar", el sistema cierra el formulario/diálogo sin guardar cambios y regresa a la pantalla principal de gestión.</w:t>
      </w:r>
    </w:p>
    <w:p>
      <w:pPr>
        <w:pStyle w:val="Heading2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7. Reglas de Negocio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Tipo y Número de Documento, así como el Email, deben ser únicos en el sistema.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La fecha de nacimiento debe corresponder a una persona mayor de 18 años.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No se puede solicitar la baja de un cliente que tenga el indicador "Tiene productos activos" en verdadero.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La solicitud de baja solo es aplicable a clientes con estado 'Activo'. No se puede procesar si el estado es 'Rechazado', 'Pendiente de Aprobación' o 'Baja Solicitada'.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Solo los usuarios con el rol "Supervisor" pueden modificar los campos "Segmento" e "Ingresos anuales" de un cliente existente.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Para asignar el Segmento "Black", el valor en "Ingresos anuales" debe ser superior a $5.000.000 ARS.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alta definitiva del cliente está sujeta a la aprobación del scoring crediticio. Si el resultado es 'Rechazado', el estado del cliente cambiará a 'Rechazado' y no podrá operar.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Un cliente solo puede ser modificado si su estado es 'Activo' o 'Pendiente de Aprobación'.</w:t>
      </w:r>
    </w:p>
    <w:p>
      <w:pPr>
        <w:pStyle w:val="Heading2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8. Requerimientos No Funcionales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Integración:  Se debe realizar una consulta en tiempo real a un servicio externo (API REST) de scoring crediticio durante el proceso de alta.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desplegable para el campo "Segmento" debe cargarse dinámicamente desde una tabla paramétrica de la base de datos.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Performance:  El tiempo de respuesta para las búsquedas de clientes no debe superar los 2 segundos con una concurrencia de 50 usuarios.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La carga del formulario de edición debe ser inferior a 1.5 segundos.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Seguridad y Auditoría:  La información sensible del cliente (Documento, Ingresos) debe ser transmitida y almacenada de forma cifrada.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acceso al módulo y a las acciones específicas (modificar segmento, solicitar baja) debe estar restringido por roles.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Toda operación de alta, modificación o cambio de estado debe quedar registrada en una tabla de bitácora (auditoría), almacenando: ID de la entidad, campo modificado, valor anterior, valor nuevo, usuario, fecha y hora.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El usuario de alta y modificación se debe obtener automáticamente de la información del usuario logueado en la sesión activa.</w:t>
      </w:r>
    </w:p>
    <w:p>
      <w:pPr>
        <w:pStyle w:val="Heading2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9. Interfaz de Usuario (Prototipo)</w:t>
      </w:r>
    </w:p>
    <w:p>
      <w:pPr>
        <w:pStyle w:val="Heading3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9.1. Pantalla Principal de Gestión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Sección de Filtros: Contiene campos para: Número de cliente, Apellido, Tipo de Documento (desplegable), Número de Documento, Segmento, Estado, Fecha de alta desde/hasta, Usuario de alta.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Botones de Acción Global:  Buscar: Ejecuta la consulta con los filtros aplicados.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Limpiar: Borra el contenido de todos los filtros.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Agregar: Abre el formulario para dar de alta un nuevo cliente.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Tabla de Resultados:  Columnas: Número de cliente, Nombre completo, Documento, Segmento, Estado, Fecha de alta, Usuario de alta.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Controles de paginación para navegar entre páginas de resultados.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Por cada fila se muestran los botones/iconos: Editar y Solicitar Baja.</w:t>
      </w:r>
    </w:p>
    <w:p>
      <w:pPr>
        <w:pStyle w:val="Heading3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9.2. Formulario de Alta/Modificación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Campos de Entrada:  Nombre (obligatorio), Apellido (obligatorio), Tipo de Documento (desplegable, obligatorio), Número de Documento (obligatorio), Fecha de nacimiento (obligatorio), Email (obligatorio), Teléfono.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Dirección (Calle y número, obligatorio), Código Postal (obligatorio), Ciudad, Provincia.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Segmento (desplegable, obligatorio), Ingresos anuales (numérico).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Campos de Solo Lectura:  Número de cliente, Estado, Tiene productos activos (indicador), Fecha de alta, Usuario de alta, Fecha de modificación, Usuario de modificación.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Botones del Formulario:  Aceptar: Guarda los cambios y cierra el formulario.</w:t>
      </w:r>
    </w:p>
    <w:p>
      <w:pPr>
        <w:ind w:left="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Cancelar: Cierra el formulario sin guardar cambios.</w:t>
      </w:r>
    </w:p>
    <w:p>
      <w:pPr>
        <w:pStyle w:val="Heading2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10. Historial de Revisiones</w:t>
      </w:r>
    </w:p>
    <w:p>
      <w:pPr>
        <w:pStyle w:val="Heading1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32"/>
          <w:szCs w:val="32"/>
        </w:rPr>
        <w:t xml:space="preserve">HISTORIA DE REVISIONES Y APROBACIONES</w:t>
      </w:r>
    </w:p>
    <w:tbl>
      <w:tblPr>
        <w:tblW w:type="dxa" w:w="3124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Borders>
              <w:top w:val="single" w:color="808080" w:sz="1"/>
              <w:left w:val="single" w:color="808080" w:sz="1"/>
              <w:bottom w:val="single" w:color="808080" w:sz="1"/>
              <w:right w:val="single" w:color="808080" w:sz="1"/>
            </w:tcBorders>
            <w:vAlign w:val="center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Fecha</w:t>
            </w:r>
          </w:p>
        </w:tc>
        <w:tc>
          <w:tcPr>
            <w:tcBorders>
              <w:top w:val="single" w:color="808080" w:sz="1"/>
              <w:left w:val="single" w:color="808080" w:sz="1"/>
              <w:bottom w:val="single" w:color="808080" w:sz="1"/>
              <w:right w:val="single" w:color="808080" w:sz="1"/>
            </w:tcBorders>
            <w:vAlign w:val="center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Acción</w:t>
            </w:r>
          </w:p>
        </w:tc>
        <w:tc>
          <w:tcPr>
            <w:tcBorders>
              <w:top w:val="single" w:color="808080" w:sz="1"/>
              <w:left w:val="single" w:color="808080" w:sz="1"/>
              <w:bottom w:val="single" w:color="808080" w:sz="1"/>
              <w:right w:val="single" w:color="808080" w:sz="1"/>
            </w:tcBorders>
            <w:vAlign w:val="center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Responsable</w:t>
            </w:r>
          </w:p>
        </w:tc>
        <w:tc>
          <w:tcPr>
            <w:tcW w:type="pct" w:w="40%"/>
            <w:tcBorders>
              <w:top w:val="single" w:color="808080" w:sz="1"/>
              <w:left w:val="single" w:color="808080" w:sz="1"/>
              <w:bottom w:val="single" w:color="808080" w:sz="1"/>
              <w:right w:val="single" w:color="808080" w:sz="1"/>
            </w:tcBorders>
            <w:vAlign w:val="center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Comentario</w:t>
            </w:r>
          </w:p>
        </w:tc>
      </w:tr>
      <w:tr>
        <w:tc>
          <w:tcPr>
            <w:tcBorders>
              <w:top w:val="single" w:color="808080" w:sz="1"/>
              <w:left w:val="single" w:color="808080" w:sz="1"/>
              <w:bottom w:val="single" w:color="808080" w:sz="1"/>
              <w:right w:val="single" w:color="808080" w:sz="1"/>
            </w:tcBorders>
            <w:vAlign w:val="center"/>
          </w:tcPr>
          <w:p>
            <w:pPr>
              <w:jc w:val="left"/>
            </w:pPr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27/7/2025</w:t>
            </w:r>
          </w:p>
        </w:tc>
        <w:tc>
          <w:tcPr>
            <w:tcBorders>
              <w:top w:val="single" w:color="808080" w:sz="1"/>
              <w:left w:val="single" w:color="808080" w:sz="1"/>
              <w:bottom w:val="single" w:color="808080" w:sz="1"/>
              <w:right w:val="single" w:color="808080" w:sz="1"/>
            </w:tcBorders>
            <w:vAlign w:val="center"/>
          </w:tcPr>
          <w:p>
            <w:pPr>
              <w:jc w:val="left"/>
            </w:pPr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Versión original</w:t>
            </w:r>
          </w:p>
        </w:tc>
        <w:tc>
          <w:tcPr>
            <w:tcBorders>
              <w:top w:val="single" w:color="808080" w:sz="1"/>
              <w:left w:val="single" w:color="808080" w:sz="1"/>
              <w:bottom w:val="single" w:color="808080" w:sz="1"/>
              <w:right w:val="single" w:color="808080" w:sz="1"/>
            </w:tcBorders>
            <w:vAlign w:val="center"/>
          </w:tcPr>
          <w:p>
            <w:pPr>
              <w:jc w:val="left"/>
            </w:pPr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Sistema</w:t>
            </w:r>
          </w:p>
        </w:tc>
        <w:tc>
          <w:tcPr>
            <w:tcW w:type="pct" w:w="40%"/>
            <w:tcBorders>
              <w:top w:val="single" w:color="808080" w:sz="1"/>
              <w:left w:val="single" w:color="808080" w:sz="1"/>
              <w:bottom w:val="single" w:color="808080" w:sz="1"/>
              <w:right w:val="single" w:color="808080" w:sz="1"/>
            </w:tcBorders>
            <w:vAlign w:val="center"/>
          </w:tcPr>
          <w:p>
            <w:pPr>
              <w:jc w:val="left"/>
            </w:pPr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Documento generado automáticamente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both"/>
    </w:pPr>
    <w:r>
      <w:rPr>
        <w:rFonts w:ascii="Segoe UI Semilight" w:cs="Segoe UI Semilight" w:eastAsia="Segoe UI Semilight" w:hAnsi="Segoe UI Semilight"/>
        <w:sz w:val="20"/>
        <w:szCs w:val="20"/>
      </w:rPr>
      <w:t xml:space="preserve">Página </w:t>
    </w:r>
    <w:r>
      <w:fldChar w:fldCharType="begin"/>
      <w:instrText xml:space="preserve">PAGE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20"/>
        <w:szCs w:val="20"/>
      </w:rPr>
      <w:t xml:space="preserve"> de </w:t>
    </w:r>
    <w:r>
      <w:fldChar w:fldCharType="begin"/>
      <w:instrText xml:space="preserve">NUMPAGES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20"/>
        <w:szCs w:val="20"/>
      </w:rPr>
      <w:t xml:space="preserve">                                                  Gestionar Clientes Premium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rFonts w:ascii="Segoe UI Semilight" w:cs="Segoe UI Semilight" w:eastAsia="Segoe UI Semilight" w:hAnsi="Segoe UI Semilight"/>
        <w:b/>
        <w:bCs/>
        <w:color w:val="0070C0"/>
        <w:sz w:val="24"/>
        <w:szCs w:val="24"/>
      </w:rPr>
      <w:t xml:space="preserve">INGEMATICA - Documentación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2025-07-27T07:12:41.559Z</dcterms:created>
  <dcterms:modified xsi:type="dcterms:W3CDTF">2025-07-27T07:12:41.559Z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