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600A"/>
          <w:sz w:val="40"/>
        </w:rPr>
        <w:t>TechStore — Product Backlog</w:t>
      </w:r>
    </w:p>
    <w:p>
      <w:pPr>
        <w:jc w:val="center"/>
      </w:pPr>
      <w:r>
        <w:rPr>
          <w:color w:val="595959"/>
          <w:sz w:val="24"/>
        </w:rPr>
        <w:t>E-Commerce de Componentes de PC — Proyecto Final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15 historias</w:t>
            </w:r>
          </w:p>
        </w:tc>
        <w:tc>
          <w:tcPr>
            <w:tcW w:type="dxa" w:w="2160"/>
            <w:shd w:val="clear" w:color="auto" w:fill="E8600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68 puntos</w:t>
            </w:r>
          </w:p>
        </w:tc>
        <w:tc>
          <w:tcPr>
            <w:tcW w:type="dxa" w:w="2160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 sprints / 8 semanas</w:t>
            </w:r>
          </w:p>
        </w:tc>
        <w:tc>
          <w:tcPr>
            <w:tcW w:type="dxa" w:w="2160"/>
            <w:shd w:val="clear" w:color="auto" w:fill="4C1D9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 integrantes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3A8A"/>
          </w:tcPr>
          <w:p>
            <w:r>
              <w:rPr>
                <w:b/>
                <w:color w:val="FFFFFF"/>
                <w:sz w:val="22"/>
              </w:rPr>
              <w:t>SPRINT 1 — Semanas 1-2 — Diseño + Base del sistema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Historia de usuario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Tarea técnica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Pts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Criterio de done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HU-01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Ver catálogo de productos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Ignacio M.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GET /api/productos paginado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Catálogo con datos reales de BD y filtros funcionales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HU-02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Ver detalle de producto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Ignacio M.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GET /api/productos/:id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Página detalle con specs. Redirige a login si no auth.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HU-03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Registrarse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Ramiro M.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POST /api/usuarios/registro + bcrypt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Usuario creado en BD con password encriptado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HU-05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Iniciar sesión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Ramiro M.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POST /api/usuarios/login + JWT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JWT válido generado. Rutas protegidas funcionan.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HU-06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Carrito de compras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Lucas F.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Context API React + persistencia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Carrito persiste. Total actualiza en tiempo real.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HU-10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Cerrar sesión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Lucas F.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Invalidar token frontend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Token eliminado. Rutas protegidas inaccesibles.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HU-11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Login administrador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Ramiro M.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Middleware rol admin en JWT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Panel admin bloqueado sin rol correcto.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Wireframes Figma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Nicolás V.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5+ pantallas con navegación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Prototipo navegable completo en Figma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Modelo BD (DER)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Stefano F.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Tablas MySQL + relaciones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DER documentado con todas las entidades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Setup Git/GitHub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Ramiro M.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.gitignore, README, ramas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Repo con ramas creadas y accesibles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600A"/>
          </w:tcPr>
          <w:p>
            <w:r>
              <w:rPr>
                <w:b/>
                <w:color w:val="FFFFFF"/>
                <w:sz w:val="22"/>
              </w:rPr>
              <w:t>SPRINT 2 — Semanas 3-5 — Desarrollo core + Pagos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Historia de usuario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Tarea técnica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Pts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Criterio de done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HU-07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Compra con Mercado Pago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Ramiro M.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POST /api/pagos + webhook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Compra end-to-end: pago → orden BD → stock actualizado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HU-08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Historial de órdenes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Lucas F.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GET /api/ordenes por usuario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Historial con órdenes reales del usuario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HU-04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Asistente IA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Nicolás V.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POST /api/chat → Claude API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Chat responde preguntas técnicas sobre productos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HU-12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CRUD productos (Admin)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Ramiro M.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CRUD /api/admin/productos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Admin crea, edita, elimina. Cambios visibles en catálogo.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HU-13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Gestionar stock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Stefano F.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UPDATE stock + trigger BD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Stock descuenta automáticamente al confirmar pago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Conexión BD MySQL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Stefano F.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mysql2, pool, .env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Todas las rutas usan BD real (sin datos hardcodeados)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Middleware errores global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Ramiro M.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Error handler Express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Errores retornan JSON consistente con código y mensaje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B981"/>
          </w:tcPr>
          <w:p>
            <w:r>
              <w:rPr>
                <w:b/>
                <w:color w:val="FFFFFF"/>
                <w:sz w:val="22"/>
              </w:rPr>
              <w:t>SPRINT 3 — Semanas 6-8 — IA + Admin + Testing + Deploy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Historia de usuario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Tarea técnica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Pts</w:t>
            </w:r>
          </w:p>
        </w:tc>
        <w:tc>
          <w:tcPr>
            <w:tcW w:type="dxa" w:w="1440"/>
            <w:shd w:val="clear" w:color="auto" w:fill="FFC000"/>
          </w:tcPr>
          <w:p>
            <w:pPr>
              <w:jc w:val="center"/>
            </w:pPr>
            <w:r>
              <w:rPr>
                <w:b/>
                <w:sz w:val="18"/>
              </w:rPr>
              <w:t>Criterio de done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HU-09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Consulta por email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Nicolás V.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Formulario + Nodemailer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Email enviado correctamente al destinatario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HU-14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Respuesta automática IA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Nicolás V.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Claude API → Nodemailer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Sistema responde automáticamente con IA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HU-15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Panel de métricas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Ramiro M.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GET /api/admin/metricas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Panel con ventas, órdenes y stock bajo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Deploy frontend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Nicolás V.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Vercel + env vars producción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 accesible en URL pública de Vercel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Deploy backend + BD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Stefano F.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Railway + MySQL prod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API en Railway. BD conectada con datos reales.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Testing funcional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Equipo completo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Pruebas end-to-end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CE-01 a CE-09 validados positivamente</w:t>
            </w:r>
          </w:p>
        </w:tc>
      </w:tr>
      <w:tr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Documentación final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Equipo completo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README, informe, presentación</w:t>
            </w:r>
          </w:p>
        </w:tc>
        <w:tc>
          <w:tcPr>
            <w:tcW w:type="dxa" w:w="1440"/>
            <w:shd w:val="clear" w:color="auto" w:fill="F0F9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0F9FF"/>
          </w:tcPr>
          <w:p>
            <w:r>
              <w:rPr>
                <w:sz w:val="18"/>
              </w:rPr>
              <w:t>Todo entregado + demo lista para presentar</w:t>
            </w:r>
          </w:p>
        </w:tc>
      </w:tr>
    </w:tbl>
    <w:p/>
    <w:p>
      <w:r>
        <w:rPr>
          <w:b/>
        </w:rPr>
        <w:t>RESUMEN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FC000"/>
          </w:tcPr>
          <w:p>
            <w:pPr>
              <w:jc w:val="center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type="dxa" w:w="1728"/>
            <w:shd w:val="clear" w:color="auto" w:fill="FFC000"/>
          </w:tcPr>
          <w:p>
            <w:pPr>
              <w:jc w:val="center"/>
            </w:pPr>
            <w:r>
              <w:rPr>
                <w:b/>
                <w:sz w:val="20"/>
              </w:rPr>
              <w:t>Semanas</w:t>
            </w:r>
          </w:p>
        </w:tc>
        <w:tc>
          <w:tcPr>
            <w:tcW w:type="dxa" w:w="1728"/>
            <w:shd w:val="clear" w:color="auto" w:fill="FFC000"/>
          </w:tcPr>
          <w:p>
            <w:pPr>
              <w:jc w:val="center"/>
            </w:pPr>
            <w:r>
              <w:rPr>
                <w:b/>
                <w:sz w:val="20"/>
              </w:rPr>
              <w:t>HU</w:t>
            </w:r>
          </w:p>
        </w:tc>
        <w:tc>
          <w:tcPr>
            <w:tcW w:type="dxa" w:w="1728"/>
            <w:shd w:val="clear" w:color="auto" w:fill="FFC000"/>
          </w:tcPr>
          <w:p>
            <w:pPr>
              <w:jc w:val="center"/>
            </w:pPr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  <w:shd w:val="clear" w:color="auto" w:fill="FFC000"/>
          </w:tcPr>
          <w:p>
            <w:pPr>
              <w:jc w:val="center"/>
            </w:pPr>
            <w:r>
              <w:rPr>
                <w:b/>
                <w:sz w:val="20"/>
              </w:rPr>
              <w:t>Objetivo</w:t>
            </w:r>
          </w:p>
        </w:tc>
      </w:tr>
      <w:tr>
        <w:tc>
          <w:tcPr>
            <w:tcW w:type="dxa" w:w="1728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E3A8A"/>
                <w:sz w:val="20"/>
              </w:rPr>
              <w:t>Sprint 1</w:t>
            </w:r>
          </w:p>
        </w:tc>
        <w:tc>
          <w:tcPr>
            <w:tcW w:type="dxa" w:w="1728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E3A8A"/>
                <w:sz w:val="20"/>
              </w:rPr>
              <w:t>1-2</w:t>
            </w:r>
          </w:p>
        </w:tc>
        <w:tc>
          <w:tcPr>
            <w:tcW w:type="dxa" w:w="1728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E3A8A"/>
                <w:sz w:val="20"/>
              </w:rPr>
              <w:t>7 HU</w:t>
            </w:r>
          </w:p>
        </w:tc>
        <w:tc>
          <w:tcPr>
            <w:tcW w:type="dxa" w:w="1728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E3A8A"/>
                <w:sz w:val="20"/>
              </w:rPr>
              <w:t>18 pts</w:t>
            </w:r>
          </w:p>
        </w:tc>
        <w:tc>
          <w:tcPr>
            <w:tcW w:type="dxa" w:w="1728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E3A8A"/>
                <w:sz w:val="20"/>
              </w:rPr>
              <w:t>Servidor + auth + catálogo base</w:t>
            </w:r>
          </w:p>
        </w:tc>
      </w:tr>
      <w:tr>
        <w:tc>
          <w:tcPr>
            <w:tcW w:type="dxa" w:w="1728"/>
            <w:shd w:val="clear" w:color="auto" w:fill="FFEDD5"/>
          </w:tcPr>
          <w:p>
            <w:pPr>
              <w:jc w:val="center"/>
            </w:pPr>
            <w:r>
              <w:rPr>
                <w:b/>
                <w:color w:val="E8600A"/>
                <w:sz w:val="20"/>
              </w:rPr>
              <w:t>Sprint 2</w:t>
            </w:r>
          </w:p>
        </w:tc>
        <w:tc>
          <w:tcPr>
            <w:tcW w:type="dxa" w:w="1728"/>
            <w:shd w:val="clear" w:color="auto" w:fill="FFEDD5"/>
          </w:tcPr>
          <w:p>
            <w:pPr>
              <w:jc w:val="center"/>
            </w:pPr>
            <w:r>
              <w:rPr>
                <w:b/>
                <w:color w:val="E8600A"/>
                <w:sz w:val="20"/>
              </w:rPr>
              <w:t>3-5</w:t>
            </w:r>
          </w:p>
        </w:tc>
        <w:tc>
          <w:tcPr>
            <w:tcW w:type="dxa" w:w="1728"/>
            <w:shd w:val="clear" w:color="auto" w:fill="FFEDD5"/>
          </w:tcPr>
          <w:p>
            <w:pPr>
              <w:jc w:val="center"/>
            </w:pPr>
            <w:r>
              <w:rPr>
                <w:b/>
                <w:color w:val="E8600A"/>
                <w:sz w:val="20"/>
              </w:rPr>
              <w:t>5 HU</w:t>
            </w:r>
          </w:p>
        </w:tc>
        <w:tc>
          <w:tcPr>
            <w:tcW w:type="dxa" w:w="1728"/>
            <w:shd w:val="clear" w:color="auto" w:fill="FFEDD5"/>
          </w:tcPr>
          <w:p>
            <w:pPr>
              <w:jc w:val="center"/>
            </w:pPr>
            <w:r>
              <w:rPr>
                <w:b/>
                <w:color w:val="E8600A"/>
                <w:sz w:val="20"/>
              </w:rPr>
              <w:t>31 pts</w:t>
            </w:r>
          </w:p>
        </w:tc>
        <w:tc>
          <w:tcPr>
            <w:tcW w:type="dxa" w:w="1728"/>
            <w:shd w:val="clear" w:color="auto" w:fill="FFEDD5"/>
          </w:tcPr>
          <w:p>
            <w:pPr>
              <w:jc w:val="center"/>
            </w:pPr>
            <w:r>
              <w:rPr>
                <w:b/>
                <w:color w:val="E8600A"/>
                <w:sz w:val="20"/>
              </w:rPr>
              <w:t>Flujo de compra completo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65F46"/>
                <w:sz w:val="20"/>
              </w:rPr>
              <w:t>Sprint 3</w:t>
            </w:r>
          </w:p>
        </w:tc>
        <w:tc>
          <w:tcPr>
            <w:tcW w:type="dxa" w:w="1728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65F46"/>
                <w:sz w:val="20"/>
              </w:rPr>
              <w:t>6-8</w:t>
            </w:r>
          </w:p>
        </w:tc>
        <w:tc>
          <w:tcPr>
            <w:tcW w:type="dxa" w:w="1728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65F46"/>
                <w:sz w:val="20"/>
              </w:rPr>
              <w:t>3 HU</w:t>
            </w:r>
          </w:p>
        </w:tc>
        <w:tc>
          <w:tcPr>
            <w:tcW w:type="dxa" w:w="1728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65F46"/>
                <w:sz w:val="20"/>
              </w:rPr>
              <w:t>19 pts</w:t>
            </w:r>
          </w:p>
        </w:tc>
        <w:tc>
          <w:tcPr>
            <w:tcW w:type="dxa" w:w="1728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65F46"/>
                <w:sz w:val="20"/>
              </w:rPr>
              <w:t>IA + admin + deploy + testing</w:t>
            </w:r>
          </w:p>
        </w:tc>
      </w:tr>
      <w:tr>
        <w:tc>
          <w:tcPr>
            <w:tcW w:type="dxa" w:w="1728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28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8 sem.</w:t>
            </w:r>
          </w:p>
        </w:tc>
        <w:tc>
          <w:tcPr>
            <w:tcW w:type="dxa" w:w="1728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15 HU</w:t>
            </w:r>
          </w:p>
        </w:tc>
        <w:tc>
          <w:tcPr>
            <w:tcW w:type="dxa" w:w="1728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68 pts</w:t>
            </w:r>
          </w:p>
        </w:tc>
        <w:tc>
          <w:tcPr>
            <w:tcW w:type="dxa" w:w="1728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Sistema completo en producción</w:t>
            </w:r>
          </w:p>
        </w:tc>
      </w:tr>
    </w:tbl>
    <w:p/>
    <w:p>
      <w:r>
        <w:rPr>
          <w:b/>
          <w:color w:val="4C1D95"/>
        </w:rPr>
        <w:t>DEFINICIÓN DE DONE — Una historia está terminada cuando cumple TODOS estos criterios: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3FF"/>
          </w:tcPr>
          <w:p>
            <w:r>
              <w:rPr>
                <w:sz w:val="20"/>
              </w:rPr>
              <w:t>✓ Código subido en la rama correcta en GitHub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20"/>
              </w:rPr>
              <w:t>✓ Endpoint responde correctamente (probado con Postman)</w:t>
            </w:r>
          </w:p>
        </w:tc>
      </w:tr>
      <w:tr>
        <w:tc>
          <w:tcPr>
            <w:tcW w:type="dxa" w:w="4320"/>
            <w:shd w:val="clear" w:color="auto" w:fill="F5F3FF"/>
          </w:tcPr>
          <w:p>
            <w:r>
              <w:rPr>
                <w:sz w:val="20"/>
              </w:rPr>
              <w:t>✓ No hay errores en consola del servidor ni del navegador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20"/>
              </w:rPr>
              <w:t>✓ Funcionalidad probada con datos reales</w:t>
            </w:r>
          </w:p>
        </w:tc>
      </w:tr>
      <w:tr>
        <w:tc>
          <w:tcPr>
            <w:tcW w:type="dxa" w:w="4320"/>
            <w:shd w:val="clear" w:color="auto" w:fill="F5F3FF"/>
          </w:tcPr>
          <w:p>
            <w:r>
              <w:rPr>
                <w:sz w:val="20"/>
              </w:rPr>
              <w:t>✓ Commit con mensaje descriptivo y claro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20"/>
              </w:rPr>
              <w:t>✓ No se subió node_modules ni archivo .env</w:t>
            </w:r>
          </w:p>
        </w:tc>
      </w:tr>
      <w:tr>
        <w:tc>
          <w:tcPr>
            <w:tcW w:type="dxa" w:w="4320"/>
            <w:shd w:val="clear" w:color="auto" w:fill="F5F3FF"/>
          </w:tcPr>
          <w:p>
            <w:r>
              <w:rPr>
                <w:sz w:val="20"/>
              </w:rPr>
              <w:t>✓ El cambio no rompe funcionalidades existentes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20"/>
              </w:rPr>
              <w:t>✓ Otro dev puede instalar y correr el proyecto desde cero</w:t>
            </w:r>
          </w:p>
        </w:tc>
      </w:tr>
    </w:tbl>
    <w:p/>
    <w:p>
      <w:pPr>
        <w:jc w:val="center"/>
      </w:pPr>
      <w:r>
        <w:rPr>
          <w:i/>
          <w:color w:val="595959"/>
          <w:sz w:val="18"/>
        </w:rPr>
        <w:t>TechStore — Product Backlog — 2026 | Nicolás Videla · Ramiro Miruy · Ignacio Mello · Lucas Fernandez Medero · Stefano Federici Marsegani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